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22223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27B0BA29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9"/>
                <w:szCs w:val="19"/>
              </w:rPr>
              <w:t>Christian Practices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41E270F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9"/>
                <w:szCs w:val="19"/>
              </w:rPr>
              <w:t>Liturgical Worship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271484CE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59379AD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>
              <w:rPr>
                <w:rStyle w:val="normaltextrun"/>
                <w:rFonts w:ascii="Calibri" w:hAnsi="Calibri" w:cs="Calibri"/>
                <w:sz w:val="19"/>
                <w:szCs w:val="19"/>
              </w:rPr>
              <w:t>Non  Liturgical</w:t>
            </w:r>
            <w:proofErr w:type="gramEnd"/>
            <w:r>
              <w:rPr>
                <w:rStyle w:val="normaltextrun"/>
                <w:rFonts w:ascii="Calibri" w:hAnsi="Calibri" w:cs="Calibri"/>
                <w:sz w:val="19"/>
                <w:szCs w:val="19"/>
              </w:rPr>
              <w:t> Worship (</w:t>
            </w:r>
            <w:r>
              <w:rPr>
                <w:rStyle w:val="normaltextrun"/>
                <w:rFonts w:ascii="Calibri" w:hAnsi="Calibri" w:cs="Calibri"/>
                <w:color w:val="FF0000"/>
                <w:sz w:val="19"/>
                <w:szCs w:val="19"/>
              </w:rPr>
              <w:t>mark</w:t>
            </w:r>
            <w:r>
              <w:rPr>
                <w:rStyle w:val="normaltextrun"/>
                <w:rFonts w:ascii="Calibri" w:hAnsi="Calibri" w:cs="Calibri"/>
                <w:sz w:val="19"/>
                <w:szCs w:val="19"/>
              </w:rPr>
              <w:t>)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049F31CB" w14:textId="482855A5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4B7AB8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9"/>
                <w:szCs w:val="19"/>
              </w:rPr>
              <w:t>Christian Practices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453CD055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>
              <w:rPr>
                <w:rStyle w:val="normaltextrun"/>
                <w:rFonts w:ascii="Calibri" w:hAnsi="Calibri" w:cs="Calibri"/>
                <w:sz w:val="19"/>
                <w:szCs w:val="19"/>
              </w:rPr>
              <w:t>Set  prayer</w:t>
            </w:r>
            <w:proofErr w:type="gramEnd"/>
            <w:r>
              <w:rPr>
                <w:rStyle w:val="normaltextrun"/>
                <w:rFonts w:ascii="Calibri" w:hAnsi="Calibri" w:cs="Calibri"/>
                <w:sz w:val="19"/>
                <w:szCs w:val="19"/>
              </w:rPr>
              <w:t> 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491128D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3257AEE5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9"/>
                <w:szCs w:val="19"/>
              </w:rPr>
              <w:t>Informal Prayer 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53128261" w14:textId="12C530AF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64CEDBC2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9"/>
                <w:szCs w:val="19"/>
              </w:rPr>
              <w:t>Christian Practices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6ED18A86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Pilgrimage - Iona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7BC29D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89E245B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Pilgrimage – Lourdes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2486C05" w14:textId="414FBB15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3BE36B7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Christian Practices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E9EFAF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Sacraments – Diversity of belief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540DBE4D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E4A6624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Infant  Baptism</w:t>
            </w:r>
            <w:proofErr w:type="gramEnd"/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101652C" w14:textId="7C0BD422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368" w:type="dxa"/>
          </w:tcPr>
          <w:p w14:paraId="57E465F9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9"/>
                <w:szCs w:val="19"/>
              </w:rPr>
              <w:t>Christian Practices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7028F0DF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Believers Baptism (</w:t>
            </w: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mark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DAD9F08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8BAF835" w14:textId="77777777" w:rsidR="00393754" w:rsidRDefault="00393754" w:rsidP="0039375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Eucharist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B99056E" w14:textId="783A9FA7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7B7C8EF4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Christian Practices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4850DD0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Church in the Local  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F6FE969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lang w:val="en-US"/>
              </w:rPr>
              <w:t>Food banks and street pastors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35A3CEE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7E063DB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lang w:val="en-US"/>
              </w:rPr>
              <w:t>Mission and evangelism and Church Growth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299C43A" w14:textId="49BA7F06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78B53C0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Christian Practices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718D04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Worldwide Church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DFA2FD9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lang w:val="en-US"/>
              </w:rPr>
              <w:t>Reconciliation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20A5055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0B87EB6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lang w:val="en-US"/>
              </w:rPr>
              <w:t>Persecution (</w:t>
            </w: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  <w:lang w:val="en-US"/>
              </w:rPr>
              <w:t>mark</w:t>
            </w: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DDBEF00" w14:textId="53B4837F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A182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Christian Practices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AADDF7F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Worldwide Church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B63D59D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Poverty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006D700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51731BA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Christian Aid (followed by mark exam practice </w:t>
            </w:r>
            <w:proofErr w:type="gram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question )</w:t>
            </w:r>
            <w:proofErr w:type="gramEnd"/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461D779" w14:textId="3216BE5D" w:rsidR="00B22223" w:rsidRPr="00253AE9" w:rsidRDefault="00B22223" w:rsidP="00A574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29096FF3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9"/>
                <w:szCs w:val="19"/>
              </w:rPr>
              <w:t>Christian Practices</w:t>
            </w:r>
            <w:r>
              <w:rPr>
                <w:rStyle w:val="eop"/>
                <w:rFonts w:ascii="Calibri" w:hAnsi="Calibri" w:cs="Calibri"/>
                <w:sz w:val="19"/>
                <w:szCs w:val="19"/>
                <w:bdr w:val="none" w:sz="0" w:space="0" w:color="auto" w:frame="1"/>
                <w:shd w:val="clear" w:color="auto" w:fill="C6C6C6"/>
              </w:rPr>
              <w:t> </w:t>
            </w:r>
          </w:p>
          <w:p w14:paraId="6A187BE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Celebration -Christmas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856BA84" w14:textId="77777777" w:rsidR="00393754" w:rsidRDefault="00393754" w:rsidP="0039375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23E331E" w14:textId="77777777" w:rsidR="00393754" w:rsidRDefault="00393754" w:rsidP="0039375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Celebration-Easter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CF2D8B6" w14:textId="3E7EC3F7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54217366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Islamic Practices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25501F3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Introduction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2387E5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LI1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C540994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5 pillars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F004628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10 obligatory Acts 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890731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FF0000"/>
                <w:sz w:val="16"/>
                <w:szCs w:val="16"/>
              </w:rPr>
              <w:t>(mark)</w:t>
            </w:r>
          </w:p>
          <w:p w14:paraId="0FB78278" w14:textId="4D691A44" w:rsidR="00B22223" w:rsidRPr="00253AE9" w:rsidRDefault="00B22223" w:rsidP="00B222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01C9B085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Worship and duties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1857CE3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LI2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914EE80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Shahadah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30E93C4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LI3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147BC4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Salah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FC39945" w14:textId="0D88B512" w:rsidR="00B22223" w:rsidRPr="00253AE9" w:rsidRDefault="00B22223" w:rsidP="00B222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9E8D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Worship and duties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C706FC0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LI4Friday Prayer (</w:t>
            </w:r>
            <w:r>
              <w:rPr>
                <w:rStyle w:val="normaltextrun"/>
                <w:rFonts w:ascii="Calibri" w:hAnsi="Calibri" w:cs="Calibri"/>
                <w:color w:val="FF0000"/>
                <w:sz w:val="16"/>
                <w:szCs w:val="16"/>
              </w:rPr>
              <w:t>mark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)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07BDB23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LI5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A92A502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Sawm and Ramadan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562CB0E" w14:textId="50971B7A" w:rsidR="00B22223" w:rsidRPr="00253AE9" w:rsidRDefault="00B22223" w:rsidP="00B222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4D3753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FD702E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Worship and duties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EC58209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LI6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A1A4745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Zakah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D2CFE2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LI6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21F0112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Khums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8CE6F91" w14:textId="0050ACF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DABBB2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Worship and Duties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55F71AF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LI7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9990E2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Pilgrimage-origins and significance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FBFF3B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Li8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1F654C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Haj - practice (</w:t>
            </w:r>
            <w:r>
              <w:rPr>
                <w:rStyle w:val="normaltextrun"/>
                <w:rFonts w:ascii="Calibri" w:hAnsi="Calibri" w:cs="Calibri"/>
                <w:color w:val="FF0000"/>
                <w:sz w:val="16"/>
                <w:szCs w:val="16"/>
              </w:rPr>
              <w:t>Mark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)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1CDCEAD" w14:textId="41DAC1FC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72BF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Christian Beliefs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91F4A3F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Revision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0703BB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BB9E253" w14:textId="4E843B10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720384A0" w14:textId="1482D771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Islamic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Beliefs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C03D4C8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Revision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A06AA7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3DE523C" w14:textId="2767A72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7BD1F66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Christian Beliefs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D6A70E9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Revision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77A60D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2E56223" w14:textId="5918CC6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547A01" w14:textId="7FEA42FC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F0486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Worship and duties Shia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117162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LI9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DBA8600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proofErr w:type="gram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Anr</w:t>
            </w:r>
            <w:proofErr w:type="spell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  </w:t>
            </w:r>
            <w:proofErr w:type="spell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bil</w:t>
            </w:r>
            <w:proofErr w:type="gram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-Ma'roof</w:t>
            </w:r>
            <w:proofErr w:type="spell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 and </w:t>
            </w:r>
            <w:proofErr w:type="spell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Nahi’Anil</w:t>
            </w:r>
            <w:proofErr w:type="spell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- </w:t>
            </w:r>
            <w:proofErr w:type="spell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Munkar</w:t>
            </w:r>
            <w:proofErr w:type="spellEnd"/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7B39D0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LI10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09C902E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Tawalla</w:t>
            </w:r>
            <w:proofErr w:type="spell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 and Tabarra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043CB0F" w14:textId="38C2A0C9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039FA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Worship and Duties Shia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70FCBB6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LI11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406F85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Greater Jihad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A72A2D5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LI12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ADDB52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Lesser Jihad (</w:t>
            </w:r>
            <w:r>
              <w:rPr>
                <w:rStyle w:val="normaltextrun"/>
                <w:rFonts w:ascii="Calibri" w:hAnsi="Calibri" w:cs="Calibri"/>
                <w:color w:val="FF0000"/>
                <w:sz w:val="16"/>
                <w:szCs w:val="16"/>
              </w:rPr>
              <w:t>mark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)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7459315" w14:textId="3200E8B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8143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LI13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80D1CE8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Eid-ul-Adha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A1AEBB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LI14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5D09F12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Eid-ul-Fitr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537F28F" w14:textId="2190C73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3C57EDBE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Ashura (</w:t>
            </w:r>
            <w:r>
              <w:rPr>
                <w:rStyle w:val="normaltextrun"/>
                <w:rFonts w:ascii="Calibri" w:hAnsi="Calibri" w:cs="Calibri"/>
                <w:color w:val="FF0000"/>
                <w:sz w:val="16"/>
                <w:szCs w:val="16"/>
              </w:rPr>
              <w:t>mark)</w:t>
            </w:r>
            <w:r>
              <w:rPr>
                <w:rStyle w:val="eop"/>
                <w:rFonts w:ascii="Calibri" w:hAnsi="Calibri" w:cs="Calibri"/>
                <w:color w:val="FF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44865A5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LI16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87039B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Shi’a and Sunni (diversity of practice)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4621178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  <w:p w14:paraId="6DFB9E20" w14:textId="0A61AA90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25C984DD" w:rsidR="004D3753" w:rsidRPr="00253AE9" w:rsidRDefault="00393754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Catch up and gap filling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1743D730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L1: 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Origins of the universe</w:t>
            </w: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Scientific teaching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0A314BF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L2: Origins of the universe 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Religious</w:t>
            </w:r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 teaching</w:t>
            </w:r>
          </w:p>
          <w:p w14:paraId="44E871BC" w14:textId="39BC6BAE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5EC2FB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L3: Origins of human life – religious views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A6B17D6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L4: Origins of human life – religious and scientific views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44A5D23" w14:textId="1CB7B838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66426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4914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L5: Use and abuse of the environment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31440E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B09F5EA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L6: Religious views to the environment</w:t>
            </w:r>
          </w:p>
          <w:p w14:paraId="0DE4B5B7" w14:textId="584041F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4B21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Religion and Life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08FF378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L7: Animal experiments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D7C0C6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AF47BA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L8: Animals for food (</w:t>
            </w:r>
            <w:r>
              <w:rPr>
                <w:rStyle w:val="normaltextrun"/>
                <w:rFonts w:ascii="Calibri" w:hAnsi="Calibri" w:cs="Calibri"/>
                <w:color w:val="FF0000"/>
                <w:sz w:val="16"/>
                <w:szCs w:val="16"/>
              </w:rPr>
              <w:t>mark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6204FF1" w14:textId="3E2CD04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603E383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Religion and Life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E3BD01C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7ABB2DD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L9: </w:t>
            </w:r>
            <w:proofErr w:type="gram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12 mark</w:t>
            </w:r>
            <w:proofErr w:type="gram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 question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0F9A95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4E16AE2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L10: Concept of sanctity of life and quality of life.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DBF0D7D" w14:textId="665319B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5AE9BB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Religion and Life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8C59B2E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FDEEB15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L11: 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Abortion – </w:t>
            </w:r>
            <w:proofErr w:type="gram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non religious</w:t>
            </w:r>
            <w:proofErr w:type="gram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 views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5ED6762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L12: Abortion -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Contrasting religious views. (</w:t>
            </w:r>
            <w:r>
              <w:rPr>
                <w:rStyle w:val="normaltextrun"/>
                <w:rFonts w:ascii="Calibri" w:hAnsi="Calibri" w:cs="Calibri"/>
                <w:color w:val="FF0000"/>
                <w:sz w:val="16"/>
                <w:szCs w:val="16"/>
              </w:rPr>
              <w:t>mark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B62F1B3" w14:textId="707ACC8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84A5DD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Religion and Life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7FDE62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2734E1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L13: Euthanasia – </w:t>
            </w:r>
            <w:proofErr w:type="gram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Non religious</w:t>
            </w:r>
            <w:proofErr w:type="gram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C87C616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L14: Euthanasia- 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Contrasting religious views.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2F2C34E" w14:textId="17064002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312F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Religion and Life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B0DC5C6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Value of human life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A68ED69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L:15 Life After death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6689CA1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64D8AE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L:16 End of topic </w:t>
            </w:r>
            <w:proofErr w:type="gram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assessment  (</w:t>
            </w:r>
            <w:proofErr w:type="gramEnd"/>
            <w:r>
              <w:rPr>
                <w:rStyle w:val="normaltextrun"/>
                <w:rFonts w:ascii="Calibri" w:hAnsi="Calibri" w:cs="Calibri"/>
                <w:color w:val="FF0000"/>
                <w:sz w:val="16"/>
                <w:szCs w:val="16"/>
              </w:rPr>
              <w:t>mark)</w:t>
            </w:r>
            <w:r>
              <w:rPr>
                <w:rStyle w:val="eop"/>
                <w:rFonts w:ascii="Calibri" w:hAnsi="Calibri" w:cs="Calibri"/>
                <w:color w:val="FF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80A4E5D" w14:textId="4EAE7D3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9097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Revision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E77B530" w14:textId="77777777" w:rsidR="00393754" w:rsidRDefault="00393754" w:rsidP="003937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9219836" w14:textId="533FB92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1010F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Revision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2425F5C" w14:textId="77777777" w:rsidR="00393754" w:rsidRDefault="00393754" w:rsidP="003937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96FEF7D" w14:textId="6E4E7732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4C29F789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Revision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10A1379" w14:textId="77777777" w:rsidR="00393754" w:rsidRDefault="00393754" w:rsidP="003937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194DBDC" w14:textId="5891D969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AD28ABB" w14:textId="77777777" w:rsidR="00393754" w:rsidRDefault="00393754" w:rsidP="0039375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Revision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A20ED05" w14:textId="77777777" w:rsidR="00393754" w:rsidRDefault="00393754" w:rsidP="0039375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69D0D3C" w14:textId="02CB9EA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74891DA0" w:rsidR="00C66426" w:rsidRPr="00253AE9" w:rsidRDefault="00393754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Catch up and gap filling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50872CEA" w:rsidR="00C66426" w:rsidRPr="00253AE9" w:rsidRDefault="00393754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Catch up and gap filling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306C2FC" w:rsidR="00C66426" w:rsidRPr="00253AE9" w:rsidRDefault="00393754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Exam review and feedback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5956F" w14:textId="77777777" w:rsidR="007F47C2" w:rsidRDefault="007F47C2" w:rsidP="00120A78">
      <w:r>
        <w:separator/>
      </w:r>
    </w:p>
  </w:endnote>
  <w:endnote w:type="continuationSeparator" w:id="0">
    <w:p w14:paraId="5E7D79BB" w14:textId="77777777" w:rsidR="007F47C2" w:rsidRDefault="007F47C2" w:rsidP="00120A78">
      <w:r>
        <w:continuationSeparator/>
      </w:r>
    </w:p>
  </w:endnote>
  <w:endnote w:type="continuationNotice" w:id="1">
    <w:p w14:paraId="27661A08" w14:textId="77777777" w:rsidR="007F47C2" w:rsidRDefault="007F47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A830" w14:textId="77777777" w:rsidR="007F47C2" w:rsidRDefault="007F47C2" w:rsidP="00120A78">
      <w:r>
        <w:separator/>
      </w:r>
    </w:p>
  </w:footnote>
  <w:footnote w:type="continuationSeparator" w:id="0">
    <w:p w14:paraId="3CC882BF" w14:textId="77777777" w:rsidR="007F47C2" w:rsidRDefault="007F47C2" w:rsidP="00120A78">
      <w:r>
        <w:continuationSeparator/>
      </w:r>
    </w:p>
  </w:footnote>
  <w:footnote w:type="continuationNotice" w:id="1">
    <w:p w14:paraId="5F4857F7" w14:textId="77777777" w:rsidR="007F47C2" w:rsidRDefault="007F47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0B2A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3754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7F47C2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39375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AFBC7D1C-D1F6-4702-ABD8-D5E55E2235B5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Andy Brankin - Staff - DCO</cp:lastModifiedBy>
  <cp:revision>2</cp:revision>
  <cp:lastPrinted>2018-03-29T15:47:00Z</cp:lastPrinted>
  <dcterms:created xsi:type="dcterms:W3CDTF">2026-07-17T08:22:00Z</dcterms:created>
  <dcterms:modified xsi:type="dcterms:W3CDTF">2026-07-17T08:22:00Z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