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24A65D0" w:rsidP="224A65D0" w:rsidRDefault="224A65D0" w14:paraId="2CD21B6A" w14:textId="57BEA820">
      <w:pPr>
        <w:pStyle w:val="DCAHeader"/>
      </w:pPr>
    </w:p>
    <w:p w:rsidR="224A65D0" w:rsidP="224A65D0" w:rsidRDefault="224A65D0" w14:paraId="25E5A48B" w14:textId="403FC14D">
      <w:pPr>
        <w:pStyle w:val="DCAHeader"/>
      </w:pPr>
    </w:p>
    <w:p w:rsidR="224A65D0" w:rsidP="224A65D0" w:rsidRDefault="224A65D0" w14:paraId="4FCF4FF3" w14:textId="7EE75A84">
      <w:pPr>
        <w:pStyle w:val="DCAHeader"/>
      </w:pPr>
    </w:p>
    <w:p w:rsidR="00AB6EE4" w:rsidP="009C3A39" w:rsidRDefault="0042177C" w14:paraId="5195959A" w14:textId="77777777">
      <w:pPr>
        <w:pStyle w:val="DCAHeader"/>
      </w:pPr>
      <w:r>
        <w:t>Physical Education</w:t>
      </w:r>
    </w:p>
    <w:p w:rsidR="6EFB12B3" w:rsidP="5786A0BA" w:rsidRDefault="6EFB12B3" w14:paraId="574E5733" w14:textId="439A9395">
      <w:pPr>
        <w:pStyle w:val="DCASubHeader"/>
        <w:rPr>
          <w:i/>
          <w:iCs/>
          <w:sz w:val="19"/>
          <w:szCs w:val="19"/>
        </w:rPr>
      </w:pPr>
      <w:r w:rsidRPr="5786A0BA">
        <w:t xml:space="preserve">PE Mission Statement: </w:t>
      </w:r>
    </w:p>
    <w:p w:rsidR="6EFB12B3" w:rsidP="5786A0BA" w:rsidRDefault="6EFB12B3" w14:paraId="21C83DA0" w14:textId="41862A9C">
      <w:pPr>
        <w:pStyle w:val="DCATableText"/>
        <w:jc w:val="left"/>
        <w:rPr>
          <w:i/>
          <w:iCs/>
          <w:noProof/>
          <w:sz w:val="19"/>
        </w:rPr>
      </w:pPr>
      <w:r w:rsidRPr="5786A0BA">
        <w:rPr>
          <w:noProof/>
          <w:sz w:val="19"/>
        </w:rPr>
        <w:t>‘</w:t>
      </w:r>
      <w:r w:rsidRPr="5786A0BA">
        <w:rPr>
          <w:i/>
          <w:iCs/>
          <w:noProof/>
          <w:sz w:val="19"/>
        </w:rPr>
        <w:t>To instil a lifelong passion for a healthy and active lifestyle’.</w:t>
      </w:r>
    </w:p>
    <w:p w:rsidR="6EFB12B3" w:rsidP="6FCB896E" w:rsidRDefault="6EFB12B3" w14:paraId="45C3994C" w14:textId="139ADF8F">
      <w:pPr>
        <w:pStyle w:val="DCASubHeader"/>
        <w:rPr>
          <w:bCs/>
          <w:sz w:val="19"/>
          <w:szCs w:val="19"/>
        </w:rPr>
      </w:pPr>
      <w:r w:rsidRPr="6FCB896E">
        <w:t>PE Vision:</w:t>
      </w:r>
    </w:p>
    <w:p w:rsidR="6EFB12B3" w:rsidP="6FCB896E" w:rsidRDefault="6EFB12B3" w14:paraId="0525744A" w14:textId="5C613E84">
      <w:pPr>
        <w:pStyle w:val="DCATableText"/>
        <w:jc w:val="left"/>
        <w:rPr>
          <w:rStyle w:val="normaltextrun"/>
          <w:rFonts w:ascii="Calibri" w:hAnsi="Calibri" w:cs="Calibri"/>
          <w:color w:val="000000" w:themeColor="text1"/>
          <w:sz w:val="19"/>
        </w:rPr>
      </w:pPr>
      <w:r w:rsidRPr="54553A77">
        <w:rPr>
          <w:rStyle w:val="normaltextrun"/>
          <w:rFonts w:ascii="Calibri" w:hAnsi="Calibri" w:cs="Calibri"/>
          <w:color w:val="000000" w:themeColor="text1"/>
          <w:sz w:val="19"/>
        </w:rPr>
        <w:t>At Dixons Cottingley we believe the purpose of PE is to enable and challenge young people to reach beyond their everyday experiences to develop the skills, knowledge and understanding to lead a happy and healthy life alongside an appreciation of the art, culture and science of sport.  Our PE curriculum enables our students to see the world differently, cultivate thought and opinion, forge friendships for a lifetime, develop emotional and physical intelligence, empathy and contribute to their community. We are committed to providing the best teaching, equipment and facilities possible to guarantee the highest quality PE experience. ​</w:t>
      </w:r>
    </w:p>
    <w:p w:rsidR="6EFB12B3" w:rsidP="6FCB896E" w:rsidRDefault="20A5E954" w14:paraId="2F91C4EA" w14:textId="77777777">
      <w:pPr>
        <w:pStyle w:val="DCASubHeader"/>
      </w:pPr>
      <w:r>
        <w:t>Curriculum Overview</w:t>
      </w:r>
    </w:p>
    <w:p w:rsidR="6EFB12B3" w:rsidP="54553A77" w:rsidRDefault="20A5E954" w14:paraId="51A70A29" w14:textId="2902D8A7">
      <w:pPr>
        <w:pStyle w:val="DTCText"/>
        <w:spacing w:after="360"/>
      </w:pPr>
      <w:r>
        <w:t xml:space="preserve">All children are entitled to a curriculum and to the powerful knowledge which will open doors and maximise their life chances. Below is a high-level overview of the critical knowledge children will learn in this subject, at each key stage from Year 7 to Year 11, to equip students with the cultural capital they need to succeed in life. </w:t>
      </w:r>
    </w:p>
    <w:p w:rsidR="6EFB12B3" w:rsidP="54553A77" w:rsidRDefault="6EFB12B3" w14:paraId="41582AFC" w14:textId="3E2DE3CF">
      <w:pPr>
        <w:pStyle w:val="DCASubHeader"/>
        <w:rPr>
          <w:rStyle w:val="normaltextrun"/>
          <w:rFonts w:ascii="Calibri" w:hAnsi="Calibri" w:cs="Calibri"/>
          <w:color w:val="000000" w:themeColor="text1"/>
          <w:sz w:val="19"/>
          <w:szCs w:val="19"/>
        </w:rPr>
      </w:pPr>
      <w:r>
        <w:t>PE Intent:</w:t>
      </w:r>
    </w:p>
    <w:p w:rsidR="6EFB12B3" w:rsidP="00DE774E" w:rsidRDefault="6EFB12B3" w14:paraId="4C8070CF" w14:textId="7D7F988E">
      <w:pPr>
        <w:pStyle w:val="DCATableText"/>
        <w:numPr>
          <w:ilvl w:val="0"/>
          <w:numId w:val="25"/>
        </w:numPr>
        <w:rPr>
          <w:rStyle w:val="normaltextrun"/>
          <w:rFonts w:ascii="Calibri" w:hAnsi="Calibri" w:cs="Calibri"/>
          <w:color w:val="000000" w:themeColor="text1"/>
          <w:sz w:val="19"/>
        </w:rPr>
      </w:pPr>
      <w:r w:rsidRPr="6FCB896E">
        <w:rPr>
          <w:rStyle w:val="normaltextrun"/>
          <w:rFonts w:ascii="Calibri" w:hAnsi="Calibri" w:cs="Calibri"/>
          <w:color w:val="000000" w:themeColor="text1"/>
          <w:sz w:val="19"/>
        </w:rPr>
        <w:t>​We carefully select sports based upon the opportunities presented for</w:t>
      </w:r>
      <w:r w:rsidRPr="6FCB896E" w:rsidR="7202B867">
        <w:rPr>
          <w:rStyle w:val="normaltextrun"/>
          <w:rFonts w:ascii="Calibri" w:hAnsi="Calibri" w:cs="Calibri"/>
          <w:color w:val="000000" w:themeColor="text1"/>
          <w:sz w:val="19"/>
        </w:rPr>
        <w:t xml:space="preserve"> </w:t>
      </w:r>
      <w:r w:rsidRPr="6FCB896E">
        <w:rPr>
          <w:rStyle w:val="normaltextrun"/>
          <w:rFonts w:ascii="Calibri" w:hAnsi="Calibri" w:cs="Calibri"/>
          <w:color w:val="000000" w:themeColor="text1"/>
          <w:sz w:val="19"/>
        </w:rPr>
        <w:t>equality, cultural capital and potential career/participation pathways locally and globally. ​</w:t>
      </w:r>
    </w:p>
    <w:p w:rsidR="6EFB12B3" w:rsidP="00DE774E" w:rsidRDefault="6EFB12B3" w14:paraId="37F127E0" w14:textId="6929246B">
      <w:pPr>
        <w:pStyle w:val="DCATableText"/>
        <w:numPr>
          <w:ilvl w:val="0"/>
          <w:numId w:val="25"/>
        </w:numPr>
        <w:rPr>
          <w:rStyle w:val="normaltextrun"/>
          <w:rFonts w:ascii="Calibri" w:hAnsi="Calibri" w:cs="Calibri"/>
          <w:color w:val="000000" w:themeColor="text1"/>
          <w:sz w:val="19"/>
        </w:rPr>
      </w:pPr>
      <w:r w:rsidRPr="6FCB896E">
        <w:rPr>
          <w:rStyle w:val="normaltextrun"/>
          <w:rFonts w:ascii="Calibri" w:hAnsi="Calibri" w:cs="Calibri"/>
          <w:color w:val="000000" w:themeColor="text1"/>
          <w:sz w:val="19"/>
        </w:rPr>
        <w:t xml:space="preserve">We trust in the transference of skills to develop individual sports performance; therefore, we deliver equal opportunities in a wide range of sports to enhance the confidence, competence and familiarity required for engagement beyond the classroom. </w:t>
      </w:r>
    </w:p>
    <w:p w:rsidR="6EFB12B3" w:rsidP="00DE774E" w:rsidRDefault="6EFB12B3" w14:paraId="5EF89777" w14:textId="4E51D540">
      <w:pPr>
        <w:pStyle w:val="DCATableText"/>
        <w:numPr>
          <w:ilvl w:val="0"/>
          <w:numId w:val="25"/>
        </w:numPr>
        <w:jc w:val="left"/>
        <w:rPr>
          <w:rStyle w:val="normaltextrun"/>
          <w:rFonts w:ascii="Calibri" w:hAnsi="Calibri" w:cs="Calibri"/>
          <w:color w:val="000000" w:themeColor="text1"/>
          <w:sz w:val="19"/>
        </w:rPr>
      </w:pPr>
      <w:r w:rsidRPr="6FCB896E">
        <w:rPr>
          <w:rStyle w:val="normaltextrun"/>
          <w:rFonts w:ascii="Calibri" w:hAnsi="Calibri" w:cs="Calibri"/>
          <w:color w:val="000000" w:themeColor="text1"/>
          <w:sz w:val="19"/>
        </w:rPr>
        <w:t xml:space="preserve">We believe that students develop physical skills best through practice and participation. Our session practices (drills) build each year in a ‘spiral curriculum’.  Lessons utilise repetition of skills and attempt to replicate the pressure of games, events and competition. </w:t>
      </w:r>
    </w:p>
    <w:p w:rsidR="6EFB12B3" w:rsidP="6FCB896E" w:rsidRDefault="6EFB12B3" w14:paraId="0D7D3B91" w14:textId="39A82FCE">
      <w:pPr>
        <w:pStyle w:val="DCASubHeader"/>
        <w:rPr>
          <w:rFonts w:ascii="Calibri" w:hAnsi="Calibri" w:eastAsia="Calibri" w:cs="Calibri"/>
          <w:bCs/>
          <w:noProof w:val="0"/>
          <w:sz w:val="19"/>
          <w:szCs w:val="19"/>
        </w:rPr>
      </w:pPr>
      <w:r w:rsidRPr="6FCB896E">
        <w:rPr>
          <w:noProof w:val="0"/>
        </w:rPr>
        <w:t xml:space="preserve">Curriculum Content </w:t>
      </w:r>
    </w:p>
    <w:p w:rsidR="6EFB12B3" w:rsidP="6FCB896E" w:rsidRDefault="6EFB12B3" w14:paraId="26279BC3" w14:textId="27D74CA8">
      <w:pPr>
        <w:pStyle w:val="DCATableText"/>
        <w:jc w:val="left"/>
        <w:rPr>
          <w:rFonts w:ascii="Calibri" w:hAnsi="Calibri" w:eastAsia="Calibri" w:cs="Calibri"/>
          <w:sz w:val="19"/>
        </w:rPr>
      </w:pPr>
      <w:r w:rsidRPr="6FCB896E">
        <w:rPr>
          <w:rFonts w:ascii="Calibri" w:hAnsi="Calibri" w:eastAsia="Calibri" w:cs="Calibri"/>
          <w:sz w:val="19"/>
        </w:rPr>
        <w:t>Across all sports and activities at Dixons</w:t>
      </w:r>
      <w:r w:rsidRPr="6FCB896E" w:rsidR="3B21D9DE">
        <w:rPr>
          <w:rFonts w:ascii="Calibri" w:hAnsi="Calibri" w:eastAsia="Calibri" w:cs="Calibri"/>
          <w:sz w:val="19"/>
        </w:rPr>
        <w:t xml:space="preserve"> Cottingley</w:t>
      </w:r>
      <w:r w:rsidRPr="6FCB896E">
        <w:rPr>
          <w:rFonts w:ascii="Calibri" w:hAnsi="Calibri" w:eastAsia="Calibri" w:cs="Calibri"/>
          <w:sz w:val="19"/>
        </w:rPr>
        <w:t xml:space="preserve">, students are taught core knowledge and behaviours that underpin safe, confident and lifelong participation. These elements are revisited every year as part of our </w:t>
      </w:r>
      <w:r w:rsidRPr="6FCB896E">
        <w:rPr>
          <w:rFonts w:ascii="Calibri" w:hAnsi="Calibri" w:eastAsia="Calibri" w:cs="Calibri"/>
          <w:b/>
          <w:bCs/>
          <w:sz w:val="19"/>
        </w:rPr>
        <w:t>spiral, mastery‑based curriculum</w:t>
      </w:r>
      <w:r w:rsidRPr="6FCB896E">
        <w:rPr>
          <w:rFonts w:ascii="Calibri" w:hAnsi="Calibri" w:eastAsia="Calibri" w:cs="Calibri"/>
          <w:sz w:val="19"/>
        </w:rPr>
        <w:t>, and apply to all units.</w:t>
      </w:r>
    </w:p>
    <w:p w:rsidR="6FCB896E" w:rsidP="6FCB896E" w:rsidRDefault="6FCB896E" w14:paraId="38A60C67" w14:textId="2DD1448A">
      <w:pPr>
        <w:pStyle w:val="DCATableText"/>
        <w:jc w:val="left"/>
        <w:rPr>
          <w:rFonts w:ascii="Calibri" w:hAnsi="Calibri" w:eastAsia="Calibri" w:cs="Calibri"/>
          <w:sz w:val="19"/>
        </w:rPr>
      </w:pPr>
    </w:p>
    <w:p w:rsidR="6EFB12B3" w:rsidP="6FCB896E" w:rsidRDefault="6EFB12B3" w14:paraId="6F546FBA" w14:textId="501612E7">
      <w:pPr>
        <w:pStyle w:val="DCATableText"/>
        <w:jc w:val="left"/>
        <w:rPr>
          <w:rFonts w:ascii="Calibri" w:hAnsi="Calibri" w:eastAsia="Calibri" w:cs="Calibri"/>
          <w:b/>
          <w:bCs/>
          <w:sz w:val="19"/>
        </w:rPr>
      </w:pPr>
      <w:r w:rsidRPr="6FCB896E">
        <w:rPr>
          <w:rFonts w:ascii="Calibri" w:hAnsi="Calibri" w:eastAsia="Calibri" w:cs="Calibri"/>
          <w:b/>
          <w:bCs/>
          <w:sz w:val="19"/>
        </w:rPr>
        <w:t>1. Safe Participation &amp; Physical Responsibility</w:t>
      </w:r>
    </w:p>
    <w:p w:rsidR="6EFB12B3" w:rsidP="6FCB896E" w:rsidRDefault="6EFB12B3" w14:paraId="35695EED" w14:textId="04145CA5">
      <w:pPr>
        <w:pStyle w:val="DCATableText"/>
        <w:contextualSpacing/>
        <w:jc w:val="left"/>
        <w:rPr>
          <w:rFonts w:ascii="Calibri" w:hAnsi="Calibri" w:eastAsia="Calibri" w:cs="Calibri"/>
          <w:sz w:val="19"/>
        </w:rPr>
      </w:pPr>
      <w:r w:rsidRPr="6FCB896E">
        <w:rPr>
          <w:rFonts w:ascii="Calibri" w:hAnsi="Calibri" w:eastAsia="Calibri" w:cs="Calibri"/>
          <w:sz w:val="19"/>
        </w:rPr>
        <w:t>Students learn how to take part safely and responsibly in physical activity through:</w:t>
      </w:r>
    </w:p>
    <w:p w:rsidR="6FCB896E" w:rsidP="6FCB896E" w:rsidRDefault="6FCB896E" w14:paraId="3D8E58BD" w14:textId="126B3F3B">
      <w:pPr>
        <w:pStyle w:val="DCATableText"/>
        <w:contextualSpacing/>
        <w:jc w:val="left"/>
        <w:rPr>
          <w:rFonts w:ascii="Calibri" w:hAnsi="Calibri" w:eastAsia="Calibri" w:cs="Calibri"/>
          <w:sz w:val="19"/>
        </w:rPr>
      </w:pPr>
    </w:p>
    <w:p w:rsidR="6EFB12B3" w:rsidP="00DE774E" w:rsidRDefault="6EFB12B3" w14:paraId="6A245866" w14:textId="2259231E">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correct technique for fundamental movements (e.g., landing, jumping, balance, change of direction)</w:t>
      </w:r>
    </w:p>
    <w:p w:rsidR="6EFB12B3" w:rsidP="00DE774E" w:rsidRDefault="6EFB12B3" w14:paraId="00411B5A" w14:textId="28625301">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structured warm‑ups and cool‑downs to prepare the body and support recovery</w:t>
      </w:r>
    </w:p>
    <w:p w:rsidR="6EFB12B3" w:rsidP="00DE774E" w:rsidRDefault="6EFB12B3" w14:paraId="1EBDF6CC" w14:textId="04118EDE">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safe handling of equipment and awareness of space</w:t>
      </w:r>
    </w:p>
    <w:p w:rsidR="6EFB12B3" w:rsidP="00DE774E" w:rsidRDefault="6EFB12B3" w14:paraId="6D8A88D3" w14:textId="3B5D0303">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understanding rules, etiquette and fair play</w:t>
      </w:r>
    </w:p>
    <w:p w:rsidR="6EFB12B3" w:rsidP="00DE774E" w:rsidRDefault="6EFB12B3" w14:paraId="4D46D3D8" w14:textId="6F24063C">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recognising signs of fatigue or discomfort and knowing when to adapt their activity</w:t>
      </w:r>
    </w:p>
    <w:p w:rsidR="6EFB12B3" w:rsidP="00DE774E" w:rsidRDefault="6EFB12B3" w14:paraId="0CA06CE0" w14:textId="024867F6">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consistent application of safety principles across different sports</w:t>
      </w:r>
    </w:p>
    <w:p w:rsidR="6EFB12B3" w:rsidP="00DE774E" w:rsidRDefault="6EFB12B3" w14:paraId="27E09520" w14:textId="5F3D9D50">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 xml:space="preserve">This supports National Curriculum expectations for </w:t>
      </w:r>
      <w:r w:rsidRPr="6FCB896E">
        <w:rPr>
          <w:rFonts w:ascii="Calibri" w:hAnsi="Calibri" w:eastAsia="Calibri" w:cs="Calibri"/>
          <w:i/>
          <w:iCs/>
          <w:sz w:val="19"/>
        </w:rPr>
        <w:t>physical confidence in ways that support health and fitness</w:t>
      </w:r>
      <w:r w:rsidRPr="6FCB896E">
        <w:rPr>
          <w:rFonts w:ascii="Calibri" w:hAnsi="Calibri" w:eastAsia="Calibri" w:cs="Calibri"/>
          <w:sz w:val="19"/>
        </w:rPr>
        <w:t xml:space="preserve">. </w:t>
      </w:r>
    </w:p>
    <w:p w:rsidR="6FCB896E" w:rsidP="6FCB896E" w:rsidRDefault="6FCB896E" w14:paraId="27EFCA84" w14:textId="1A3925B9">
      <w:pPr>
        <w:pStyle w:val="DCATableText"/>
        <w:ind w:left="720"/>
        <w:jc w:val="left"/>
        <w:rPr>
          <w:rFonts w:ascii="Calibri" w:hAnsi="Calibri" w:eastAsia="Calibri" w:cs="Calibri"/>
          <w:sz w:val="19"/>
        </w:rPr>
      </w:pPr>
    </w:p>
    <w:p w:rsidR="49E2FE5C" w:rsidP="54553A77" w:rsidRDefault="49E2FE5C" w14:paraId="6B54DE8C" w14:textId="01DC8B15">
      <w:pPr>
        <w:pStyle w:val="DCATableText"/>
        <w:jc w:val="left"/>
        <w:rPr>
          <w:rFonts w:ascii="Calibri" w:hAnsi="Calibri" w:eastAsia="Calibri" w:cs="Calibri"/>
          <w:b/>
          <w:bCs/>
          <w:sz w:val="19"/>
        </w:rPr>
      </w:pPr>
    </w:p>
    <w:p w:rsidR="54553A77" w:rsidP="54553A77" w:rsidRDefault="54553A77" w14:paraId="129861B4" w14:textId="69E3799A">
      <w:pPr>
        <w:pStyle w:val="DCATableText"/>
        <w:jc w:val="left"/>
        <w:rPr>
          <w:rFonts w:ascii="Calibri" w:hAnsi="Calibri" w:eastAsia="Calibri" w:cs="Calibri"/>
          <w:b/>
          <w:bCs/>
          <w:sz w:val="19"/>
        </w:rPr>
      </w:pPr>
    </w:p>
    <w:p w:rsidR="54553A77" w:rsidP="54553A77" w:rsidRDefault="54553A77" w14:paraId="0C2B8360" w14:textId="1ED207BE">
      <w:pPr>
        <w:pStyle w:val="DCATableText"/>
        <w:jc w:val="left"/>
        <w:rPr>
          <w:rFonts w:ascii="Calibri" w:hAnsi="Calibri" w:eastAsia="Calibri" w:cs="Calibri"/>
          <w:b/>
          <w:bCs/>
          <w:sz w:val="19"/>
        </w:rPr>
      </w:pPr>
    </w:p>
    <w:p w:rsidR="54553A77" w:rsidP="54553A77" w:rsidRDefault="54553A77" w14:paraId="42D4755F" w14:textId="74F78494">
      <w:pPr>
        <w:pStyle w:val="DCATableText"/>
        <w:jc w:val="left"/>
        <w:rPr>
          <w:rFonts w:ascii="Calibri" w:hAnsi="Calibri" w:eastAsia="Calibri" w:cs="Calibri"/>
          <w:b/>
          <w:bCs/>
          <w:sz w:val="19"/>
        </w:rPr>
      </w:pPr>
    </w:p>
    <w:p w:rsidR="54553A77" w:rsidP="54553A77" w:rsidRDefault="54553A77" w14:paraId="7E8D5BAF" w14:textId="4655B209">
      <w:pPr>
        <w:pStyle w:val="DCATableText"/>
        <w:jc w:val="left"/>
        <w:rPr>
          <w:rFonts w:ascii="Calibri" w:hAnsi="Calibri" w:eastAsia="Calibri" w:cs="Calibri"/>
          <w:b/>
          <w:bCs/>
          <w:sz w:val="19"/>
        </w:rPr>
      </w:pPr>
    </w:p>
    <w:p w:rsidR="54553A77" w:rsidP="54553A77" w:rsidRDefault="54553A77" w14:paraId="160F5334" w14:textId="7F8A6717">
      <w:pPr>
        <w:pStyle w:val="DCATableText"/>
        <w:jc w:val="left"/>
        <w:rPr>
          <w:rFonts w:ascii="Calibri" w:hAnsi="Calibri" w:eastAsia="Calibri" w:cs="Calibri"/>
          <w:b/>
          <w:bCs/>
          <w:sz w:val="19"/>
        </w:rPr>
      </w:pPr>
    </w:p>
    <w:p w:rsidR="54553A77" w:rsidP="54553A77" w:rsidRDefault="54553A77" w14:paraId="1E3A3A09" w14:textId="5A14617D">
      <w:pPr>
        <w:pStyle w:val="DCATableText"/>
        <w:jc w:val="left"/>
        <w:rPr>
          <w:rFonts w:ascii="Calibri" w:hAnsi="Calibri" w:eastAsia="Calibri" w:cs="Calibri"/>
          <w:b/>
          <w:bCs/>
          <w:sz w:val="19"/>
        </w:rPr>
      </w:pPr>
    </w:p>
    <w:p w:rsidR="6EFB12B3" w:rsidP="6FCB896E" w:rsidRDefault="6EFB12B3" w14:paraId="51C07E53" w14:textId="7315B409">
      <w:pPr>
        <w:pStyle w:val="DCATableText"/>
        <w:jc w:val="left"/>
        <w:rPr>
          <w:rFonts w:ascii="Calibri" w:hAnsi="Calibri" w:eastAsia="Calibri" w:cs="Calibri"/>
          <w:b/>
          <w:bCs/>
          <w:sz w:val="19"/>
        </w:rPr>
      </w:pPr>
      <w:r w:rsidRPr="6FCB896E">
        <w:rPr>
          <w:rFonts w:ascii="Calibri" w:hAnsi="Calibri" w:eastAsia="Calibri" w:cs="Calibri"/>
          <w:b/>
          <w:bCs/>
          <w:sz w:val="19"/>
        </w:rPr>
        <w:t>2. Health &amp; Physical Literacy</w:t>
      </w:r>
    </w:p>
    <w:p w:rsidR="6FCB896E" w:rsidP="54553A77" w:rsidRDefault="6EFB12B3" w14:paraId="2C0B4C72" w14:textId="7A5BFFF9">
      <w:pPr>
        <w:pStyle w:val="DCATableText"/>
        <w:contextualSpacing/>
        <w:jc w:val="left"/>
        <w:rPr>
          <w:rFonts w:ascii="Calibri" w:hAnsi="Calibri" w:eastAsia="Calibri" w:cs="Calibri"/>
          <w:sz w:val="19"/>
        </w:rPr>
      </w:pPr>
      <w:r w:rsidRPr="54553A77">
        <w:rPr>
          <w:rFonts w:ascii="Calibri" w:hAnsi="Calibri" w:eastAsia="Calibri" w:cs="Calibri"/>
          <w:sz w:val="19"/>
        </w:rPr>
        <w:t>Students develop essential health and fitness knowledge that supports lifelong participation, including:</w:t>
      </w:r>
    </w:p>
    <w:p w:rsidR="6FCB896E" w:rsidP="6FCB896E" w:rsidRDefault="6FCB896E" w14:paraId="63D0BDD7" w14:textId="71A46023">
      <w:pPr>
        <w:pStyle w:val="DCATableText"/>
        <w:contextualSpacing/>
        <w:jc w:val="left"/>
        <w:rPr>
          <w:rFonts w:ascii="Calibri" w:hAnsi="Calibri" w:eastAsia="Calibri" w:cs="Calibri"/>
          <w:sz w:val="19"/>
        </w:rPr>
      </w:pPr>
    </w:p>
    <w:p w:rsidR="6EFB12B3" w:rsidP="00DE774E" w:rsidRDefault="6EFB12B3" w14:paraId="46FD8DFD" w14:textId="4461ACA7">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 xml:space="preserve">the </w:t>
      </w:r>
      <w:r w:rsidRPr="6FCB896E">
        <w:rPr>
          <w:rFonts w:ascii="Calibri" w:hAnsi="Calibri" w:eastAsia="Calibri" w:cs="Calibri"/>
          <w:b/>
          <w:bCs/>
          <w:sz w:val="19"/>
        </w:rPr>
        <w:t>benefits of regular exercise</w:t>
      </w:r>
      <w:r w:rsidRPr="6FCB896E">
        <w:rPr>
          <w:rFonts w:ascii="Calibri" w:hAnsi="Calibri" w:eastAsia="Calibri" w:cs="Calibri"/>
          <w:sz w:val="19"/>
        </w:rPr>
        <w:t xml:space="preserve"> on physical, mental and social wellbeing</w:t>
      </w:r>
    </w:p>
    <w:p w:rsidR="6EFB12B3" w:rsidP="00DE774E" w:rsidRDefault="6EFB12B3" w14:paraId="08797068" w14:textId="69265150">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 xml:space="preserve">the importance of achieving </w:t>
      </w:r>
      <w:r w:rsidRPr="6FCB896E">
        <w:rPr>
          <w:rFonts w:ascii="Calibri" w:hAnsi="Calibri" w:eastAsia="Calibri" w:cs="Calibri"/>
          <w:b/>
          <w:bCs/>
          <w:sz w:val="19"/>
        </w:rPr>
        <w:t>60 active minutes per day</w:t>
      </w:r>
      <w:r w:rsidRPr="6FCB896E">
        <w:rPr>
          <w:rFonts w:ascii="Calibri" w:hAnsi="Calibri" w:eastAsia="Calibri" w:cs="Calibri"/>
          <w:sz w:val="19"/>
        </w:rPr>
        <w:t xml:space="preserve">, as promoted in DfE guidance on PE and physical activity in schools </w:t>
      </w:r>
    </w:p>
    <w:p w:rsidR="6EFB12B3" w:rsidP="00DE774E" w:rsidRDefault="6EFB12B3" w14:paraId="1B238FDB" w14:textId="78AE5ABC">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basic components of fitness</w:t>
      </w:r>
    </w:p>
    <w:p w:rsidR="6EFB12B3" w:rsidP="00DE774E" w:rsidRDefault="6EFB12B3" w14:paraId="3E5C5554" w14:textId="2581EC33">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understanding how to maintain an active and healthy lifestyle over time</w:t>
      </w:r>
    </w:p>
    <w:p w:rsidR="6EFB12B3" w:rsidP="6FCB896E" w:rsidRDefault="6EFB12B3" w14:paraId="7AF94F53" w14:textId="1C7963F7">
      <w:pPr>
        <w:pStyle w:val="DCATableText"/>
        <w:ind w:left="720"/>
        <w:contextualSpacing/>
        <w:jc w:val="left"/>
        <w:rPr>
          <w:rFonts w:ascii="Calibri" w:hAnsi="Calibri" w:eastAsia="Calibri" w:cs="Calibri"/>
          <w:sz w:val="19"/>
        </w:rPr>
      </w:pPr>
      <w:r w:rsidRPr="6FCB896E">
        <w:rPr>
          <w:rFonts w:ascii="Calibri" w:hAnsi="Calibri" w:eastAsia="Calibri" w:cs="Calibri"/>
          <w:sz w:val="19"/>
        </w:rPr>
        <w:t xml:space="preserve">This aligns with KS3/KS4 expectations to </w:t>
      </w:r>
      <w:r w:rsidRPr="6FCB896E">
        <w:rPr>
          <w:rFonts w:ascii="Calibri" w:hAnsi="Calibri" w:eastAsia="Calibri" w:cs="Calibri"/>
          <w:i/>
          <w:iCs/>
          <w:sz w:val="19"/>
        </w:rPr>
        <w:t>understand and apply the long‑term health benefits of physical activity</w:t>
      </w:r>
      <w:r w:rsidRPr="6FCB896E">
        <w:rPr>
          <w:rFonts w:ascii="Calibri" w:hAnsi="Calibri" w:eastAsia="Calibri" w:cs="Calibri"/>
          <w:sz w:val="19"/>
        </w:rPr>
        <w:t xml:space="preserve">. </w:t>
      </w:r>
    </w:p>
    <w:p w:rsidR="6FCB896E" w:rsidP="6FCB896E" w:rsidRDefault="6FCB896E" w14:paraId="32A8E7EB" w14:textId="3A5907F7">
      <w:pPr>
        <w:pStyle w:val="DCATableText"/>
        <w:jc w:val="left"/>
        <w:rPr>
          <w:rFonts w:ascii="Calibri" w:hAnsi="Calibri" w:eastAsia="Calibri" w:cs="Calibri"/>
          <w:sz w:val="19"/>
        </w:rPr>
      </w:pPr>
    </w:p>
    <w:p w:rsidR="6EFB12B3" w:rsidP="6FCB896E" w:rsidRDefault="6EFB12B3" w14:paraId="3F8FA070" w14:textId="6E11AD55">
      <w:pPr>
        <w:pStyle w:val="DCATableText"/>
        <w:jc w:val="left"/>
        <w:rPr>
          <w:rFonts w:ascii="Calibri" w:hAnsi="Calibri" w:eastAsia="Calibri" w:cs="Calibri"/>
          <w:b/>
          <w:bCs/>
          <w:sz w:val="19"/>
        </w:rPr>
      </w:pPr>
      <w:r w:rsidRPr="6FCB896E">
        <w:rPr>
          <w:rFonts w:ascii="Calibri" w:hAnsi="Calibri" w:eastAsia="Calibri" w:cs="Calibri"/>
          <w:b/>
          <w:bCs/>
          <w:sz w:val="19"/>
        </w:rPr>
        <w:t>3. Analysis, Reflection &amp; Performance Improvement</w:t>
      </w:r>
    </w:p>
    <w:p w:rsidR="6EFB12B3" w:rsidP="6FCB896E" w:rsidRDefault="6EFB12B3" w14:paraId="71BC7534" w14:textId="77A22400">
      <w:pPr>
        <w:pStyle w:val="DCATableText"/>
        <w:contextualSpacing/>
        <w:jc w:val="left"/>
        <w:rPr>
          <w:rFonts w:ascii="Calibri" w:hAnsi="Calibri" w:eastAsia="Calibri" w:cs="Calibri"/>
          <w:sz w:val="19"/>
        </w:rPr>
      </w:pPr>
      <w:r w:rsidRPr="6FCB896E">
        <w:rPr>
          <w:rFonts w:ascii="Calibri" w:hAnsi="Calibri" w:eastAsia="Calibri" w:cs="Calibri"/>
          <w:sz w:val="19"/>
        </w:rPr>
        <w:t>Students learn, across all units, to:</w:t>
      </w:r>
    </w:p>
    <w:p w:rsidR="6FCB896E" w:rsidP="6FCB896E" w:rsidRDefault="6FCB896E" w14:paraId="57932FCE" w14:textId="5A89FBC9">
      <w:pPr>
        <w:pStyle w:val="DCATableText"/>
        <w:contextualSpacing/>
        <w:jc w:val="left"/>
        <w:rPr>
          <w:rFonts w:ascii="Calibri" w:hAnsi="Calibri" w:eastAsia="Calibri" w:cs="Calibri"/>
          <w:sz w:val="19"/>
        </w:rPr>
      </w:pPr>
    </w:p>
    <w:p w:rsidR="6EFB12B3" w:rsidP="00DE774E" w:rsidRDefault="6EFB12B3" w14:paraId="44FBE75D" w14:textId="39353F70">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identify strengths and areas for improvement</w:t>
      </w:r>
    </w:p>
    <w:p w:rsidR="6EFB12B3" w:rsidP="00DE774E" w:rsidRDefault="6EFB12B3" w14:paraId="64B80E82" w14:textId="27DAA785">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use cues, demonstrations and feedback to refine technique</w:t>
      </w:r>
    </w:p>
    <w:p w:rsidR="6EFB12B3" w:rsidP="00DE774E" w:rsidRDefault="6EFB12B3" w14:paraId="238038C3" w14:textId="3B208C8E">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compare their performance to previous attempts (e.g., PBs, technique checkpoints)</w:t>
      </w:r>
    </w:p>
    <w:p w:rsidR="6EFB12B3" w:rsidP="00DE774E" w:rsidRDefault="6EFB12B3" w14:paraId="2D54715E" w14:textId="5EE765E0">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 xml:space="preserve">This reflects NC requirements for analysing and improving performance. </w:t>
      </w:r>
    </w:p>
    <w:p w:rsidR="6FCB896E" w:rsidP="6FCB896E" w:rsidRDefault="6FCB896E" w14:paraId="0AFC223E" w14:textId="1DAEAEAA">
      <w:pPr>
        <w:pStyle w:val="DCATableText"/>
        <w:jc w:val="left"/>
        <w:rPr>
          <w:rFonts w:ascii="Calibri" w:hAnsi="Calibri" w:eastAsia="Calibri" w:cs="Calibri"/>
          <w:sz w:val="19"/>
        </w:rPr>
      </w:pPr>
    </w:p>
    <w:p w:rsidR="6EFB12B3" w:rsidP="6FCB896E" w:rsidRDefault="6EFB12B3" w14:paraId="4795D1F9" w14:textId="77053C76">
      <w:pPr>
        <w:pStyle w:val="DCATableText"/>
        <w:jc w:val="left"/>
        <w:rPr>
          <w:rFonts w:ascii="Calibri" w:hAnsi="Calibri" w:eastAsia="Calibri" w:cs="Calibri"/>
          <w:b/>
          <w:bCs/>
          <w:sz w:val="19"/>
        </w:rPr>
      </w:pPr>
      <w:r w:rsidRPr="6FCB896E">
        <w:rPr>
          <w:rFonts w:ascii="Calibri" w:hAnsi="Calibri" w:eastAsia="Calibri" w:cs="Calibri"/>
          <w:b/>
          <w:bCs/>
          <w:sz w:val="19"/>
        </w:rPr>
        <w:t>4. Character, Conduct &amp; ED&amp;I</w:t>
      </w:r>
    </w:p>
    <w:p w:rsidR="6EFB12B3" w:rsidP="6FCB896E" w:rsidRDefault="6EFB12B3" w14:paraId="430313A7" w14:textId="487BF001">
      <w:pPr>
        <w:pStyle w:val="DCATableText"/>
        <w:contextualSpacing/>
        <w:jc w:val="left"/>
        <w:rPr>
          <w:rFonts w:ascii="Calibri" w:hAnsi="Calibri" w:eastAsia="Calibri" w:cs="Calibri"/>
          <w:sz w:val="19"/>
        </w:rPr>
      </w:pPr>
      <w:r w:rsidRPr="6FCB896E">
        <w:rPr>
          <w:rFonts w:ascii="Calibri" w:hAnsi="Calibri" w:eastAsia="Calibri" w:cs="Calibri"/>
          <w:sz w:val="19"/>
        </w:rPr>
        <w:t>ED&amp;I principles run through the entire curriculum, every sport, every lesson. Students experience:</w:t>
      </w:r>
    </w:p>
    <w:p w:rsidR="6FCB896E" w:rsidP="6FCB896E" w:rsidRDefault="6FCB896E" w14:paraId="3C705889" w14:textId="3D093C5F">
      <w:pPr>
        <w:pStyle w:val="DCATableText"/>
        <w:contextualSpacing/>
        <w:jc w:val="left"/>
        <w:rPr>
          <w:rFonts w:ascii="Calibri" w:hAnsi="Calibri" w:eastAsia="Calibri" w:cs="Calibri"/>
          <w:sz w:val="19"/>
        </w:rPr>
      </w:pPr>
    </w:p>
    <w:p w:rsidR="6EFB12B3" w:rsidP="00DE774E" w:rsidRDefault="6EFB12B3" w14:paraId="35E597DF" w14:textId="69F45FB9">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inclusive teaching and adapted tasks to ensure meaningful participation for all</w:t>
      </w:r>
    </w:p>
    <w:p w:rsidR="6EFB12B3" w:rsidP="00DE774E" w:rsidRDefault="6EFB12B3" w14:paraId="7FAB997C" w14:textId="68406E79">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positive representation of diverse athletes and cultures</w:t>
      </w:r>
    </w:p>
    <w:p w:rsidR="6EFB12B3" w:rsidP="00DE774E" w:rsidRDefault="6EFB12B3" w14:paraId="0B4FA042" w14:textId="18C5DA58">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explicit tackling of gender stereotypes across every sport and activity</w:t>
      </w:r>
    </w:p>
    <w:p w:rsidR="6EFB12B3" w:rsidP="00DE774E" w:rsidRDefault="6EFB12B3" w14:paraId="1D9EC2A3" w14:textId="10CC331C">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gender‑equal access to all sports</w:t>
      </w:r>
    </w:p>
    <w:p w:rsidR="6EFB12B3" w:rsidP="00DE774E" w:rsidRDefault="6EFB12B3" w14:paraId="326A0287" w14:textId="4183CD07">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emotionally safe routines that reduce embarrassment or comparison</w:t>
      </w:r>
    </w:p>
    <w:p w:rsidR="6EFB12B3" w:rsidP="00DE774E" w:rsidRDefault="6EFB12B3" w14:paraId="63F0C06A" w14:textId="6CA9DB46">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PP support through equipment loans, kit solutions and access to enrichment</w:t>
      </w:r>
    </w:p>
    <w:p w:rsidR="6EFB12B3" w:rsidP="00DE774E" w:rsidRDefault="6EFB12B3" w14:paraId="0190C52D" w14:textId="7244D986">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consistent reinforcement of fairness, respect, resilience and teamwork</w:t>
      </w:r>
    </w:p>
    <w:p w:rsidR="6EFB12B3" w:rsidP="00DE774E" w:rsidRDefault="6EFB12B3" w14:paraId="3E0C5093" w14:textId="7F6BC6C3">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 xml:space="preserve">These behaviours and values are taught continuously but </w:t>
      </w:r>
      <w:r w:rsidRPr="6FCB896E">
        <w:rPr>
          <w:rFonts w:ascii="Calibri" w:hAnsi="Calibri" w:eastAsia="Calibri" w:cs="Calibri"/>
          <w:i/>
          <w:iCs/>
          <w:sz w:val="19"/>
        </w:rPr>
        <w:t>never assessed formally</w:t>
      </w:r>
      <w:r w:rsidRPr="6FCB896E">
        <w:rPr>
          <w:rFonts w:ascii="Calibri" w:hAnsi="Calibri" w:eastAsia="Calibri" w:cs="Calibri"/>
          <w:sz w:val="19"/>
        </w:rPr>
        <w:t>.</w:t>
      </w:r>
    </w:p>
    <w:p w:rsidR="6FCB896E" w:rsidP="6FCB896E" w:rsidRDefault="6FCB896E" w14:paraId="63CFB5FF" w14:textId="42CF2F6E">
      <w:pPr>
        <w:pStyle w:val="DCATableText"/>
        <w:ind w:left="720"/>
        <w:jc w:val="left"/>
        <w:rPr>
          <w:rFonts w:ascii="Calibri" w:hAnsi="Calibri" w:eastAsia="Calibri" w:cs="Calibri"/>
          <w:sz w:val="19"/>
        </w:rPr>
      </w:pPr>
    </w:p>
    <w:p w:rsidR="7EAF1736" w:rsidP="6FCB896E" w:rsidRDefault="7EAF1736" w14:paraId="5BAD336E" w14:textId="462B0BA3">
      <w:pPr>
        <w:pStyle w:val="DCASubHeader"/>
        <w:rPr>
          <w:rFonts w:ascii="Calibri" w:hAnsi="Calibri" w:eastAsia="DengXian" w:cs="Arial"/>
          <w:bCs/>
          <w:noProof w:val="0"/>
        </w:rPr>
      </w:pPr>
      <w:r w:rsidRPr="6FCB896E">
        <w:rPr>
          <w:rFonts w:ascii="Calibri" w:hAnsi="Calibri" w:eastAsia="DengXian" w:cs="Arial"/>
          <w:bCs/>
          <w:noProof w:val="0"/>
        </w:rPr>
        <w:t>Assessment in PE (Formative‑Only Model)</w:t>
      </w:r>
    </w:p>
    <w:p w:rsidR="7EAF1736" w:rsidP="54553A77" w:rsidRDefault="7EAF1736" w14:paraId="416CCD1A" w14:textId="24FCE2EF">
      <w:pPr>
        <w:pStyle w:val="DCAText"/>
        <w:rPr>
          <w:rFonts w:ascii="Calibri" w:hAnsi="Calibri" w:eastAsia="DengXian" w:cs="Arial"/>
          <w:color w:val="602A7A"/>
          <w:sz w:val="19"/>
        </w:rPr>
      </w:pPr>
      <w:r w:rsidRPr="54553A77">
        <w:rPr>
          <w:sz w:val="19"/>
        </w:rPr>
        <w:t>Assessment in PE at Dixons is entirely formative. There are no summative levels, grades or assessed soft</w:t>
      </w:r>
      <w:r>
        <w:noBreakHyphen/>
      </w:r>
      <w:r w:rsidRPr="54553A77">
        <w:rPr>
          <w:sz w:val="19"/>
        </w:rPr>
        <w:t>skills. Instead, assessment supports learning in real time and aligns with our spiral, mastery</w:t>
      </w:r>
      <w:r>
        <w:noBreakHyphen/>
      </w:r>
      <w:r w:rsidRPr="54553A77">
        <w:rPr>
          <w:sz w:val="19"/>
        </w:rPr>
        <w:t>based curriculum.</w:t>
      </w:r>
      <w:r w:rsidRPr="54553A77" w:rsidR="0DE8DFE7">
        <w:rPr>
          <w:sz w:val="19"/>
        </w:rPr>
        <w:t xml:space="preserve"> We do </w:t>
      </w:r>
      <w:r w:rsidRPr="54553A77" w:rsidR="11BF2416">
        <w:rPr>
          <w:sz w:val="19"/>
        </w:rPr>
        <w:t>RAG</w:t>
      </w:r>
      <w:r w:rsidRPr="54553A77" w:rsidR="0DE8DFE7">
        <w:rPr>
          <w:sz w:val="19"/>
        </w:rPr>
        <w:t xml:space="preserve"> students' attitude to learning in PE</w:t>
      </w:r>
      <w:r w:rsidRPr="54553A77" w:rsidR="77D926F6">
        <w:rPr>
          <w:sz w:val="19"/>
        </w:rPr>
        <w:t xml:space="preserve"> to s</w:t>
      </w:r>
      <w:r w:rsidRPr="54553A77" w:rsidR="2D7A4B95">
        <w:rPr>
          <w:sz w:val="19"/>
        </w:rPr>
        <w:t>upport conversations with families.</w:t>
      </w:r>
    </w:p>
    <w:p w:rsidR="7EAF1736" w:rsidP="6FCB896E" w:rsidRDefault="7EAF1736" w14:paraId="00796140" w14:textId="5F4EE365">
      <w:pPr>
        <w:pStyle w:val="DCASubHeader"/>
        <w:rPr>
          <w:rFonts w:ascii="Calibri" w:hAnsi="Calibri" w:eastAsia="DengXian" w:cs="Arial"/>
          <w:bCs/>
          <w:noProof w:val="0"/>
          <w:color w:val="auto"/>
          <w:sz w:val="19"/>
          <w:szCs w:val="19"/>
        </w:rPr>
      </w:pPr>
      <w:r w:rsidRPr="6FCB896E">
        <w:rPr>
          <w:rFonts w:ascii="Calibri" w:hAnsi="Calibri" w:eastAsia="DengXian" w:cs="Arial"/>
          <w:bCs/>
          <w:noProof w:val="0"/>
          <w:color w:val="auto"/>
          <w:sz w:val="19"/>
          <w:szCs w:val="19"/>
        </w:rPr>
        <w:t>Across every unit and every sport, teachers use:</w:t>
      </w:r>
    </w:p>
    <w:p w:rsidR="7EAF1736" w:rsidP="6FCB896E" w:rsidRDefault="7EAF1736" w14:paraId="25A5BBE6" w14:textId="653C9DD1">
      <w:pPr>
        <w:pStyle w:val="DCASubHeader"/>
        <w:numPr>
          <w:ilvl w:val="0"/>
          <w:numId w:val="3"/>
        </w:numPr>
        <w:contextualSpacing/>
        <w:rPr>
          <w:rFonts w:ascii="Calibri" w:hAnsi="Calibri" w:eastAsia="DengXian" w:cs="Arial"/>
          <w:b w:val="0"/>
          <w:noProof w:val="0"/>
          <w:color w:val="auto"/>
          <w:sz w:val="19"/>
          <w:szCs w:val="19"/>
        </w:rPr>
      </w:pPr>
      <w:r w:rsidRPr="6FCB896E">
        <w:rPr>
          <w:rFonts w:ascii="Calibri" w:hAnsi="Calibri" w:eastAsia="DengXian" w:cs="Arial"/>
          <w:b w:val="0"/>
          <w:noProof w:val="0"/>
          <w:color w:val="auto"/>
          <w:sz w:val="19"/>
          <w:szCs w:val="19"/>
        </w:rPr>
        <w:t>high‑quality questioning to check understanding;</w:t>
      </w:r>
    </w:p>
    <w:p w:rsidR="7EAF1736" w:rsidP="6FCB896E" w:rsidRDefault="7EAF1736" w14:paraId="07387D65" w14:textId="41912898">
      <w:pPr>
        <w:pStyle w:val="DCASubHeader"/>
        <w:numPr>
          <w:ilvl w:val="0"/>
          <w:numId w:val="3"/>
        </w:numPr>
        <w:contextualSpacing/>
        <w:rPr>
          <w:rFonts w:ascii="Calibri" w:hAnsi="Calibri" w:eastAsia="DengXian" w:cs="Arial"/>
          <w:b w:val="0"/>
          <w:noProof w:val="0"/>
          <w:color w:val="auto"/>
          <w:sz w:val="19"/>
          <w:szCs w:val="19"/>
        </w:rPr>
      </w:pPr>
      <w:r w:rsidRPr="6FCB896E">
        <w:rPr>
          <w:rFonts w:ascii="Calibri" w:hAnsi="Calibri" w:eastAsia="DengXian" w:cs="Arial"/>
          <w:b w:val="0"/>
          <w:noProof w:val="0"/>
          <w:color w:val="auto"/>
          <w:sz w:val="19"/>
          <w:szCs w:val="19"/>
        </w:rPr>
        <w:t>live feedback during practices and game situations;</w:t>
      </w:r>
    </w:p>
    <w:p w:rsidR="7EAF1736" w:rsidP="6FCB896E" w:rsidRDefault="7EAF1736" w14:paraId="5EBD69D6" w14:textId="10CE9783">
      <w:pPr>
        <w:pStyle w:val="DCASubHeader"/>
        <w:numPr>
          <w:ilvl w:val="0"/>
          <w:numId w:val="3"/>
        </w:numPr>
        <w:contextualSpacing/>
        <w:rPr>
          <w:rFonts w:ascii="Calibri" w:hAnsi="Calibri" w:eastAsia="DengXian" w:cs="Arial"/>
          <w:b w:val="0"/>
          <w:noProof w:val="0"/>
          <w:color w:val="auto"/>
          <w:sz w:val="19"/>
          <w:szCs w:val="19"/>
        </w:rPr>
      </w:pPr>
      <w:r w:rsidRPr="6FCB896E">
        <w:rPr>
          <w:rFonts w:ascii="Calibri" w:hAnsi="Calibri" w:eastAsia="DengXian" w:cs="Arial"/>
          <w:b w:val="0"/>
          <w:noProof w:val="0"/>
          <w:color w:val="auto"/>
          <w:sz w:val="19"/>
          <w:szCs w:val="19"/>
        </w:rPr>
        <w:t>modelling and re‑teaching of key technical cues;</w:t>
      </w:r>
    </w:p>
    <w:p w:rsidR="7EAF1736" w:rsidP="6FCB896E" w:rsidRDefault="7EAF1736" w14:paraId="12CE4E59" w14:textId="7BFC0191">
      <w:pPr>
        <w:pStyle w:val="DCASubHeader"/>
        <w:numPr>
          <w:ilvl w:val="0"/>
          <w:numId w:val="3"/>
        </w:numPr>
        <w:contextualSpacing/>
        <w:rPr>
          <w:rFonts w:ascii="Calibri" w:hAnsi="Calibri" w:eastAsia="DengXian" w:cs="Arial"/>
          <w:b w:val="0"/>
          <w:noProof w:val="0"/>
          <w:color w:val="auto"/>
          <w:sz w:val="19"/>
          <w:szCs w:val="19"/>
        </w:rPr>
      </w:pPr>
      <w:r w:rsidRPr="6FCB896E">
        <w:rPr>
          <w:rFonts w:ascii="Calibri" w:hAnsi="Calibri" w:eastAsia="DengXian" w:cs="Arial"/>
          <w:b w:val="0"/>
          <w:noProof w:val="0"/>
          <w:color w:val="auto"/>
          <w:sz w:val="19"/>
          <w:szCs w:val="19"/>
        </w:rPr>
        <w:t>short, actionable next steps that students apply immediately;</w:t>
      </w:r>
    </w:p>
    <w:p w:rsidR="7EAF1736" w:rsidP="6FCB896E" w:rsidRDefault="7EAF1736" w14:paraId="5169C9C5" w14:textId="72B479BB">
      <w:pPr>
        <w:pStyle w:val="DCASubHeader"/>
        <w:numPr>
          <w:ilvl w:val="0"/>
          <w:numId w:val="3"/>
        </w:numPr>
        <w:contextualSpacing/>
        <w:rPr>
          <w:rFonts w:ascii="Calibri" w:hAnsi="Calibri" w:eastAsia="DengXian" w:cs="Arial"/>
          <w:b w:val="0"/>
          <w:noProof w:val="0"/>
          <w:color w:val="auto"/>
          <w:sz w:val="19"/>
          <w:szCs w:val="19"/>
        </w:rPr>
      </w:pPr>
      <w:r w:rsidRPr="6FCB896E">
        <w:rPr>
          <w:rFonts w:ascii="Calibri" w:hAnsi="Calibri" w:eastAsia="DengXian" w:cs="Arial"/>
          <w:b w:val="0"/>
          <w:noProof w:val="0"/>
          <w:color w:val="auto"/>
          <w:sz w:val="19"/>
          <w:szCs w:val="19"/>
        </w:rPr>
        <w:t xml:space="preserve">performance comparison (e.g., technique, fluency, decision‑making) against previous attempts, as promoted by the National Curriculum expectation to </w:t>
      </w:r>
      <w:r w:rsidRPr="6FCB896E">
        <w:rPr>
          <w:rFonts w:ascii="Calibri" w:hAnsi="Calibri" w:eastAsia="DengXian" w:cs="Arial"/>
          <w:b w:val="0"/>
          <w:i/>
          <w:iCs/>
          <w:noProof w:val="0"/>
          <w:color w:val="auto"/>
          <w:sz w:val="19"/>
          <w:szCs w:val="19"/>
        </w:rPr>
        <w:t>analyse and improve performance</w:t>
      </w:r>
      <w:r w:rsidRPr="6FCB896E">
        <w:rPr>
          <w:rFonts w:ascii="Calibri" w:hAnsi="Calibri" w:eastAsia="DengXian" w:cs="Arial"/>
          <w:b w:val="0"/>
          <w:noProof w:val="0"/>
          <w:color w:val="auto"/>
          <w:sz w:val="19"/>
          <w:szCs w:val="19"/>
        </w:rPr>
        <w:t>.</w:t>
      </w:r>
    </w:p>
    <w:p w:rsidR="7EAF1736" w:rsidP="6FCB896E" w:rsidRDefault="7EAF1736" w14:paraId="0F5B9B99" w14:textId="2A7BF0CE">
      <w:pPr>
        <w:pStyle w:val="DCASubHeader"/>
        <w:rPr>
          <w:rFonts w:ascii="Calibri" w:hAnsi="Calibri" w:eastAsia="DengXian" w:cs="Arial"/>
          <w:bCs/>
          <w:noProof w:val="0"/>
          <w:color w:val="auto"/>
          <w:sz w:val="19"/>
          <w:szCs w:val="19"/>
        </w:rPr>
      </w:pPr>
      <w:r w:rsidRPr="6FCB896E">
        <w:rPr>
          <w:rFonts w:ascii="Calibri" w:hAnsi="Calibri" w:eastAsia="DengXian" w:cs="Arial"/>
          <w:bCs/>
          <w:noProof w:val="0"/>
          <w:color w:val="auto"/>
          <w:sz w:val="19"/>
          <w:szCs w:val="19"/>
        </w:rPr>
        <w:t>What We Do NOT Assess</w:t>
      </w:r>
    </w:p>
    <w:p w:rsidR="7EAF1736" w:rsidP="6FCB896E" w:rsidRDefault="7EAF1736" w14:paraId="59E5B6E2" w14:textId="50A6C633">
      <w:pPr>
        <w:pStyle w:val="DCASubHeader"/>
        <w:numPr>
          <w:ilvl w:val="0"/>
          <w:numId w:val="2"/>
        </w:numPr>
        <w:contextualSpacing/>
        <w:rPr>
          <w:rFonts w:ascii="Calibri" w:hAnsi="Calibri" w:eastAsia="DengXian" w:cs="Arial"/>
          <w:b w:val="0"/>
          <w:noProof w:val="0"/>
          <w:color w:val="auto"/>
          <w:sz w:val="19"/>
          <w:szCs w:val="19"/>
        </w:rPr>
      </w:pPr>
      <w:r w:rsidRPr="6FCB896E">
        <w:rPr>
          <w:rFonts w:ascii="Calibri" w:hAnsi="Calibri" w:eastAsia="DengXian" w:cs="Arial"/>
          <w:b w:val="0"/>
          <w:noProof w:val="0"/>
          <w:color w:val="auto"/>
          <w:sz w:val="19"/>
          <w:szCs w:val="19"/>
        </w:rPr>
        <w:t>We do not assign grades, scores or levels.</w:t>
      </w:r>
    </w:p>
    <w:p w:rsidR="7EAF1736" w:rsidP="54553A77" w:rsidRDefault="7EAF1736" w14:paraId="179DA4E9" w14:textId="325FA2A5">
      <w:pPr>
        <w:pStyle w:val="DCASubHeader"/>
        <w:numPr>
          <w:ilvl w:val="0"/>
          <w:numId w:val="2"/>
        </w:numPr>
        <w:contextualSpacing/>
        <w:rPr>
          <w:rFonts w:ascii="Calibri" w:hAnsi="Calibri" w:eastAsia="DengXian" w:cs="Arial"/>
          <w:b w:val="0"/>
          <w:noProof w:val="0"/>
          <w:color w:val="auto"/>
          <w:sz w:val="19"/>
          <w:szCs w:val="19"/>
        </w:rPr>
      </w:pPr>
      <w:r w:rsidRPr="54553A77">
        <w:rPr>
          <w:rFonts w:ascii="Calibri" w:hAnsi="Calibri" w:eastAsia="DengXian" w:cs="Arial"/>
          <w:b w:val="0"/>
          <w:noProof w:val="0"/>
          <w:color w:val="auto"/>
          <w:sz w:val="19"/>
          <w:szCs w:val="19"/>
        </w:rPr>
        <w:t xml:space="preserve">We do not assess leadership, teamwork or </w:t>
      </w:r>
      <w:r w:rsidRPr="54553A77" w:rsidR="1763905C">
        <w:rPr>
          <w:rFonts w:ascii="Calibri" w:hAnsi="Calibri" w:eastAsia="DengXian" w:cs="Arial"/>
          <w:b w:val="0"/>
          <w:noProof w:val="0"/>
          <w:color w:val="auto"/>
          <w:sz w:val="19"/>
          <w:szCs w:val="19"/>
        </w:rPr>
        <w:t xml:space="preserve">officiating,  </w:t>
      </w:r>
      <w:r w:rsidRPr="54553A77" w:rsidR="5C961019">
        <w:rPr>
          <w:rFonts w:ascii="Calibri" w:hAnsi="Calibri" w:eastAsia="DengXian" w:cs="Arial"/>
          <w:b w:val="0"/>
          <w:noProof w:val="0"/>
          <w:color w:val="auto"/>
          <w:sz w:val="19"/>
          <w:szCs w:val="19"/>
        </w:rPr>
        <w:t>t</w:t>
      </w:r>
      <w:r w:rsidRPr="54553A77">
        <w:rPr>
          <w:rFonts w:ascii="Calibri" w:hAnsi="Calibri" w:eastAsia="DengXian" w:cs="Arial"/>
          <w:b w:val="0"/>
          <w:noProof w:val="0"/>
          <w:color w:val="auto"/>
          <w:sz w:val="19"/>
          <w:szCs w:val="19"/>
        </w:rPr>
        <w:t>hese behaviours are encouraged across all lessons but never used as assessment criteria.</w:t>
      </w:r>
    </w:p>
    <w:p w:rsidR="7EAF1736" w:rsidP="6FCB896E" w:rsidRDefault="7EAF1736" w14:paraId="64102754" w14:textId="0E0743FA">
      <w:pPr>
        <w:pStyle w:val="DCASubHeader"/>
        <w:numPr>
          <w:ilvl w:val="0"/>
          <w:numId w:val="2"/>
        </w:numPr>
        <w:contextualSpacing/>
        <w:rPr>
          <w:rFonts w:ascii="Calibri" w:hAnsi="Calibri" w:eastAsia="DengXian" w:cs="Arial"/>
          <w:b w:val="0"/>
          <w:noProof w:val="0"/>
          <w:color w:val="auto"/>
          <w:sz w:val="19"/>
          <w:szCs w:val="19"/>
        </w:rPr>
      </w:pPr>
      <w:r w:rsidRPr="6FCB896E">
        <w:rPr>
          <w:rFonts w:ascii="Calibri" w:hAnsi="Calibri" w:eastAsia="DengXian" w:cs="Arial"/>
          <w:b w:val="0"/>
          <w:noProof w:val="0"/>
          <w:color w:val="auto"/>
          <w:sz w:val="19"/>
          <w:szCs w:val="19"/>
        </w:rPr>
        <w:t xml:space="preserve">We do not assess students against age‑linked benchmarks; students can demonstrate advanced skill or knowledge at </w:t>
      </w:r>
      <w:r w:rsidRPr="6FCB896E">
        <w:rPr>
          <w:rFonts w:ascii="Calibri" w:hAnsi="Calibri" w:eastAsia="DengXian" w:cs="Arial"/>
          <w:b w:val="0"/>
          <w:i/>
          <w:iCs/>
          <w:noProof w:val="0"/>
          <w:color w:val="auto"/>
          <w:sz w:val="19"/>
          <w:szCs w:val="19"/>
        </w:rPr>
        <w:t>any</w:t>
      </w:r>
      <w:r w:rsidRPr="6FCB896E">
        <w:rPr>
          <w:rFonts w:ascii="Calibri" w:hAnsi="Calibri" w:eastAsia="DengXian" w:cs="Arial"/>
          <w:b w:val="0"/>
          <w:noProof w:val="0"/>
          <w:color w:val="auto"/>
          <w:sz w:val="19"/>
          <w:szCs w:val="19"/>
        </w:rPr>
        <w:t xml:space="preserve"> stage of the spiral.</w:t>
      </w:r>
    </w:p>
    <w:p w:rsidR="6FCB896E" w:rsidP="6FCB896E" w:rsidRDefault="6FCB896E" w14:paraId="76147321" w14:textId="17661F85">
      <w:pPr>
        <w:pStyle w:val="DCASubHeader"/>
        <w:contextualSpacing/>
        <w:rPr>
          <w:rFonts w:ascii="Calibri" w:hAnsi="Calibri" w:eastAsia="DengXian" w:cs="Arial"/>
          <w:b w:val="0"/>
          <w:noProof w:val="0"/>
          <w:color w:val="auto"/>
          <w:sz w:val="19"/>
          <w:szCs w:val="19"/>
        </w:rPr>
      </w:pPr>
    </w:p>
    <w:p w:rsidR="6FCB896E" w:rsidP="6FCB896E" w:rsidRDefault="6FCB896E" w14:paraId="1539EB03" w14:textId="42C899C9">
      <w:pPr>
        <w:pStyle w:val="DCASubHeader"/>
        <w:contextualSpacing/>
        <w:rPr>
          <w:rFonts w:ascii="Calibri" w:hAnsi="Calibri" w:eastAsia="DengXian" w:cs="Arial"/>
          <w:b w:val="0"/>
          <w:noProof w:val="0"/>
          <w:color w:val="auto"/>
          <w:sz w:val="19"/>
          <w:szCs w:val="19"/>
        </w:rPr>
      </w:pPr>
    </w:p>
    <w:p w:rsidR="6FCB896E" w:rsidP="6FCB896E" w:rsidRDefault="6FCB896E" w14:paraId="474A71AF" w14:textId="7B3720D3">
      <w:pPr>
        <w:pStyle w:val="DCASubHeader"/>
        <w:contextualSpacing/>
        <w:rPr>
          <w:rFonts w:ascii="Calibri" w:hAnsi="Calibri" w:eastAsia="DengXian" w:cs="Arial"/>
          <w:b w:val="0"/>
          <w:noProof w:val="0"/>
          <w:color w:val="auto"/>
          <w:sz w:val="19"/>
          <w:szCs w:val="19"/>
        </w:rPr>
      </w:pPr>
    </w:p>
    <w:p w:rsidR="6FCB896E" w:rsidP="6FCB896E" w:rsidRDefault="6FCB896E" w14:paraId="1850327C" w14:textId="55AD0D89">
      <w:pPr>
        <w:pStyle w:val="DCASubHeader"/>
        <w:contextualSpacing/>
        <w:rPr>
          <w:rFonts w:ascii="Calibri" w:hAnsi="Calibri" w:eastAsia="DengXian" w:cs="Arial"/>
          <w:b w:val="0"/>
          <w:noProof w:val="0"/>
          <w:color w:val="auto"/>
          <w:sz w:val="19"/>
          <w:szCs w:val="19"/>
        </w:rPr>
      </w:pPr>
    </w:p>
    <w:p w:rsidR="6FCB896E" w:rsidP="6FCB896E" w:rsidRDefault="6FCB896E" w14:paraId="7BFA1A77" w14:textId="0BAEE3C8">
      <w:pPr>
        <w:pStyle w:val="DCASubHeader"/>
        <w:contextualSpacing/>
        <w:rPr>
          <w:rFonts w:ascii="Calibri" w:hAnsi="Calibri" w:eastAsia="DengXian" w:cs="Arial"/>
          <w:b w:val="0"/>
          <w:noProof w:val="0"/>
          <w:color w:val="auto"/>
          <w:sz w:val="19"/>
          <w:szCs w:val="19"/>
        </w:rPr>
      </w:pPr>
    </w:p>
    <w:p w:rsidR="7EAF1736" w:rsidP="54553A77" w:rsidRDefault="7EAF1736" w14:paraId="0584218F" w14:textId="58A46145">
      <w:pPr>
        <w:pStyle w:val="DCASubHeader"/>
        <w:contextualSpacing/>
        <w:rPr>
          <w:rFonts w:ascii="Calibri" w:hAnsi="Calibri" w:eastAsia="DengXian" w:cs="Arial"/>
          <w:noProof w:val="0"/>
          <w:color w:val="auto"/>
          <w:sz w:val="19"/>
          <w:szCs w:val="19"/>
        </w:rPr>
      </w:pPr>
      <w:r w:rsidRPr="54553A77">
        <w:rPr>
          <w:rFonts w:ascii="Calibri" w:hAnsi="Calibri" w:eastAsia="DengXian" w:cs="Arial"/>
          <w:noProof w:val="0"/>
          <w:color w:val="auto"/>
          <w:sz w:val="19"/>
          <w:szCs w:val="19"/>
        </w:rPr>
        <w:t>Why This Assessment Model Works</w:t>
      </w:r>
    </w:p>
    <w:p w:rsidR="7EAF1736" w:rsidP="6FCB896E" w:rsidRDefault="7EAF1736" w14:paraId="27FBE99B" w14:textId="0A6C2095">
      <w:pPr>
        <w:pStyle w:val="DCASubHeader"/>
        <w:contextualSpacing/>
        <w:rPr>
          <w:rFonts w:ascii="Calibri" w:hAnsi="Calibri" w:eastAsia="DengXian" w:cs="Arial"/>
          <w:bCs/>
          <w:noProof w:val="0"/>
          <w:color w:val="auto"/>
          <w:sz w:val="19"/>
          <w:szCs w:val="19"/>
        </w:rPr>
      </w:pPr>
      <w:r w:rsidRPr="6FCB896E">
        <w:rPr>
          <w:rFonts w:ascii="Calibri" w:hAnsi="Calibri" w:eastAsia="DengXian" w:cs="Arial"/>
          <w:bCs/>
          <w:noProof w:val="0"/>
          <w:color w:val="auto"/>
          <w:sz w:val="19"/>
          <w:szCs w:val="19"/>
        </w:rPr>
        <w:t>Our assessment approach:</w:t>
      </w:r>
    </w:p>
    <w:p w:rsidR="32ECEA83" w:rsidP="6FCB896E" w:rsidRDefault="32ECEA83" w14:paraId="77B1F1CC" w14:textId="073F0DDD">
      <w:pPr>
        <w:pStyle w:val="DCASubHeader"/>
        <w:numPr>
          <w:ilvl w:val="0"/>
          <w:numId w:val="1"/>
        </w:numPr>
        <w:contextualSpacing/>
        <w:rPr>
          <w:rFonts w:ascii="Calibri" w:hAnsi="Calibri" w:eastAsia="DengXian" w:cs="Arial"/>
          <w:b w:val="0"/>
          <w:noProof w:val="0"/>
          <w:color w:val="auto"/>
          <w:sz w:val="19"/>
          <w:szCs w:val="19"/>
        </w:rPr>
      </w:pPr>
      <w:r w:rsidRPr="6FCB896E">
        <w:rPr>
          <w:rFonts w:ascii="Calibri" w:hAnsi="Calibri" w:eastAsia="DengXian" w:cs="Arial"/>
          <w:b w:val="0"/>
          <w:noProof w:val="0"/>
          <w:color w:val="auto"/>
          <w:sz w:val="19"/>
          <w:szCs w:val="19"/>
        </w:rPr>
        <w:t>supports positive attitudes towards PE and physical activity by avoiding unnecessary high‑stakes comparisons, allowing all students to focus on personal progress within a safe and encouraging environment</w:t>
      </w:r>
    </w:p>
    <w:p w:rsidR="7EAF1736" w:rsidP="6FCB896E" w:rsidRDefault="7EAF1736" w14:paraId="021C4D82" w14:textId="0ABDD0F1">
      <w:pPr>
        <w:pStyle w:val="DCASubHeader"/>
        <w:numPr>
          <w:ilvl w:val="0"/>
          <w:numId w:val="1"/>
        </w:numPr>
        <w:contextualSpacing/>
        <w:rPr>
          <w:rFonts w:ascii="Calibri" w:hAnsi="Calibri" w:eastAsia="DengXian" w:cs="Arial"/>
          <w:b w:val="0"/>
          <w:noProof w:val="0"/>
          <w:color w:val="auto"/>
          <w:sz w:val="19"/>
          <w:szCs w:val="19"/>
        </w:rPr>
      </w:pPr>
      <w:r w:rsidRPr="6FCB896E">
        <w:rPr>
          <w:rFonts w:ascii="Calibri" w:hAnsi="Calibri" w:eastAsia="DengXian" w:cs="Arial"/>
          <w:b w:val="0"/>
          <w:noProof w:val="0"/>
          <w:color w:val="auto"/>
          <w:sz w:val="19"/>
          <w:szCs w:val="19"/>
        </w:rPr>
        <w:t>supports progression through constant rehearsal and refinement;</w:t>
      </w:r>
    </w:p>
    <w:p w:rsidR="7EAF1736" w:rsidP="6FCB896E" w:rsidRDefault="7EAF1736" w14:paraId="235EC4D1" w14:textId="5F5429E8">
      <w:pPr>
        <w:pStyle w:val="DCASubHeader"/>
        <w:numPr>
          <w:ilvl w:val="0"/>
          <w:numId w:val="1"/>
        </w:numPr>
        <w:contextualSpacing/>
        <w:rPr>
          <w:rFonts w:ascii="Calibri" w:hAnsi="Calibri" w:eastAsia="DengXian" w:cs="Arial"/>
          <w:b w:val="0"/>
          <w:noProof w:val="0"/>
          <w:color w:val="auto"/>
          <w:sz w:val="19"/>
          <w:szCs w:val="19"/>
        </w:rPr>
      </w:pPr>
      <w:r w:rsidRPr="6FCB896E">
        <w:rPr>
          <w:rFonts w:ascii="Calibri" w:hAnsi="Calibri" w:eastAsia="DengXian" w:cs="Arial"/>
          <w:b w:val="0"/>
          <w:noProof w:val="0"/>
          <w:color w:val="auto"/>
          <w:sz w:val="19"/>
          <w:szCs w:val="19"/>
        </w:rPr>
        <w:t>allows advanced students to progress rapidly while supporting developing students;</w:t>
      </w:r>
    </w:p>
    <w:p w:rsidR="7EAF1736" w:rsidP="6FCB896E" w:rsidRDefault="7EAF1736" w14:paraId="279BC45E" w14:textId="78018F90">
      <w:pPr>
        <w:pStyle w:val="DCASubHeader"/>
        <w:numPr>
          <w:ilvl w:val="0"/>
          <w:numId w:val="1"/>
        </w:numPr>
        <w:contextualSpacing/>
        <w:rPr>
          <w:rFonts w:ascii="Calibri" w:hAnsi="Calibri" w:eastAsia="DengXian" w:cs="Arial"/>
          <w:b w:val="0"/>
          <w:noProof w:val="0"/>
          <w:color w:val="auto"/>
          <w:sz w:val="19"/>
          <w:szCs w:val="19"/>
        </w:rPr>
      </w:pPr>
      <w:r w:rsidRPr="6FCB896E">
        <w:rPr>
          <w:rFonts w:ascii="Calibri" w:hAnsi="Calibri" w:eastAsia="DengXian" w:cs="Arial"/>
          <w:b w:val="0"/>
          <w:noProof w:val="0"/>
          <w:color w:val="auto"/>
          <w:sz w:val="19"/>
          <w:szCs w:val="19"/>
        </w:rPr>
        <w:t xml:space="preserve">aligns with National Curriculum aims for students to </w:t>
      </w:r>
      <w:r w:rsidRPr="6FCB896E">
        <w:rPr>
          <w:rFonts w:ascii="Calibri" w:hAnsi="Calibri" w:eastAsia="DengXian" w:cs="Arial"/>
          <w:b w:val="0"/>
          <w:i/>
          <w:iCs/>
          <w:noProof w:val="0"/>
          <w:color w:val="auto"/>
          <w:sz w:val="19"/>
          <w:szCs w:val="19"/>
        </w:rPr>
        <w:t>improve, analyse and apply skills</w:t>
      </w:r>
      <w:r w:rsidRPr="6FCB896E">
        <w:rPr>
          <w:rFonts w:ascii="Calibri" w:hAnsi="Calibri" w:eastAsia="DengXian" w:cs="Arial"/>
          <w:b w:val="0"/>
          <w:noProof w:val="0"/>
          <w:color w:val="auto"/>
          <w:sz w:val="19"/>
          <w:szCs w:val="19"/>
        </w:rPr>
        <w:t xml:space="preserve"> over time;</w:t>
      </w:r>
    </w:p>
    <w:p w:rsidR="7EAF1736" w:rsidP="6FCB896E" w:rsidRDefault="7EAF1736" w14:paraId="102FCEFF" w14:textId="7BAD2049">
      <w:pPr>
        <w:pStyle w:val="DCASubHeader"/>
        <w:numPr>
          <w:ilvl w:val="0"/>
          <w:numId w:val="1"/>
        </w:numPr>
        <w:contextualSpacing/>
        <w:rPr>
          <w:rFonts w:ascii="Calibri" w:hAnsi="Calibri" w:eastAsia="DengXian" w:cs="Arial"/>
          <w:b w:val="0"/>
          <w:noProof w:val="0"/>
          <w:color w:val="auto"/>
          <w:sz w:val="19"/>
          <w:szCs w:val="19"/>
        </w:rPr>
      </w:pPr>
      <w:r w:rsidRPr="6FCB896E">
        <w:rPr>
          <w:rFonts w:ascii="Calibri" w:hAnsi="Calibri" w:eastAsia="DengXian" w:cs="Arial"/>
          <w:b w:val="0"/>
          <w:noProof w:val="0"/>
          <w:color w:val="auto"/>
          <w:sz w:val="19"/>
          <w:szCs w:val="19"/>
        </w:rPr>
        <w:t xml:space="preserve">ensures every student </w:t>
      </w:r>
      <w:r w:rsidRPr="6FCB896E" w:rsidR="65F69F8B">
        <w:rPr>
          <w:rFonts w:ascii="Calibri" w:hAnsi="Calibri" w:eastAsia="DengXian" w:cs="Arial"/>
          <w:b w:val="0"/>
          <w:noProof w:val="0"/>
          <w:color w:val="auto"/>
          <w:sz w:val="19"/>
          <w:szCs w:val="19"/>
        </w:rPr>
        <w:t>can</w:t>
      </w:r>
      <w:r w:rsidRPr="6FCB896E">
        <w:rPr>
          <w:rFonts w:ascii="Calibri" w:hAnsi="Calibri" w:eastAsia="DengXian" w:cs="Arial"/>
          <w:b w:val="0"/>
          <w:noProof w:val="0"/>
          <w:color w:val="auto"/>
          <w:sz w:val="19"/>
          <w:szCs w:val="19"/>
        </w:rPr>
        <w:t xml:space="preserve"> succeed within their own developmental pathway.</w:t>
      </w:r>
    </w:p>
    <w:p w:rsidR="6FCB896E" w:rsidP="6FCB896E" w:rsidRDefault="6FCB896E" w14:paraId="5B2908C8" w14:textId="12416843">
      <w:pPr>
        <w:pStyle w:val="DCASubHeader"/>
        <w:ind w:left="720"/>
        <w:contextualSpacing/>
        <w:rPr>
          <w:rFonts w:ascii="Calibri" w:hAnsi="Calibri" w:eastAsia="DengXian" w:cs="Arial"/>
          <w:b w:val="0"/>
          <w:noProof w:val="0"/>
          <w:color w:val="auto"/>
        </w:rPr>
      </w:pPr>
    </w:p>
    <w:p w:rsidR="6EFB12B3" w:rsidP="6FCB896E" w:rsidRDefault="6EFB12B3" w14:paraId="24062A26" w14:textId="01F41A0E">
      <w:pPr>
        <w:pStyle w:val="DCASubHeader"/>
        <w:rPr>
          <w:rFonts w:ascii="Calibri" w:hAnsi="Calibri" w:eastAsia="Calibri" w:cs="Calibri"/>
          <w:bCs/>
          <w:noProof w:val="0"/>
          <w:sz w:val="19"/>
          <w:szCs w:val="19"/>
        </w:rPr>
      </w:pPr>
      <w:r w:rsidRPr="6FCB896E">
        <w:rPr>
          <w:noProof w:val="0"/>
        </w:rPr>
        <w:t xml:space="preserve">Enrichment &amp; Extra‑Curricular PE </w:t>
      </w:r>
    </w:p>
    <w:p w:rsidR="6EFB12B3" w:rsidP="6FCB896E" w:rsidRDefault="6EFB12B3" w14:paraId="669E8E74" w14:textId="5E1AE80C">
      <w:pPr>
        <w:pStyle w:val="DCATableText"/>
        <w:jc w:val="left"/>
        <w:rPr>
          <w:rFonts w:ascii="Calibri" w:hAnsi="Calibri" w:eastAsia="Calibri" w:cs="Calibri"/>
          <w:b/>
          <w:bCs/>
          <w:sz w:val="19"/>
        </w:rPr>
      </w:pPr>
      <w:r w:rsidRPr="6FCB896E">
        <w:rPr>
          <w:rFonts w:ascii="Calibri" w:hAnsi="Calibri" w:eastAsia="Calibri" w:cs="Calibri"/>
          <w:b/>
          <w:bCs/>
          <w:sz w:val="19"/>
        </w:rPr>
        <w:t>Purpose of Enrichment</w:t>
      </w:r>
    </w:p>
    <w:p w:rsidR="6EFB12B3" w:rsidP="6FCB896E" w:rsidRDefault="6EFB12B3" w14:paraId="53687841" w14:textId="6DBFAA2B">
      <w:pPr>
        <w:pStyle w:val="DCATableText"/>
        <w:jc w:val="left"/>
        <w:rPr>
          <w:rFonts w:ascii="Calibri" w:hAnsi="Calibri" w:eastAsia="Calibri" w:cs="Calibri"/>
          <w:sz w:val="19"/>
        </w:rPr>
      </w:pPr>
      <w:r w:rsidRPr="6FCB896E">
        <w:rPr>
          <w:rFonts w:ascii="Calibri" w:hAnsi="Calibri" w:eastAsia="Calibri" w:cs="Calibri"/>
          <w:sz w:val="19"/>
        </w:rPr>
        <w:t xml:space="preserve">Our enrichment and extra‑curricular programme </w:t>
      </w:r>
      <w:r w:rsidRPr="6FCB896E" w:rsidR="79121A69">
        <w:rPr>
          <w:rFonts w:ascii="Calibri" w:hAnsi="Calibri" w:eastAsia="Calibri" w:cs="Calibri"/>
          <w:sz w:val="19"/>
        </w:rPr>
        <w:t>broaden</w:t>
      </w:r>
      <w:r w:rsidRPr="6FCB896E">
        <w:rPr>
          <w:rFonts w:ascii="Calibri" w:hAnsi="Calibri" w:eastAsia="Calibri" w:cs="Calibri"/>
          <w:sz w:val="19"/>
        </w:rPr>
        <w:t xml:space="preserve"> participation, supports enjoyment and confidence, and helps students find activities they can pursue for life. This reflects DfE guidance (2024) promoting equality of access to PE, sport and extracurricular activity. </w:t>
      </w:r>
    </w:p>
    <w:p w:rsidR="6EFB12B3" w:rsidP="6FCB896E" w:rsidRDefault="6EFB12B3" w14:paraId="1E90C07F" w14:textId="59EF60D9">
      <w:pPr>
        <w:pStyle w:val="DCATableText"/>
        <w:jc w:val="left"/>
        <w:rPr>
          <w:rFonts w:ascii="Calibri" w:hAnsi="Calibri" w:eastAsia="Calibri" w:cs="Calibri"/>
          <w:b/>
          <w:bCs/>
          <w:sz w:val="19"/>
        </w:rPr>
      </w:pPr>
      <w:r w:rsidRPr="6FCB896E">
        <w:rPr>
          <w:rFonts w:ascii="Calibri" w:hAnsi="Calibri" w:eastAsia="Calibri" w:cs="Calibri"/>
          <w:b/>
          <w:bCs/>
          <w:sz w:val="19"/>
        </w:rPr>
        <w:t>What We Offer</w:t>
      </w:r>
    </w:p>
    <w:p w:rsidR="6EFB12B3" w:rsidP="00DE774E" w:rsidRDefault="6EFB12B3" w14:paraId="1D5E6F83" w14:textId="5CFF5D12">
      <w:pPr>
        <w:pStyle w:val="DCATableText"/>
        <w:numPr>
          <w:ilvl w:val="0"/>
          <w:numId w:val="12"/>
        </w:numPr>
        <w:contextualSpacing/>
        <w:jc w:val="left"/>
        <w:rPr>
          <w:rFonts w:ascii="Calibri" w:hAnsi="Calibri" w:eastAsia="Calibri" w:cs="Calibri"/>
          <w:sz w:val="19"/>
        </w:rPr>
      </w:pPr>
      <w:r w:rsidRPr="5786A0BA">
        <w:rPr>
          <w:rFonts w:ascii="Calibri" w:hAnsi="Calibri" w:eastAsia="Calibri" w:cs="Calibri"/>
          <w:sz w:val="19"/>
        </w:rPr>
        <w:t>A broad menu of team sports</w:t>
      </w:r>
      <w:r w:rsidRPr="5786A0BA" w:rsidR="7D80E696">
        <w:rPr>
          <w:rFonts w:ascii="Calibri" w:hAnsi="Calibri" w:eastAsia="Calibri" w:cs="Calibri"/>
          <w:sz w:val="19"/>
        </w:rPr>
        <w:t xml:space="preserve"> that compete in schools local, county and national pathway competitions including; </w:t>
      </w:r>
      <w:r w:rsidRPr="5786A0BA">
        <w:rPr>
          <w:rFonts w:ascii="Calibri" w:hAnsi="Calibri" w:eastAsia="Calibri" w:cs="Calibri"/>
          <w:sz w:val="19"/>
        </w:rPr>
        <w:t>football, rugby, cricket, netball, rounders</w:t>
      </w:r>
      <w:r w:rsidRPr="5786A0BA" w:rsidR="063FA228">
        <w:rPr>
          <w:rFonts w:ascii="Calibri" w:hAnsi="Calibri" w:eastAsia="Calibri" w:cs="Calibri"/>
          <w:sz w:val="19"/>
        </w:rPr>
        <w:t>, indoor rowing relay, Dragon Boat racing</w:t>
      </w:r>
      <w:r w:rsidRPr="5786A0BA">
        <w:rPr>
          <w:rFonts w:ascii="Calibri" w:hAnsi="Calibri" w:eastAsia="Calibri" w:cs="Calibri"/>
          <w:sz w:val="19"/>
        </w:rPr>
        <w:t>)</w:t>
      </w:r>
    </w:p>
    <w:p w:rsidR="6EFB12B3" w:rsidP="00DE774E" w:rsidRDefault="6EFB12B3" w14:paraId="74D2948A" w14:textId="436F44DD">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Individual and recreational activities (rowing, athletics, cross country, badminton, fitness clubs)</w:t>
      </w:r>
    </w:p>
    <w:p w:rsidR="6EFB12B3" w:rsidP="00DE774E" w:rsidRDefault="6EFB12B3" w14:paraId="0CF6226F" w14:textId="3EE8CF3F">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Inclusive participation clubs (e.g., running, girls‑only fitness, wellbeing sessions)</w:t>
      </w:r>
    </w:p>
    <w:p w:rsidR="6EFB12B3" w:rsidP="54553A77" w:rsidRDefault="6EFB12B3" w14:paraId="3AFC6133" w14:textId="5CF7EF33">
      <w:pPr>
        <w:pStyle w:val="DCATableText"/>
        <w:numPr>
          <w:ilvl w:val="0"/>
          <w:numId w:val="12"/>
        </w:numPr>
        <w:contextualSpacing/>
        <w:jc w:val="left"/>
        <w:rPr>
          <w:rFonts w:ascii="Calibri" w:hAnsi="Calibri" w:eastAsia="Calibri" w:cs="Calibri"/>
          <w:sz w:val="19"/>
        </w:rPr>
      </w:pPr>
      <w:r w:rsidRPr="54553A77">
        <w:rPr>
          <w:rFonts w:ascii="Calibri" w:hAnsi="Calibri" w:eastAsia="Calibri" w:cs="Calibri"/>
          <w:sz w:val="19"/>
        </w:rPr>
        <w:t>Inter‑form competitions</w:t>
      </w:r>
    </w:p>
    <w:p w:rsidR="6EFB12B3" w:rsidP="54553A77" w:rsidRDefault="3EDD094F" w14:paraId="3B2BABC6" w14:textId="6DF082E2">
      <w:pPr>
        <w:pStyle w:val="DCATableText"/>
        <w:numPr>
          <w:ilvl w:val="0"/>
          <w:numId w:val="12"/>
        </w:numPr>
        <w:contextualSpacing/>
        <w:jc w:val="left"/>
        <w:rPr>
          <w:rFonts w:ascii="Calibri" w:hAnsi="Calibri" w:eastAsia="Calibri" w:cs="Calibri"/>
          <w:sz w:val="19"/>
        </w:rPr>
      </w:pPr>
      <w:r w:rsidRPr="54553A77">
        <w:rPr>
          <w:rFonts w:ascii="Calibri" w:hAnsi="Calibri" w:eastAsia="Calibri" w:cs="Calibri"/>
          <w:sz w:val="19"/>
        </w:rPr>
        <w:t xml:space="preserve">Competitive participation in the </w:t>
      </w:r>
      <w:r w:rsidRPr="54553A77" w:rsidR="0499EB25">
        <w:rPr>
          <w:rFonts w:ascii="Calibri" w:hAnsi="Calibri" w:eastAsia="Calibri" w:cs="Calibri"/>
          <w:sz w:val="19"/>
        </w:rPr>
        <w:t>Dixons</w:t>
      </w:r>
      <w:r w:rsidRPr="54553A77" w:rsidR="69BA631A">
        <w:rPr>
          <w:rFonts w:ascii="Calibri" w:hAnsi="Calibri" w:eastAsia="Calibri" w:cs="Calibri"/>
          <w:sz w:val="19"/>
        </w:rPr>
        <w:t xml:space="preserve"> Cup</w:t>
      </w:r>
      <w:r w:rsidRPr="54553A77" w:rsidR="44F1C55E">
        <w:rPr>
          <w:rFonts w:ascii="Calibri" w:hAnsi="Calibri" w:eastAsia="Calibri" w:cs="Calibri"/>
          <w:sz w:val="19"/>
        </w:rPr>
        <w:t xml:space="preserve"> (Sports Competition amongst the Dixons </w:t>
      </w:r>
      <w:r w:rsidRPr="54553A77" w:rsidR="15964A1E">
        <w:rPr>
          <w:rFonts w:ascii="Calibri" w:hAnsi="Calibri" w:eastAsia="Calibri" w:cs="Calibri"/>
          <w:sz w:val="19"/>
        </w:rPr>
        <w:t>Schools</w:t>
      </w:r>
      <w:r w:rsidRPr="54553A77" w:rsidR="44F1C55E">
        <w:rPr>
          <w:rFonts w:ascii="Calibri" w:hAnsi="Calibri" w:eastAsia="Calibri" w:cs="Calibri"/>
          <w:sz w:val="19"/>
        </w:rPr>
        <w:t xml:space="preserve">) namely </w:t>
      </w:r>
      <w:r w:rsidRPr="54553A77" w:rsidR="1BF013DC">
        <w:rPr>
          <w:rFonts w:ascii="Calibri" w:hAnsi="Calibri" w:eastAsia="Calibri" w:cs="Calibri"/>
          <w:sz w:val="19"/>
        </w:rPr>
        <w:t>the Dixons Athletics Championships at the Manchester Regional Areana</w:t>
      </w:r>
      <w:r w:rsidRPr="54553A77" w:rsidR="00B6B4A7">
        <w:rPr>
          <w:rFonts w:ascii="Calibri" w:hAnsi="Calibri" w:eastAsia="Calibri" w:cs="Calibri"/>
          <w:sz w:val="19"/>
        </w:rPr>
        <w:t xml:space="preserve"> and</w:t>
      </w:r>
      <w:r w:rsidRPr="54553A77" w:rsidR="6920180A">
        <w:rPr>
          <w:rFonts w:ascii="Calibri" w:hAnsi="Calibri" w:eastAsia="Calibri" w:cs="Calibri"/>
          <w:sz w:val="19"/>
        </w:rPr>
        <w:t>/or including</w:t>
      </w:r>
      <w:r w:rsidRPr="54553A77" w:rsidR="00B6B4A7">
        <w:rPr>
          <w:rFonts w:ascii="Calibri" w:hAnsi="Calibri" w:eastAsia="Calibri" w:cs="Calibri"/>
          <w:sz w:val="19"/>
        </w:rPr>
        <w:t>; sports hall athletics, football, rugby, basketball, trampolining, badminton, cricket, rounders, netball, rock climbing, darts, cross country</w:t>
      </w:r>
      <w:r w:rsidRPr="54553A77" w:rsidR="05DA49D7">
        <w:rPr>
          <w:rFonts w:ascii="Calibri" w:hAnsi="Calibri" w:eastAsia="Calibri" w:cs="Calibri"/>
          <w:sz w:val="19"/>
        </w:rPr>
        <w:t>, dragon boat racing</w:t>
      </w:r>
      <w:r w:rsidRPr="54553A77" w:rsidR="00B6B4A7">
        <w:rPr>
          <w:rFonts w:ascii="Calibri" w:hAnsi="Calibri" w:eastAsia="Calibri" w:cs="Calibri"/>
          <w:sz w:val="19"/>
        </w:rPr>
        <w:t xml:space="preserve"> and indoor virtual rowing.</w:t>
      </w:r>
    </w:p>
    <w:p w:rsidR="6EFB12B3" w:rsidP="00DE774E" w:rsidRDefault="6EFB12B3" w14:paraId="198E1AEE" w14:textId="0DBA4531">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Local club links and community sports pathways</w:t>
      </w:r>
    </w:p>
    <w:p w:rsidR="6EFB12B3" w:rsidP="00DE774E" w:rsidRDefault="6EFB12B3" w14:paraId="34A8F59D" w14:textId="66DB8006">
      <w:pPr>
        <w:pStyle w:val="DCATableText"/>
        <w:numPr>
          <w:ilvl w:val="0"/>
          <w:numId w:val="12"/>
        </w:numPr>
        <w:contextualSpacing/>
        <w:jc w:val="left"/>
        <w:rPr>
          <w:rFonts w:ascii="Calibri" w:hAnsi="Calibri" w:eastAsia="Calibri" w:cs="Calibri"/>
          <w:sz w:val="19"/>
        </w:rPr>
      </w:pPr>
      <w:r w:rsidRPr="5786A0BA">
        <w:rPr>
          <w:rFonts w:ascii="Calibri" w:hAnsi="Calibri" w:eastAsia="Calibri" w:cs="Calibri"/>
          <w:sz w:val="19"/>
        </w:rPr>
        <w:t xml:space="preserve">Outdoor and adventurous opportunities including </w:t>
      </w:r>
      <w:r w:rsidRPr="5786A0BA" w:rsidR="33890D34">
        <w:rPr>
          <w:rFonts w:ascii="Calibri" w:hAnsi="Calibri" w:eastAsia="Calibri" w:cs="Calibri"/>
          <w:sz w:val="19"/>
        </w:rPr>
        <w:t xml:space="preserve">the Duke of Edinburgh in Year 9. </w:t>
      </w:r>
    </w:p>
    <w:p w:rsidR="6EFB12B3" w:rsidP="54553A77" w:rsidRDefault="705E64FA" w14:paraId="34D8D82B" w14:textId="79E31E11">
      <w:pPr>
        <w:pStyle w:val="DCATableText"/>
        <w:numPr>
          <w:ilvl w:val="0"/>
          <w:numId w:val="12"/>
        </w:numPr>
        <w:contextualSpacing/>
        <w:jc w:val="left"/>
        <w:rPr>
          <w:rFonts w:ascii="Calibri" w:hAnsi="Calibri" w:eastAsia="Calibri" w:cs="Calibri"/>
          <w:sz w:val="19"/>
        </w:rPr>
      </w:pPr>
      <w:r w:rsidRPr="54553A77">
        <w:rPr>
          <w:rFonts w:ascii="Calibri" w:hAnsi="Calibri" w:eastAsia="Calibri" w:cs="Calibri"/>
          <w:sz w:val="19"/>
        </w:rPr>
        <w:t>Inclusive a</w:t>
      </w:r>
      <w:r w:rsidRPr="54553A77" w:rsidR="3CB7FDDB">
        <w:rPr>
          <w:rFonts w:ascii="Calibri" w:hAnsi="Calibri" w:eastAsia="Calibri" w:cs="Calibri"/>
          <w:sz w:val="19"/>
        </w:rPr>
        <w:t>nnual Sports Day</w:t>
      </w:r>
      <w:r w:rsidRPr="54553A77" w:rsidR="6EFB12B3">
        <w:rPr>
          <w:rFonts w:ascii="Calibri" w:hAnsi="Calibri" w:eastAsia="Calibri" w:cs="Calibri"/>
          <w:sz w:val="19"/>
        </w:rPr>
        <w:t xml:space="preserve"> </w:t>
      </w:r>
    </w:p>
    <w:p w:rsidR="35096FAC" w:rsidP="54553A77" w:rsidRDefault="35096FAC" w14:paraId="3560C868" w14:textId="6D781233">
      <w:pPr>
        <w:pStyle w:val="DCATableText"/>
        <w:numPr>
          <w:ilvl w:val="0"/>
          <w:numId w:val="12"/>
        </w:numPr>
        <w:contextualSpacing/>
        <w:jc w:val="left"/>
        <w:rPr>
          <w:rFonts w:ascii="Calibri" w:hAnsi="Calibri" w:eastAsia="Calibri" w:cs="Calibri"/>
          <w:sz w:val="19"/>
        </w:rPr>
      </w:pPr>
      <w:r w:rsidRPr="54553A77">
        <w:rPr>
          <w:rFonts w:ascii="Calibri" w:hAnsi="Calibri" w:eastAsia="Calibri" w:cs="Calibri"/>
          <w:sz w:val="19"/>
        </w:rPr>
        <w:t>T</w:t>
      </w:r>
      <w:r w:rsidRPr="54553A77" w:rsidR="4B12DBC6">
        <w:rPr>
          <w:rFonts w:ascii="Calibri" w:hAnsi="Calibri" w:eastAsia="Calibri" w:cs="Calibri"/>
          <w:sz w:val="19"/>
        </w:rPr>
        <w:t>rips to professional sporting events such as the cricket T20</w:t>
      </w:r>
      <w:r w:rsidRPr="54553A77" w:rsidR="46FCFA00">
        <w:rPr>
          <w:rFonts w:ascii="Calibri" w:hAnsi="Calibri" w:eastAsia="Calibri" w:cs="Calibri"/>
          <w:sz w:val="19"/>
        </w:rPr>
        <w:t xml:space="preserve"> at Old Trafford</w:t>
      </w:r>
    </w:p>
    <w:p w:rsidR="7E15FC4A" w:rsidP="54553A77" w:rsidRDefault="7E15FC4A" w14:paraId="4BFCBF7B" w14:textId="1CCB89A2">
      <w:pPr>
        <w:pStyle w:val="DCATableText"/>
        <w:numPr>
          <w:ilvl w:val="0"/>
          <w:numId w:val="12"/>
        </w:numPr>
        <w:contextualSpacing/>
        <w:jc w:val="left"/>
        <w:rPr>
          <w:rFonts w:ascii="Calibri" w:hAnsi="Calibri" w:eastAsia="Calibri" w:cs="Calibri"/>
          <w:sz w:val="19"/>
        </w:rPr>
      </w:pPr>
      <w:r w:rsidRPr="54553A77">
        <w:rPr>
          <w:rFonts w:ascii="Calibri" w:hAnsi="Calibri" w:eastAsia="Calibri" w:cs="Calibri"/>
          <w:sz w:val="19"/>
        </w:rPr>
        <w:t>On the water rowing sessions at Roundhay park in partnership London Youth Rowing.</w:t>
      </w:r>
    </w:p>
    <w:p w:rsidR="6FCB896E" w:rsidP="6FCB896E" w:rsidRDefault="6FCB896E" w14:paraId="4E1A7A8E" w14:textId="6BB0C137">
      <w:pPr>
        <w:pStyle w:val="DCATableText"/>
        <w:ind w:left="720"/>
        <w:contextualSpacing/>
        <w:jc w:val="left"/>
        <w:rPr>
          <w:rFonts w:ascii="Calibri" w:hAnsi="Calibri" w:eastAsia="Calibri" w:cs="Calibri"/>
          <w:sz w:val="19"/>
        </w:rPr>
      </w:pPr>
    </w:p>
    <w:p w:rsidR="6EFB12B3" w:rsidP="6FCB896E" w:rsidRDefault="6EFB12B3" w14:paraId="1D3BC84B" w14:textId="25FC0EDD">
      <w:pPr>
        <w:pStyle w:val="DCATableText"/>
        <w:jc w:val="left"/>
        <w:rPr>
          <w:rFonts w:ascii="Calibri" w:hAnsi="Calibri" w:eastAsia="Calibri" w:cs="Calibri"/>
          <w:b/>
          <w:bCs/>
          <w:sz w:val="19"/>
        </w:rPr>
      </w:pPr>
      <w:r w:rsidRPr="6FCB896E">
        <w:rPr>
          <w:rFonts w:ascii="Calibri" w:hAnsi="Calibri" w:eastAsia="Calibri" w:cs="Calibri"/>
          <w:b/>
          <w:bCs/>
          <w:sz w:val="19"/>
        </w:rPr>
        <w:t>ED&amp;I in Enrichment</w:t>
      </w:r>
    </w:p>
    <w:p w:rsidR="6EFB12B3" w:rsidP="6FCB896E" w:rsidRDefault="6EFB12B3" w14:paraId="12C7FAA1" w14:textId="55DAC58F">
      <w:pPr>
        <w:pStyle w:val="DCATableText"/>
        <w:contextualSpacing/>
        <w:jc w:val="left"/>
        <w:rPr>
          <w:rFonts w:ascii="Calibri" w:hAnsi="Calibri" w:eastAsia="Calibri" w:cs="Calibri"/>
          <w:sz w:val="19"/>
        </w:rPr>
      </w:pPr>
      <w:r w:rsidRPr="6FCB896E">
        <w:rPr>
          <w:rFonts w:ascii="Calibri" w:hAnsi="Calibri" w:eastAsia="Calibri" w:cs="Calibri"/>
          <w:sz w:val="19"/>
        </w:rPr>
        <w:t>Enrichment mirrors our curriculum ED&amp;I principles through:</w:t>
      </w:r>
    </w:p>
    <w:p w:rsidR="6FCB896E" w:rsidP="6FCB896E" w:rsidRDefault="6FCB896E" w14:paraId="6223C4F7" w14:textId="7D383CA6">
      <w:pPr>
        <w:pStyle w:val="DCATableText"/>
        <w:contextualSpacing/>
        <w:jc w:val="left"/>
        <w:rPr>
          <w:rFonts w:ascii="Calibri" w:hAnsi="Calibri" w:eastAsia="Calibri" w:cs="Calibri"/>
          <w:sz w:val="19"/>
        </w:rPr>
      </w:pPr>
    </w:p>
    <w:p w:rsidR="6EFB12B3" w:rsidP="00DE774E" w:rsidRDefault="6EFB12B3" w14:paraId="0832518C" w14:textId="132DE68A">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 xml:space="preserve">open access for all genders including mixed and female only options. </w:t>
      </w:r>
    </w:p>
    <w:p w:rsidR="6EFB12B3" w:rsidP="00DE774E" w:rsidRDefault="6EFB12B3" w14:paraId="37B64CD6" w14:textId="4A677C05">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targeted encouragement for under‑represented groups</w:t>
      </w:r>
    </w:p>
    <w:p w:rsidR="6EFB12B3" w:rsidP="00DE774E" w:rsidRDefault="6EFB12B3" w14:paraId="0D9D5EF3" w14:textId="181C2F0B">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subsidies, kit loans and equipment support for PP students</w:t>
      </w:r>
    </w:p>
    <w:p w:rsidR="6EFB12B3" w:rsidP="00DE774E" w:rsidRDefault="6EFB12B3" w14:paraId="1E7E66CF" w14:textId="0A70720F">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cultural and religious considerations (e.g., dress, fasting periods)</w:t>
      </w:r>
    </w:p>
    <w:p w:rsidR="6EFB12B3" w:rsidP="00DE774E" w:rsidRDefault="6EFB12B3" w14:paraId="76BAF172" w14:textId="0083D868">
      <w:pPr>
        <w:pStyle w:val="DCATableText"/>
        <w:numPr>
          <w:ilvl w:val="0"/>
          <w:numId w:val="12"/>
        </w:numPr>
        <w:contextualSpacing/>
        <w:jc w:val="left"/>
        <w:rPr>
          <w:rFonts w:ascii="Calibri" w:hAnsi="Calibri" w:eastAsia="Calibri" w:cs="Calibri"/>
          <w:sz w:val="19"/>
        </w:rPr>
      </w:pPr>
      <w:r w:rsidRPr="6FCB896E">
        <w:rPr>
          <w:rFonts w:ascii="Calibri" w:hAnsi="Calibri" w:eastAsia="Calibri" w:cs="Calibri"/>
          <w:sz w:val="19"/>
        </w:rPr>
        <w:t xml:space="preserve">inclusive roles such as officiating, coaching support and event leadership (These leadership roles are taught and encouraged but </w:t>
      </w:r>
      <w:r w:rsidRPr="6FCB896E">
        <w:rPr>
          <w:rFonts w:ascii="Calibri" w:hAnsi="Calibri" w:eastAsia="Calibri" w:cs="Calibri"/>
          <w:b/>
          <w:bCs/>
          <w:sz w:val="19"/>
        </w:rPr>
        <w:t>not assessed</w:t>
      </w:r>
      <w:r w:rsidRPr="6FCB896E">
        <w:rPr>
          <w:rFonts w:ascii="Calibri" w:hAnsi="Calibri" w:eastAsia="Calibri" w:cs="Calibri"/>
          <w:sz w:val="19"/>
        </w:rPr>
        <w:t>.)</w:t>
      </w:r>
    </w:p>
    <w:p w:rsidR="6FCB896E" w:rsidP="6FCB896E" w:rsidRDefault="6FCB896E" w14:paraId="35756508" w14:textId="5E8030AC">
      <w:pPr>
        <w:pStyle w:val="DCATableText"/>
        <w:ind w:left="720"/>
        <w:contextualSpacing/>
        <w:jc w:val="left"/>
        <w:rPr>
          <w:rFonts w:ascii="Calibri" w:hAnsi="Calibri" w:eastAsia="Calibri" w:cs="Calibri"/>
          <w:sz w:val="19"/>
        </w:rPr>
      </w:pPr>
    </w:p>
    <w:p w:rsidR="27EB070F" w:rsidP="27EB070F" w:rsidRDefault="27EB070F" w14:paraId="2D0417EC" w14:textId="0768A867">
      <w:pPr>
        <w:pStyle w:val="DCATopSubHeader"/>
      </w:pPr>
    </w:p>
    <w:p w:rsidR="27EB070F" w:rsidP="27EB070F" w:rsidRDefault="27EB070F" w14:paraId="4E36EA1F" w14:textId="51C0C78B">
      <w:pPr>
        <w:pStyle w:val="DCATopSubHeader"/>
      </w:pPr>
    </w:p>
    <w:p w:rsidR="27EB070F" w:rsidP="27EB070F" w:rsidRDefault="27EB070F" w14:paraId="04AEA9FF" w14:textId="52E7A465">
      <w:pPr>
        <w:pStyle w:val="DCATopSubHeader"/>
      </w:pPr>
    </w:p>
    <w:p w:rsidR="27EB070F" w:rsidP="27EB070F" w:rsidRDefault="27EB070F" w14:paraId="10497DC1" w14:textId="25E5A096">
      <w:pPr>
        <w:pStyle w:val="DCATopSubHeader"/>
      </w:pPr>
    </w:p>
    <w:p w:rsidR="27EB070F" w:rsidP="27EB070F" w:rsidRDefault="27EB070F" w14:paraId="61461932" w14:textId="51B60297">
      <w:pPr>
        <w:pStyle w:val="DCATopSubHeader"/>
      </w:pPr>
    </w:p>
    <w:p w:rsidR="27EB070F" w:rsidP="27EB070F" w:rsidRDefault="27EB070F" w14:paraId="2643309E" w14:textId="39FEDB2C">
      <w:pPr>
        <w:pStyle w:val="DCATableText"/>
        <w:spacing/>
        <w:contextualSpacing w:val="1"/>
        <w:jc w:val="left"/>
        <w:rPr>
          <w:rFonts w:ascii="Calibri" w:hAnsi="Calibri" w:eastAsia="DengXian" w:cs="Arial"/>
          <w:noProof/>
          <w:sz w:val="19"/>
          <w:szCs w:val="19"/>
        </w:rPr>
      </w:pPr>
    </w:p>
    <w:p w:rsidR="27EB070F" w:rsidP="27EB070F" w:rsidRDefault="27EB070F" w14:paraId="04E1D364" w14:textId="0A60FAD3">
      <w:pPr>
        <w:pStyle w:val="DCATableText"/>
        <w:spacing/>
        <w:contextualSpacing w:val="1"/>
        <w:jc w:val="left"/>
        <w:rPr>
          <w:rFonts w:ascii="Calibri" w:hAnsi="Calibri" w:eastAsia="DengXian" w:cs="Arial"/>
          <w:noProof/>
          <w:sz w:val="19"/>
          <w:szCs w:val="19"/>
        </w:rPr>
      </w:pPr>
    </w:p>
    <w:p w:rsidR="27EB070F" w:rsidP="27EB070F" w:rsidRDefault="27EB070F" w14:paraId="51012FE6" w14:textId="0CF199CE">
      <w:pPr>
        <w:pStyle w:val="DCATableText"/>
        <w:spacing/>
        <w:contextualSpacing w:val="1"/>
        <w:jc w:val="left"/>
        <w:rPr>
          <w:rFonts w:ascii="Calibri" w:hAnsi="Calibri" w:eastAsia="DengXian" w:cs="Arial"/>
          <w:noProof/>
          <w:sz w:val="19"/>
          <w:szCs w:val="19"/>
        </w:rPr>
      </w:pPr>
    </w:p>
    <w:tbl>
      <w:tblPr>
        <w:tblStyle w:val="TableGrid"/>
        <w:tblW w:w="0" w:type="auto"/>
        <w:tblBorders>
          <w:top w:val="none" w:color="auto" w:sz="0"/>
          <w:left w:val="none" w:color="auto" w:sz="0"/>
          <w:bottom w:val="none" w:color="auto" w:sz="0"/>
          <w:right w:val="none" w:color="auto" w:sz="0"/>
          <w:insideH w:val="single" w:color="602A7A" w:sz="4"/>
          <w:insideV w:val="single" w:color="602A7A" w:sz="4"/>
        </w:tblBorders>
        <w:tblLook w:val="04A0" w:firstRow="1" w:lastRow="0" w:firstColumn="1" w:lastColumn="0" w:noHBand="0" w:noVBand="1"/>
      </w:tblPr>
      <w:tblGrid>
        <w:gridCol w:w="1573"/>
        <w:gridCol w:w="2218"/>
        <w:gridCol w:w="741"/>
        <w:gridCol w:w="1479"/>
        <w:gridCol w:w="1424"/>
        <w:gridCol w:w="795"/>
        <w:gridCol w:w="2220"/>
      </w:tblGrid>
      <w:tr w:rsidR="27EB070F" w:rsidTr="27EB070F" w14:paraId="1444FBD6">
        <w:trPr>
          <w:trHeight w:val="143"/>
        </w:trPr>
        <w:tc>
          <w:tcPr>
            <w:tcW w:w="1573" w:type="dxa"/>
            <w:vMerge w:val="restart"/>
            <w:tcBorders>
              <w:top w:val="nil"/>
            </w:tcBorders>
            <w:tcMar/>
          </w:tcPr>
          <w:p w:rsidR="27EB070F" w:rsidP="27EB070F" w:rsidRDefault="27EB070F" w14:paraId="320A2B0B">
            <w:pPr>
              <w:pStyle w:val="DCATableColHeader"/>
              <w:rPr>
                <w:sz w:val="19"/>
                <w:szCs w:val="19"/>
              </w:rPr>
            </w:pPr>
          </w:p>
        </w:tc>
        <w:tc>
          <w:tcPr>
            <w:tcW w:w="8877" w:type="dxa"/>
            <w:gridSpan w:val="6"/>
            <w:tcBorders>
              <w:top w:val="nil"/>
              <w:bottom w:val="single" w:color="602A7A" w:sz="12"/>
            </w:tcBorders>
            <w:tcMar/>
          </w:tcPr>
          <w:p w:rsidR="27EB070F" w:rsidP="27EB070F" w:rsidRDefault="27EB070F" w14:paraId="63A6845E">
            <w:pPr>
              <w:pStyle w:val="DCATableColHeader"/>
              <w:jc w:val="center"/>
              <w:rPr>
                <w:sz w:val="19"/>
                <w:szCs w:val="19"/>
              </w:rPr>
            </w:pPr>
            <w:r w:rsidRPr="27EB070F" w:rsidR="27EB070F">
              <w:rPr>
                <w:sz w:val="19"/>
                <w:szCs w:val="19"/>
              </w:rPr>
              <w:t>Knowledge, skills and understanding to be gained at each stage*</w:t>
            </w:r>
          </w:p>
        </w:tc>
      </w:tr>
      <w:tr w:rsidR="27EB070F" w:rsidTr="27EB070F" w14:paraId="762C0B0C">
        <w:trPr>
          <w:trHeight w:val="143"/>
        </w:trPr>
        <w:tc>
          <w:tcPr>
            <w:tcW w:w="1573" w:type="dxa"/>
            <w:vMerge/>
            <w:tcMar/>
          </w:tcPr>
          <w:p w14:paraId="63D06449"/>
        </w:tc>
        <w:tc>
          <w:tcPr>
            <w:tcW w:w="2959" w:type="dxa"/>
            <w:gridSpan w:val="2"/>
            <w:tcBorders>
              <w:top w:val="nil"/>
              <w:bottom w:val="single" w:color="602A7A" w:sz="12"/>
            </w:tcBorders>
            <w:tcMar/>
          </w:tcPr>
          <w:p w:rsidR="27EB070F" w:rsidP="27EB070F" w:rsidRDefault="27EB070F" w14:paraId="2A557127">
            <w:pPr>
              <w:pStyle w:val="DCATableColHeader"/>
              <w:jc w:val="center"/>
              <w:rPr>
                <w:sz w:val="19"/>
                <w:szCs w:val="19"/>
              </w:rPr>
            </w:pPr>
            <w:r w:rsidRPr="27EB070F" w:rsidR="27EB070F">
              <w:rPr>
                <w:sz w:val="19"/>
                <w:szCs w:val="19"/>
              </w:rPr>
              <w:t>Cycle 1</w:t>
            </w:r>
          </w:p>
        </w:tc>
        <w:tc>
          <w:tcPr>
            <w:tcW w:w="2903" w:type="dxa"/>
            <w:gridSpan w:val="2"/>
            <w:tcBorders>
              <w:top w:val="nil"/>
              <w:bottom w:val="single" w:color="602A7A" w:sz="12"/>
            </w:tcBorders>
            <w:tcMar/>
          </w:tcPr>
          <w:p w:rsidR="27EB070F" w:rsidP="27EB070F" w:rsidRDefault="27EB070F" w14:paraId="4CF64924">
            <w:pPr>
              <w:pStyle w:val="DCATableColHeader"/>
              <w:jc w:val="center"/>
              <w:rPr>
                <w:sz w:val="19"/>
                <w:szCs w:val="19"/>
              </w:rPr>
            </w:pPr>
            <w:r w:rsidRPr="27EB070F" w:rsidR="27EB070F">
              <w:rPr>
                <w:sz w:val="19"/>
                <w:szCs w:val="19"/>
              </w:rPr>
              <w:t>Cycle 2</w:t>
            </w:r>
          </w:p>
        </w:tc>
        <w:tc>
          <w:tcPr>
            <w:tcW w:w="3015" w:type="dxa"/>
            <w:gridSpan w:val="2"/>
            <w:tcBorders>
              <w:top w:val="nil"/>
              <w:bottom w:val="single" w:color="602A7A" w:sz="12"/>
            </w:tcBorders>
            <w:tcMar/>
          </w:tcPr>
          <w:p w:rsidR="27EB070F" w:rsidP="27EB070F" w:rsidRDefault="27EB070F" w14:paraId="01B5ADA7">
            <w:pPr>
              <w:pStyle w:val="DCATableColHeader"/>
              <w:jc w:val="center"/>
              <w:rPr>
                <w:sz w:val="19"/>
                <w:szCs w:val="19"/>
              </w:rPr>
            </w:pPr>
            <w:r w:rsidRPr="27EB070F" w:rsidR="27EB070F">
              <w:rPr>
                <w:sz w:val="19"/>
                <w:szCs w:val="19"/>
              </w:rPr>
              <w:t>Cycle 3</w:t>
            </w:r>
          </w:p>
        </w:tc>
      </w:tr>
      <w:tr w:rsidR="27EB070F" w:rsidTr="27EB070F" w14:paraId="020502F2">
        <w:trPr>
          <w:trHeight w:val="1126"/>
        </w:trPr>
        <w:tc>
          <w:tcPr>
            <w:tcW w:w="1573" w:type="dxa"/>
            <w:tcBorders>
              <w:right w:val="single" w:color="auto" w:sz="4"/>
            </w:tcBorders>
            <w:tcMar/>
            <w:vAlign w:val="center"/>
          </w:tcPr>
          <w:p w:rsidR="27EB070F" w:rsidP="27EB070F" w:rsidRDefault="27EB070F" w14:paraId="4988A0DA" w14:textId="77F380D3">
            <w:pPr>
              <w:pStyle w:val="DCATableColHeader"/>
              <w:spacing w:line="259" w:lineRule="auto"/>
              <w:ind w:left="113" w:right="113"/>
              <w:jc w:val="center"/>
              <w:rPr>
                <w:sz w:val="19"/>
                <w:szCs w:val="19"/>
              </w:rPr>
            </w:pPr>
            <w:r w:rsidRPr="27EB070F" w:rsidR="27EB070F">
              <w:rPr>
                <w:sz w:val="19"/>
                <w:szCs w:val="19"/>
              </w:rPr>
              <w:t>Core PE Activities</w:t>
            </w:r>
            <w:r w:rsidRPr="27EB070F" w:rsidR="27EB070F">
              <w:rPr>
                <w:sz w:val="19"/>
                <w:szCs w:val="19"/>
              </w:rPr>
              <w:t xml:space="preserve"> </w:t>
            </w:r>
            <w:r w:rsidRPr="27EB070F" w:rsidR="27EB070F">
              <w:rPr>
                <w:sz w:val="19"/>
                <w:szCs w:val="19"/>
              </w:rPr>
              <w:t>(</w:t>
            </w:r>
            <w:r w:rsidRPr="27EB070F" w:rsidR="27EB070F">
              <w:rPr>
                <w:sz w:val="19"/>
                <w:szCs w:val="19"/>
              </w:rPr>
              <w:t>all years unless stated otherwise</w:t>
            </w:r>
            <w:r w:rsidRPr="27EB070F" w:rsidR="27EB070F">
              <w:rPr>
                <w:sz w:val="19"/>
                <w:szCs w:val="19"/>
              </w:rPr>
              <w:t>)</w:t>
            </w:r>
          </w:p>
        </w:tc>
        <w:tc>
          <w:tcPr>
            <w:tcW w:w="2959" w:type="dxa"/>
            <w:gridSpan w:val="2"/>
            <w:tcBorders>
              <w:top w:val="single" w:color="auto" w:sz="4"/>
              <w:left w:val="single" w:color="auto" w:sz="4"/>
              <w:bottom w:val="single" w:color="auto" w:sz="4"/>
            </w:tcBorders>
            <w:tcMar/>
          </w:tcPr>
          <w:p w:rsidR="27EB070F" w:rsidP="27EB070F" w:rsidRDefault="27EB070F" w14:paraId="37DDDF28">
            <w:pPr>
              <w:pStyle w:val="DCATableText"/>
              <w:jc w:val="center"/>
              <w:rPr>
                <w:noProof/>
                <w:sz w:val="19"/>
                <w:szCs w:val="19"/>
              </w:rPr>
            </w:pPr>
            <w:r w:rsidRPr="27EB070F" w:rsidR="27EB070F">
              <w:rPr>
                <w:noProof/>
                <w:sz w:val="19"/>
                <w:szCs w:val="19"/>
              </w:rPr>
              <w:t>Football</w:t>
            </w:r>
          </w:p>
          <w:p w:rsidR="27EB070F" w:rsidP="27EB070F" w:rsidRDefault="27EB070F" w14:paraId="25FB3F0A">
            <w:pPr>
              <w:pStyle w:val="DCATableText"/>
              <w:jc w:val="center"/>
              <w:rPr>
                <w:noProof/>
                <w:sz w:val="19"/>
                <w:szCs w:val="19"/>
              </w:rPr>
            </w:pPr>
            <w:r w:rsidRPr="27EB070F" w:rsidR="27EB070F">
              <w:rPr>
                <w:noProof/>
                <w:sz w:val="19"/>
                <w:szCs w:val="19"/>
              </w:rPr>
              <w:t>Rugby</w:t>
            </w:r>
          </w:p>
          <w:p w:rsidR="27EB070F" w:rsidP="27EB070F" w:rsidRDefault="27EB070F" w14:paraId="2BEC2284" w14:textId="678DF62D">
            <w:pPr>
              <w:pStyle w:val="DCATableText"/>
              <w:jc w:val="center"/>
              <w:rPr>
                <w:noProof/>
                <w:sz w:val="19"/>
                <w:szCs w:val="19"/>
              </w:rPr>
            </w:pPr>
            <w:r w:rsidRPr="27EB070F" w:rsidR="27EB070F">
              <w:rPr>
                <w:noProof/>
                <w:sz w:val="19"/>
                <w:szCs w:val="19"/>
              </w:rPr>
              <w:t>Netball</w:t>
            </w:r>
          </w:p>
          <w:p w:rsidR="27EB070F" w:rsidP="27EB070F" w:rsidRDefault="27EB070F" w14:paraId="73184EA6" w14:textId="57D4EC51">
            <w:pPr>
              <w:pStyle w:val="DCATableText"/>
              <w:jc w:val="center"/>
              <w:rPr>
                <w:rFonts w:ascii="Calibri" w:hAnsi="Calibri" w:eastAsia="DengXian" w:cs="Arial"/>
                <w:noProof/>
              </w:rPr>
            </w:pPr>
            <w:r w:rsidRPr="27EB070F" w:rsidR="27EB070F">
              <w:rPr>
                <w:rFonts w:ascii="Calibri" w:hAnsi="Calibri" w:eastAsia="DengXian" w:cs="Arial"/>
                <w:noProof/>
                <w:sz w:val="19"/>
                <w:szCs w:val="19"/>
              </w:rPr>
              <w:t>Hanball</w:t>
            </w:r>
          </w:p>
          <w:p w:rsidR="27EB070F" w:rsidP="27EB070F" w:rsidRDefault="27EB070F" w14:paraId="2AB0CE98" w14:textId="2B06DABD">
            <w:pPr>
              <w:pStyle w:val="DCATableText"/>
              <w:jc w:val="center"/>
              <w:rPr>
                <w:rFonts w:ascii="Calibri" w:hAnsi="Calibri" w:eastAsia="DengXian" w:cs="Arial"/>
                <w:noProof/>
                <w:sz w:val="19"/>
                <w:szCs w:val="19"/>
              </w:rPr>
            </w:pPr>
            <w:r w:rsidRPr="27EB070F" w:rsidR="27EB070F">
              <w:rPr>
                <w:rFonts w:ascii="Calibri" w:hAnsi="Calibri" w:eastAsia="DengXian" w:cs="Arial"/>
                <w:noProof/>
                <w:sz w:val="19"/>
                <w:szCs w:val="19"/>
              </w:rPr>
              <w:t>OAA</w:t>
            </w:r>
          </w:p>
        </w:tc>
        <w:tc>
          <w:tcPr>
            <w:tcW w:w="2903" w:type="dxa"/>
            <w:gridSpan w:val="2"/>
            <w:tcBorders>
              <w:top w:val="single" w:color="auto" w:sz="4"/>
              <w:bottom w:val="single" w:color="auto" w:sz="4"/>
              <w:right w:val="single" w:color="auto" w:sz="4"/>
            </w:tcBorders>
            <w:tcMar/>
          </w:tcPr>
          <w:p w:rsidR="27EB070F" w:rsidP="27EB070F" w:rsidRDefault="27EB070F" w14:paraId="1B568EDB" w14:textId="0323E125">
            <w:pPr>
              <w:pStyle w:val="DCATableText"/>
              <w:jc w:val="center"/>
              <w:rPr>
                <w:noProof/>
                <w:sz w:val="19"/>
                <w:szCs w:val="19"/>
              </w:rPr>
            </w:pPr>
            <w:r w:rsidRPr="27EB070F" w:rsidR="27EB070F">
              <w:rPr>
                <w:noProof/>
                <w:sz w:val="19"/>
                <w:szCs w:val="19"/>
              </w:rPr>
              <w:t>Gymnastics  Y7</w:t>
            </w:r>
            <w:r w:rsidRPr="27EB070F" w:rsidR="27EB070F">
              <w:rPr>
                <w:noProof/>
                <w:sz w:val="19"/>
                <w:szCs w:val="19"/>
              </w:rPr>
              <w:t xml:space="preserve"> Floor/ Y8&amp;</w:t>
            </w:r>
            <w:r w:rsidRPr="27EB070F" w:rsidR="27EB070F">
              <w:rPr>
                <w:noProof/>
                <w:sz w:val="19"/>
                <w:szCs w:val="19"/>
              </w:rPr>
              <w:t>Y</w:t>
            </w:r>
            <w:r w:rsidRPr="27EB070F" w:rsidR="27EB070F">
              <w:rPr>
                <w:noProof/>
                <w:sz w:val="19"/>
                <w:szCs w:val="19"/>
              </w:rPr>
              <w:t xml:space="preserve">9 </w:t>
            </w:r>
            <w:r w:rsidRPr="27EB070F" w:rsidR="27EB070F">
              <w:rPr>
                <w:noProof/>
                <w:sz w:val="19"/>
                <w:szCs w:val="19"/>
              </w:rPr>
              <w:t xml:space="preserve"> Vaulting</w:t>
            </w:r>
          </w:p>
          <w:p w:rsidR="27EB070F" w:rsidP="27EB070F" w:rsidRDefault="27EB070F" w14:paraId="2EDB7AF3" w14:textId="50496FDF">
            <w:pPr>
              <w:pStyle w:val="DCATableText"/>
              <w:jc w:val="center"/>
              <w:rPr>
                <w:noProof/>
                <w:sz w:val="19"/>
                <w:szCs w:val="19"/>
              </w:rPr>
            </w:pPr>
            <w:r w:rsidRPr="27EB070F" w:rsidR="27EB070F">
              <w:rPr>
                <w:noProof/>
                <w:sz w:val="19"/>
                <w:szCs w:val="19"/>
              </w:rPr>
              <w:t>H</w:t>
            </w:r>
            <w:r w:rsidRPr="27EB070F" w:rsidR="27EB070F">
              <w:rPr>
                <w:noProof/>
                <w:sz w:val="19"/>
                <w:szCs w:val="19"/>
              </w:rPr>
              <w:t xml:space="preserve">ealth </w:t>
            </w:r>
            <w:r w:rsidRPr="27EB070F" w:rsidR="27EB070F">
              <w:rPr>
                <w:noProof/>
                <w:sz w:val="19"/>
                <w:szCs w:val="19"/>
              </w:rPr>
              <w:t>B</w:t>
            </w:r>
            <w:r w:rsidRPr="27EB070F" w:rsidR="27EB070F">
              <w:rPr>
                <w:noProof/>
                <w:sz w:val="19"/>
                <w:szCs w:val="19"/>
              </w:rPr>
              <w:t xml:space="preserve">ased </w:t>
            </w:r>
            <w:r w:rsidRPr="27EB070F" w:rsidR="27EB070F">
              <w:rPr>
                <w:noProof/>
                <w:sz w:val="19"/>
                <w:szCs w:val="19"/>
              </w:rPr>
              <w:t>E</w:t>
            </w:r>
            <w:r w:rsidRPr="27EB070F" w:rsidR="27EB070F">
              <w:rPr>
                <w:noProof/>
                <w:sz w:val="19"/>
                <w:szCs w:val="19"/>
              </w:rPr>
              <w:t>xercise</w:t>
            </w:r>
            <w:r w:rsidRPr="27EB070F" w:rsidR="27EB070F">
              <w:rPr>
                <w:noProof/>
                <w:sz w:val="19"/>
                <w:szCs w:val="19"/>
              </w:rPr>
              <w:t>/Rowing</w:t>
            </w:r>
          </w:p>
          <w:p w:rsidR="27EB070F" w:rsidP="27EB070F" w:rsidRDefault="27EB070F" w14:paraId="1C170438" w14:textId="7511E01D">
            <w:pPr>
              <w:pStyle w:val="DCATableText"/>
              <w:jc w:val="center"/>
              <w:rPr>
                <w:sz w:val="19"/>
                <w:szCs w:val="19"/>
              </w:rPr>
            </w:pPr>
            <w:r w:rsidRPr="27EB070F" w:rsidR="27EB070F">
              <w:rPr>
                <w:noProof/>
                <w:sz w:val="19"/>
                <w:szCs w:val="19"/>
              </w:rPr>
              <w:t>Volleyball</w:t>
            </w:r>
          </w:p>
          <w:p w:rsidR="27EB070F" w:rsidP="27EB070F" w:rsidRDefault="27EB070F" w14:paraId="6EFB7E03" w14:textId="7544EF29">
            <w:pPr>
              <w:pStyle w:val="DCATableText"/>
              <w:jc w:val="center"/>
              <w:rPr>
                <w:rFonts w:ascii="Calibri" w:hAnsi="Calibri" w:eastAsia="DengXian" w:cs="Arial"/>
                <w:noProof/>
              </w:rPr>
            </w:pPr>
            <w:r w:rsidRPr="27EB070F" w:rsidR="27EB070F">
              <w:rPr>
                <w:rFonts w:ascii="Calibri" w:hAnsi="Calibri" w:eastAsia="DengXian" w:cs="Arial"/>
                <w:noProof/>
                <w:sz w:val="19"/>
                <w:szCs w:val="19"/>
              </w:rPr>
              <w:t xml:space="preserve">Y10 &amp; 11 </w:t>
            </w:r>
            <w:r w:rsidRPr="27EB070F" w:rsidR="27EB070F">
              <w:rPr>
                <w:rFonts w:ascii="Calibri" w:hAnsi="Calibri" w:eastAsia="DengXian" w:cs="Arial"/>
                <w:noProof/>
                <w:sz w:val="19"/>
                <w:szCs w:val="19"/>
              </w:rPr>
              <w:t>Badminton</w:t>
            </w:r>
          </w:p>
        </w:tc>
        <w:tc>
          <w:tcPr>
            <w:tcW w:w="3015" w:type="dxa"/>
            <w:gridSpan w:val="2"/>
            <w:tcBorders>
              <w:left w:val="single" w:color="auto" w:sz="4"/>
            </w:tcBorders>
            <w:tcMar/>
          </w:tcPr>
          <w:p w:rsidR="27EB070F" w:rsidP="27EB070F" w:rsidRDefault="27EB070F" w14:paraId="7377718B">
            <w:pPr>
              <w:pStyle w:val="DCATableText"/>
              <w:jc w:val="center"/>
              <w:rPr>
                <w:noProof/>
                <w:sz w:val="19"/>
                <w:szCs w:val="19"/>
              </w:rPr>
            </w:pPr>
            <w:r w:rsidRPr="27EB070F" w:rsidR="27EB070F">
              <w:rPr>
                <w:noProof/>
                <w:sz w:val="19"/>
                <w:szCs w:val="19"/>
              </w:rPr>
              <w:t>Athletics</w:t>
            </w:r>
          </w:p>
          <w:p w:rsidR="27EB070F" w:rsidP="27EB070F" w:rsidRDefault="27EB070F" w14:paraId="1329542D">
            <w:pPr>
              <w:pStyle w:val="DCATableText"/>
              <w:jc w:val="center"/>
              <w:rPr>
                <w:noProof/>
                <w:sz w:val="19"/>
                <w:szCs w:val="19"/>
              </w:rPr>
            </w:pPr>
            <w:r w:rsidRPr="27EB070F" w:rsidR="27EB070F">
              <w:rPr>
                <w:noProof/>
                <w:sz w:val="19"/>
                <w:szCs w:val="19"/>
              </w:rPr>
              <w:t>Cricket</w:t>
            </w:r>
          </w:p>
          <w:p w:rsidR="27EB070F" w:rsidP="27EB070F" w:rsidRDefault="27EB070F" w14:paraId="115A6296" w14:textId="41BD495A">
            <w:pPr>
              <w:pStyle w:val="DCATableText"/>
              <w:jc w:val="center"/>
              <w:rPr>
                <w:noProof/>
                <w:sz w:val="19"/>
                <w:szCs w:val="19"/>
              </w:rPr>
            </w:pPr>
            <w:r w:rsidRPr="27EB070F" w:rsidR="27EB070F">
              <w:rPr>
                <w:noProof/>
                <w:sz w:val="19"/>
                <w:szCs w:val="19"/>
              </w:rPr>
              <w:t>Tennis</w:t>
            </w:r>
          </w:p>
        </w:tc>
      </w:tr>
      <w:tr w:rsidR="27EB070F" w:rsidTr="27EB070F" w14:paraId="2A7DD31C">
        <w:trPr>
          <w:trHeight w:val="330"/>
        </w:trPr>
        <w:tc>
          <w:tcPr>
            <w:tcW w:w="1573" w:type="dxa"/>
            <w:tcMar/>
            <w:vAlign w:val="center"/>
          </w:tcPr>
          <w:p w:rsidR="27EB070F" w:rsidP="27EB070F" w:rsidRDefault="27EB070F" w14:paraId="7D916421">
            <w:pPr>
              <w:pStyle w:val="DCATableColHeader"/>
              <w:spacing w:line="259" w:lineRule="auto"/>
              <w:ind w:left="113" w:right="113"/>
              <w:jc w:val="center"/>
              <w:rPr>
                <w:sz w:val="19"/>
                <w:szCs w:val="19"/>
              </w:rPr>
            </w:pPr>
          </w:p>
        </w:tc>
        <w:tc>
          <w:tcPr>
            <w:tcW w:w="4438" w:type="dxa"/>
            <w:gridSpan w:val="3"/>
            <w:tcMar/>
          </w:tcPr>
          <w:p w:rsidR="27EB070F" w:rsidP="27EB070F" w:rsidRDefault="27EB070F" w14:paraId="01BE1AF5" w14:textId="20B9DF3C">
            <w:pPr>
              <w:pStyle w:val="DCATableText"/>
              <w:jc w:val="center"/>
              <w:rPr>
                <w:noProof/>
                <w:sz w:val="19"/>
                <w:szCs w:val="19"/>
              </w:rPr>
            </w:pPr>
            <w:r w:rsidRPr="27EB070F" w:rsidR="27EB070F">
              <w:rPr>
                <w:noProof/>
                <w:sz w:val="19"/>
                <w:szCs w:val="19"/>
              </w:rPr>
              <w:t>Semester 1</w:t>
            </w:r>
          </w:p>
        </w:tc>
        <w:tc>
          <w:tcPr>
            <w:tcW w:w="4439" w:type="dxa"/>
            <w:gridSpan w:val="3"/>
            <w:tcMar/>
          </w:tcPr>
          <w:p w:rsidR="27EB070F" w:rsidP="27EB070F" w:rsidRDefault="27EB070F" w14:paraId="6590CF04" w14:textId="4976B699">
            <w:pPr>
              <w:pStyle w:val="DCATableText"/>
              <w:jc w:val="center"/>
              <w:rPr>
                <w:noProof/>
                <w:sz w:val="19"/>
                <w:szCs w:val="19"/>
              </w:rPr>
            </w:pPr>
            <w:r w:rsidRPr="27EB070F" w:rsidR="27EB070F">
              <w:rPr>
                <w:noProof/>
                <w:sz w:val="19"/>
                <w:szCs w:val="19"/>
              </w:rPr>
              <w:t>Semester 2</w:t>
            </w:r>
          </w:p>
        </w:tc>
      </w:tr>
      <w:tr w:rsidR="27EB070F" w:rsidTr="27EB070F" w14:paraId="374C4B4A">
        <w:trPr>
          <w:trHeight w:val="364"/>
        </w:trPr>
        <w:tc>
          <w:tcPr>
            <w:tcW w:w="1573" w:type="dxa"/>
            <w:vMerge w:val="restart"/>
            <w:tcMar/>
            <w:vAlign w:val="center"/>
          </w:tcPr>
          <w:p w:rsidR="27EB070F" w:rsidP="27EB070F" w:rsidRDefault="27EB070F" w14:paraId="33B1F0DF" w14:textId="07A24143">
            <w:pPr>
              <w:pStyle w:val="DCATableColHeader"/>
              <w:spacing w:line="259" w:lineRule="auto"/>
              <w:ind w:left="113" w:right="113"/>
              <w:jc w:val="center"/>
              <w:rPr>
                <w:sz w:val="19"/>
                <w:szCs w:val="19"/>
              </w:rPr>
            </w:pPr>
            <w:r w:rsidRPr="27EB070F" w:rsidR="27EB070F">
              <w:rPr>
                <w:sz w:val="19"/>
                <w:szCs w:val="19"/>
              </w:rPr>
              <w:t>Y7&amp;</w:t>
            </w:r>
            <w:r w:rsidRPr="27EB070F" w:rsidR="27EB070F">
              <w:rPr>
                <w:sz w:val="19"/>
                <w:szCs w:val="19"/>
              </w:rPr>
              <w:t>Y</w:t>
            </w:r>
            <w:r w:rsidRPr="27EB070F" w:rsidR="27EB070F">
              <w:rPr>
                <w:sz w:val="19"/>
                <w:szCs w:val="19"/>
              </w:rPr>
              <w:t>8 Co Curricular</w:t>
            </w:r>
          </w:p>
        </w:tc>
        <w:tc>
          <w:tcPr>
            <w:tcW w:w="2218" w:type="dxa"/>
            <w:shd w:val="clear" w:color="auto" w:fill="E7E6E6" w:themeFill="background2"/>
            <w:tcMar/>
          </w:tcPr>
          <w:p w:rsidR="27EB070F" w:rsidP="27EB070F" w:rsidRDefault="27EB070F" w14:paraId="4CE4A138" w14:textId="32D20C56">
            <w:pPr>
              <w:pStyle w:val="DCATableText"/>
              <w:jc w:val="center"/>
              <w:rPr>
                <w:noProof/>
                <w:sz w:val="19"/>
                <w:szCs w:val="19"/>
              </w:rPr>
            </w:pPr>
            <w:r w:rsidRPr="27EB070F" w:rsidR="27EB070F">
              <w:rPr>
                <w:noProof/>
                <w:sz w:val="19"/>
                <w:szCs w:val="19"/>
              </w:rPr>
              <w:t>Option</w:t>
            </w:r>
          </w:p>
        </w:tc>
        <w:tc>
          <w:tcPr>
            <w:tcW w:w="2220" w:type="dxa"/>
            <w:gridSpan w:val="2"/>
            <w:shd w:val="clear" w:color="auto" w:fill="E7E6E6" w:themeFill="background2"/>
            <w:tcMar/>
          </w:tcPr>
          <w:p w:rsidR="27EB070F" w:rsidP="27EB070F" w:rsidRDefault="27EB070F" w14:paraId="632D8962" w14:textId="445C27F2">
            <w:pPr>
              <w:pStyle w:val="DCATableText"/>
              <w:jc w:val="center"/>
              <w:rPr>
                <w:noProof/>
                <w:sz w:val="19"/>
                <w:szCs w:val="19"/>
              </w:rPr>
            </w:pPr>
            <w:r w:rsidRPr="27EB070F" w:rsidR="27EB070F">
              <w:rPr>
                <w:noProof/>
                <w:sz w:val="19"/>
                <w:szCs w:val="19"/>
              </w:rPr>
              <w:t>Artefact</w:t>
            </w:r>
          </w:p>
        </w:tc>
        <w:tc>
          <w:tcPr>
            <w:tcW w:w="2219" w:type="dxa"/>
            <w:gridSpan w:val="2"/>
            <w:shd w:val="clear" w:color="auto" w:fill="E7E6E6" w:themeFill="background2"/>
            <w:tcMar/>
          </w:tcPr>
          <w:p w:rsidR="27EB070F" w:rsidP="27EB070F" w:rsidRDefault="27EB070F" w14:paraId="5BE870D7" w14:textId="6AAE605C">
            <w:pPr>
              <w:pStyle w:val="DCATableText"/>
              <w:jc w:val="center"/>
              <w:rPr>
                <w:noProof/>
                <w:sz w:val="19"/>
                <w:szCs w:val="19"/>
              </w:rPr>
            </w:pPr>
            <w:r w:rsidRPr="27EB070F" w:rsidR="27EB070F">
              <w:rPr>
                <w:noProof/>
                <w:sz w:val="19"/>
                <w:szCs w:val="19"/>
              </w:rPr>
              <w:t>Option</w:t>
            </w:r>
          </w:p>
        </w:tc>
        <w:tc>
          <w:tcPr>
            <w:tcW w:w="2220" w:type="dxa"/>
            <w:shd w:val="clear" w:color="auto" w:fill="E7E6E6" w:themeFill="background2"/>
            <w:tcMar/>
          </w:tcPr>
          <w:p w:rsidR="27EB070F" w:rsidP="27EB070F" w:rsidRDefault="27EB070F" w14:paraId="5C40A4FE" w14:textId="3EB395EB">
            <w:pPr>
              <w:pStyle w:val="DCATableText"/>
              <w:jc w:val="center"/>
              <w:rPr>
                <w:noProof/>
                <w:sz w:val="19"/>
                <w:szCs w:val="19"/>
              </w:rPr>
            </w:pPr>
            <w:r w:rsidRPr="27EB070F" w:rsidR="27EB070F">
              <w:rPr>
                <w:noProof/>
                <w:sz w:val="19"/>
                <w:szCs w:val="19"/>
              </w:rPr>
              <w:t>Artefact</w:t>
            </w:r>
          </w:p>
        </w:tc>
      </w:tr>
      <w:tr w:rsidR="27EB070F" w:rsidTr="27EB070F" w14:paraId="75D8A4F5">
        <w:trPr>
          <w:trHeight w:val="525"/>
        </w:trPr>
        <w:tc>
          <w:tcPr>
            <w:tcW w:w="1573" w:type="dxa"/>
            <w:vMerge/>
            <w:tcMar/>
          </w:tcPr>
          <w:p w14:paraId="27947D9F"/>
        </w:tc>
        <w:tc>
          <w:tcPr>
            <w:tcW w:w="2218" w:type="dxa"/>
            <w:shd w:val="clear" w:color="auto" w:fill="FBE4D5" w:themeFill="accent2" w:themeFillTint="33"/>
            <w:tcMar/>
            <w:vAlign w:val="center"/>
          </w:tcPr>
          <w:p w:rsidR="27EB070F" w:rsidP="27EB070F" w:rsidRDefault="27EB070F" w14:paraId="5A41D68A" w14:textId="49A4E557">
            <w:pPr>
              <w:jc w:val="center"/>
              <w:rPr>
                <w:sz w:val="18"/>
                <w:szCs w:val="18"/>
              </w:rPr>
            </w:pPr>
            <w:r w:rsidRPr="27EB070F" w:rsidR="27EB070F">
              <w:rPr>
                <w:sz w:val="18"/>
                <w:szCs w:val="18"/>
              </w:rPr>
              <w:t>Trampoline</w:t>
            </w:r>
          </w:p>
        </w:tc>
        <w:tc>
          <w:tcPr>
            <w:tcW w:w="2220" w:type="dxa"/>
            <w:gridSpan w:val="2"/>
            <w:shd w:val="clear" w:color="auto" w:fill="FBE4D5" w:themeFill="accent2" w:themeFillTint="33"/>
            <w:tcMar/>
            <w:vAlign w:val="center"/>
          </w:tcPr>
          <w:p w:rsidR="27EB070F" w:rsidP="27EB070F" w:rsidRDefault="27EB070F" w14:paraId="1D87D436" w14:textId="6712688A">
            <w:pPr>
              <w:jc w:val="center"/>
              <w:rPr>
                <w:sz w:val="18"/>
                <w:szCs w:val="18"/>
              </w:rPr>
            </w:pPr>
            <w:r w:rsidRPr="27EB070F" w:rsidR="27EB070F">
              <w:rPr>
                <w:sz w:val="18"/>
                <w:szCs w:val="18"/>
              </w:rPr>
              <w:t>Trampoline Show</w:t>
            </w:r>
          </w:p>
        </w:tc>
        <w:tc>
          <w:tcPr>
            <w:tcW w:w="2219" w:type="dxa"/>
            <w:gridSpan w:val="2"/>
            <w:shd w:val="clear" w:color="auto" w:fill="FBE4D5" w:themeFill="accent2" w:themeFillTint="33"/>
            <w:tcMar/>
            <w:vAlign w:val="center"/>
          </w:tcPr>
          <w:p w:rsidR="27EB070F" w:rsidP="27EB070F" w:rsidRDefault="27EB070F" w14:paraId="162B0D98" w14:textId="71BDEAEB">
            <w:pPr>
              <w:jc w:val="center"/>
              <w:rPr>
                <w:sz w:val="18"/>
                <w:szCs w:val="18"/>
              </w:rPr>
            </w:pPr>
            <w:r w:rsidRPr="27EB070F" w:rsidR="27EB070F">
              <w:rPr>
                <w:sz w:val="18"/>
                <w:szCs w:val="18"/>
              </w:rPr>
              <w:t>Rugby Academy</w:t>
            </w:r>
          </w:p>
        </w:tc>
        <w:tc>
          <w:tcPr>
            <w:tcW w:w="2220" w:type="dxa"/>
            <w:shd w:val="clear" w:color="auto" w:fill="FBE4D5" w:themeFill="accent2" w:themeFillTint="33"/>
            <w:tcMar/>
            <w:vAlign w:val="center"/>
          </w:tcPr>
          <w:p w:rsidR="27EB070F" w:rsidP="27EB070F" w:rsidRDefault="27EB070F" w14:paraId="599EBCF6" w14:textId="3D07AF77">
            <w:pPr>
              <w:jc w:val="center"/>
              <w:rPr>
                <w:sz w:val="18"/>
                <w:szCs w:val="18"/>
              </w:rPr>
            </w:pPr>
            <w:r w:rsidRPr="27EB070F" w:rsidR="27EB070F">
              <w:rPr>
                <w:sz w:val="18"/>
                <w:szCs w:val="18"/>
              </w:rPr>
              <w:t>Fixtures &amp; Trip to a game</w:t>
            </w:r>
          </w:p>
        </w:tc>
      </w:tr>
      <w:tr w:rsidR="27EB070F" w:rsidTr="27EB070F" w14:paraId="08BC0E24">
        <w:trPr>
          <w:trHeight w:val="645"/>
        </w:trPr>
        <w:tc>
          <w:tcPr>
            <w:tcW w:w="1573" w:type="dxa"/>
            <w:vMerge/>
            <w:tcMar/>
          </w:tcPr>
          <w:p w14:paraId="7D833DD0"/>
        </w:tc>
        <w:tc>
          <w:tcPr>
            <w:tcW w:w="2218" w:type="dxa"/>
            <w:shd w:val="clear" w:color="auto" w:fill="F4B083" w:themeFill="accent2" w:themeFillTint="99"/>
            <w:tcMar/>
            <w:vAlign w:val="center"/>
          </w:tcPr>
          <w:p w:rsidR="27EB070F" w:rsidP="27EB070F" w:rsidRDefault="27EB070F" w14:paraId="56BBF5F0" w14:textId="4F548B18">
            <w:pPr>
              <w:jc w:val="center"/>
              <w:rPr>
                <w:sz w:val="18"/>
                <w:szCs w:val="18"/>
              </w:rPr>
            </w:pPr>
            <w:r w:rsidRPr="27EB070F" w:rsidR="27EB070F">
              <w:rPr>
                <w:sz w:val="18"/>
                <w:szCs w:val="18"/>
              </w:rPr>
              <w:t>Rowing</w:t>
            </w:r>
          </w:p>
          <w:p w:rsidR="27EB070F" w:rsidP="27EB070F" w:rsidRDefault="27EB070F" w14:paraId="523958D3">
            <w:pPr>
              <w:jc w:val="center"/>
              <w:rPr>
                <w:sz w:val="18"/>
                <w:szCs w:val="18"/>
              </w:rPr>
            </w:pPr>
          </w:p>
        </w:tc>
        <w:tc>
          <w:tcPr>
            <w:tcW w:w="2220" w:type="dxa"/>
            <w:gridSpan w:val="2"/>
            <w:shd w:val="clear" w:color="auto" w:fill="F4B083" w:themeFill="accent2" w:themeFillTint="99"/>
            <w:tcMar/>
            <w:vAlign w:val="center"/>
          </w:tcPr>
          <w:p w:rsidR="27EB070F" w:rsidP="27EB070F" w:rsidRDefault="27EB070F" w14:paraId="5B0F795E" w14:textId="4F4CDF32">
            <w:pPr>
              <w:jc w:val="center"/>
              <w:rPr>
                <w:sz w:val="18"/>
                <w:szCs w:val="18"/>
              </w:rPr>
            </w:pPr>
            <w:r w:rsidRPr="27EB070F" w:rsidR="27EB070F">
              <w:rPr>
                <w:sz w:val="18"/>
                <w:szCs w:val="18"/>
              </w:rPr>
              <w:t>Rowing Competition &amp; Dragon Boat Race</w:t>
            </w:r>
          </w:p>
        </w:tc>
        <w:tc>
          <w:tcPr>
            <w:tcW w:w="2219" w:type="dxa"/>
            <w:gridSpan w:val="2"/>
            <w:shd w:val="clear" w:color="auto" w:fill="F4B083" w:themeFill="accent2" w:themeFillTint="99"/>
            <w:tcMar/>
            <w:vAlign w:val="center"/>
          </w:tcPr>
          <w:p w:rsidR="27EB070F" w:rsidP="27EB070F" w:rsidRDefault="27EB070F" w14:paraId="6C22588A" w14:textId="2F1DA940">
            <w:pPr>
              <w:jc w:val="center"/>
              <w:rPr>
                <w:sz w:val="18"/>
                <w:szCs w:val="18"/>
              </w:rPr>
            </w:pPr>
            <w:r w:rsidRPr="27EB070F" w:rsidR="27EB070F">
              <w:rPr>
                <w:sz w:val="18"/>
                <w:szCs w:val="18"/>
              </w:rPr>
              <w:t xml:space="preserve">Raquet Sports </w:t>
            </w:r>
          </w:p>
        </w:tc>
        <w:tc>
          <w:tcPr>
            <w:tcW w:w="2220" w:type="dxa"/>
            <w:shd w:val="clear" w:color="auto" w:fill="F4B083" w:themeFill="accent2" w:themeFillTint="99"/>
            <w:tcMar/>
            <w:vAlign w:val="center"/>
          </w:tcPr>
          <w:p w:rsidR="27EB070F" w:rsidP="27EB070F" w:rsidRDefault="27EB070F" w14:paraId="2CDB858B" w14:textId="6D9CF7C2">
            <w:pPr>
              <w:jc w:val="center"/>
              <w:rPr>
                <w:sz w:val="18"/>
                <w:szCs w:val="18"/>
              </w:rPr>
            </w:pPr>
            <w:r w:rsidRPr="27EB070F" w:rsidR="27EB070F">
              <w:rPr>
                <w:sz w:val="18"/>
                <w:szCs w:val="18"/>
              </w:rPr>
              <w:t>Mini Wimbledon - Tennis Competition</w:t>
            </w:r>
          </w:p>
        </w:tc>
      </w:tr>
      <w:tr w:rsidR="27EB070F" w:rsidTr="27EB070F" w14:paraId="7A9BB58E">
        <w:trPr>
          <w:trHeight w:val="645"/>
        </w:trPr>
        <w:tc>
          <w:tcPr>
            <w:tcW w:w="1573" w:type="dxa"/>
            <w:vMerge/>
            <w:tcMar/>
          </w:tcPr>
          <w:p w14:paraId="5BE0ADB5"/>
        </w:tc>
        <w:tc>
          <w:tcPr>
            <w:tcW w:w="2218" w:type="dxa"/>
            <w:shd w:val="clear" w:color="auto" w:fill="C45911" w:themeFill="accent2" w:themeFillShade="BF"/>
            <w:tcMar/>
            <w:vAlign w:val="center"/>
          </w:tcPr>
          <w:p w:rsidR="27EB070F" w:rsidP="27EB070F" w:rsidRDefault="27EB070F" w14:paraId="7B1B9586" w14:textId="3B739222">
            <w:pPr>
              <w:jc w:val="center"/>
              <w:rPr>
                <w:color w:val="FFFFFF" w:themeColor="background1" w:themeTint="FF" w:themeShade="FF"/>
                <w:sz w:val="18"/>
                <w:szCs w:val="18"/>
              </w:rPr>
            </w:pPr>
            <w:r w:rsidRPr="27EB070F" w:rsidR="27EB070F">
              <w:rPr>
                <w:color w:val="FFFFFF" w:themeColor="background1" w:themeTint="FF" w:themeShade="FF"/>
                <w:sz w:val="18"/>
                <w:szCs w:val="18"/>
              </w:rPr>
              <w:t>Girls Football Academy</w:t>
            </w:r>
          </w:p>
        </w:tc>
        <w:tc>
          <w:tcPr>
            <w:tcW w:w="2220" w:type="dxa"/>
            <w:gridSpan w:val="2"/>
            <w:shd w:val="clear" w:color="auto" w:fill="C45911" w:themeFill="accent2" w:themeFillShade="BF"/>
            <w:tcMar/>
            <w:vAlign w:val="center"/>
          </w:tcPr>
          <w:p w:rsidR="27EB070F" w:rsidP="27EB070F" w:rsidRDefault="27EB070F" w14:paraId="0ECD8EF6" w14:textId="7FC2356D">
            <w:pPr>
              <w:jc w:val="center"/>
              <w:rPr>
                <w:color w:val="FFFFFF" w:themeColor="background1" w:themeTint="FF" w:themeShade="FF"/>
                <w:sz w:val="18"/>
                <w:szCs w:val="18"/>
              </w:rPr>
            </w:pPr>
            <w:r w:rsidRPr="27EB070F" w:rsidR="27EB070F">
              <w:rPr>
                <w:color w:val="FFFFFF" w:themeColor="background1" w:themeTint="FF" w:themeShade="FF"/>
                <w:sz w:val="18"/>
                <w:szCs w:val="18"/>
              </w:rPr>
              <w:t xml:space="preserve">Fixtures &amp; </w:t>
            </w:r>
            <w:r w:rsidRPr="27EB070F" w:rsidR="27EB070F">
              <w:rPr>
                <w:color w:val="FFFFFF" w:themeColor="background1" w:themeTint="FF" w:themeShade="FF"/>
                <w:sz w:val="18"/>
                <w:szCs w:val="18"/>
              </w:rPr>
              <w:t>Trip to</w:t>
            </w:r>
            <w:r w:rsidRPr="27EB070F" w:rsidR="27EB070F">
              <w:rPr>
                <w:color w:val="FFFFFF" w:themeColor="background1" w:themeTint="FF" w:themeShade="FF"/>
                <w:sz w:val="18"/>
                <w:szCs w:val="18"/>
              </w:rPr>
              <w:t xml:space="preserve"> a game</w:t>
            </w:r>
          </w:p>
        </w:tc>
        <w:tc>
          <w:tcPr>
            <w:tcW w:w="2219" w:type="dxa"/>
            <w:gridSpan w:val="2"/>
            <w:shd w:val="clear" w:color="auto" w:fill="C45911" w:themeFill="accent2" w:themeFillShade="BF"/>
            <w:tcMar/>
            <w:vAlign w:val="center"/>
          </w:tcPr>
          <w:p w:rsidR="27EB070F" w:rsidP="27EB070F" w:rsidRDefault="27EB070F" w14:paraId="07931153" w14:textId="1912D52C">
            <w:pPr>
              <w:jc w:val="center"/>
              <w:rPr>
                <w:color w:val="FFFFFF" w:themeColor="background1" w:themeTint="FF" w:themeShade="FF"/>
                <w:sz w:val="18"/>
                <w:szCs w:val="18"/>
              </w:rPr>
            </w:pPr>
            <w:r w:rsidRPr="27EB070F" w:rsidR="27EB070F">
              <w:rPr>
                <w:color w:val="FFFFFF" w:themeColor="background1" w:themeTint="FF" w:themeShade="FF"/>
                <w:sz w:val="18"/>
                <w:szCs w:val="18"/>
              </w:rPr>
              <w:t>Sports Leaders</w:t>
            </w:r>
          </w:p>
        </w:tc>
        <w:tc>
          <w:tcPr>
            <w:tcW w:w="2220" w:type="dxa"/>
            <w:shd w:val="clear" w:color="auto" w:fill="C45911" w:themeFill="accent2" w:themeFillShade="BF"/>
            <w:tcMar/>
            <w:vAlign w:val="center"/>
          </w:tcPr>
          <w:p w:rsidR="27EB070F" w:rsidP="27EB070F" w:rsidRDefault="27EB070F" w14:paraId="3E2E5301" w14:textId="0614CA46">
            <w:pPr>
              <w:jc w:val="center"/>
              <w:rPr>
                <w:color w:val="FFFFFF" w:themeColor="background1" w:themeTint="FF" w:themeShade="FF"/>
                <w:sz w:val="18"/>
                <w:szCs w:val="18"/>
              </w:rPr>
            </w:pPr>
            <w:r w:rsidRPr="27EB070F" w:rsidR="27EB070F">
              <w:rPr>
                <w:color w:val="FFFFFF" w:themeColor="background1" w:themeTint="FF" w:themeShade="FF"/>
                <w:sz w:val="18"/>
                <w:szCs w:val="18"/>
              </w:rPr>
              <w:t>Primary School Sports Event</w:t>
            </w:r>
          </w:p>
        </w:tc>
      </w:tr>
      <w:tr w:rsidR="27EB070F" w:rsidTr="27EB070F" w14:paraId="5D443E4A">
        <w:trPr>
          <w:trHeight w:val="433"/>
        </w:trPr>
        <w:tc>
          <w:tcPr>
            <w:tcW w:w="1573" w:type="dxa"/>
            <w:tcMar/>
            <w:vAlign w:val="center"/>
          </w:tcPr>
          <w:p w:rsidR="27EB070F" w:rsidP="27EB070F" w:rsidRDefault="27EB070F" w14:paraId="04919F3E">
            <w:pPr>
              <w:pStyle w:val="DCATableColHeader"/>
              <w:spacing w:line="259" w:lineRule="auto"/>
              <w:ind w:left="113" w:right="113"/>
              <w:jc w:val="center"/>
              <w:rPr>
                <w:sz w:val="19"/>
                <w:szCs w:val="19"/>
              </w:rPr>
            </w:pPr>
          </w:p>
        </w:tc>
        <w:tc>
          <w:tcPr>
            <w:tcW w:w="2959" w:type="dxa"/>
            <w:gridSpan w:val="2"/>
            <w:tcMar/>
          </w:tcPr>
          <w:p w:rsidR="27EB070F" w:rsidP="27EB070F" w:rsidRDefault="27EB070F" w14:paraId="623CE0B6" w14:textId="50F3A480">
            <w:pPr>
              <w:pStyle w:val="DCATableText"/>
              <w:jc w:val="center"/>
              <w:rPr>
                <w:noProof/>
                <w:sz w:val="19"/>
                <w:szCs w:val="19"/>
              </w:rPr>
            </w:pPr>
            <w:r w:rsidRPr="27EB070F" w:rsidR="27EB070F">
              <w:rPr>
                <w:noProof/>
                <w:sz w:val="19"/>
                <w:szCs w:val="19"/>
              </w:rPr>
              <w:t>Cycle 1</w:t>
            </w:r>
          </w:p>
        </w:tc>
        <w:tc>
          <w:tcPr>
            <w:tcW w:w="2903" w:type="dxa"/>
            <w:gridSpan w:val="2"/>
            <w:tcMar/>
          </w:tcPr>
          <w:p w:rsidR="27EB070F" w:rsidP="27EB070F" w:rsidRDefault="27EB070F" w14:paraId="7C3ABBFC" w14:textId="568080D4">
            <w:pPr>
              <w:pStyle w:val="DCATableText"/>
              <w:jc w:val="center"/>
              <w:rPr>
                <w:noProof/>
                <w:sz w:val="19"/>
                <w:szCs w:val="19"/>
              </w:rPr>
            </w:pPr>
            <w:r w:rsidRPr="27EB070F" w:rsidR="27EB070F">
              <w:rPr>
                <w:noProof/>
                <w:sz w:val="19"/>
                <w:szCs w:val="19"/>
              </w:rPr>
              <w:t>Cycle 2</w:t>
            </w:r>
          </w:p>
        </w:tc>
        <w:tc>
          <w:tcPr>
            <w:tcW w:w="3015" w:type="dxa"/>
            <w:gridSpan w:val="2"/>
            <w:tcMar/>
          </w:tcPr>
          <w:p w:rsidR="27EB070F" w:rsidP="27EB070F" w:rsidRDefault="27EB070F" w14:paraId="04617292" w14:textId="6650E27C">
            <w:pPr>
              <w:pStyle w:val="DCATableText"/>
              <w:jc w:val="center"/>
              <w:rPr>
                <w:noProof/>
                <w:sz w:val="19"/>
                <w:szCs w:val="19"/>
              </w:rPr>
            </w:pPr>
            <w:r w:rsidRPr="27EB070F" w:rsidR="27EB070F">
              <w:rPr>
                <w:noProof/>
                <w:sz w:val="19"/>
                <w:szCs w:val="19"/>
              </w:rPr>
              <w:t>Cycle 3</w:t>
            </w:r>
          </w:p>
        </w:tc>
      </w:tr>
      <w:tr w:rsidR="27EB070F" w:rsidTr="27EB070F" w14:paraId="5D00A880">
        <w:trPr>
          <w:trHeight w:val="957"/>
        </w:trPr>
        <w:tc>
          <w:tcPr>
            <w:tcW w:w="1573" w:type="dxa"/>
            <w:vMerge w:val="restart"/>
            <w:tcMar/>
            <w:vAlign w:val="center"/>
          </w:tcPr>
          <w:p w:rsidR="27EB070F" w:rsidP="27EB070F" w:rsidRDefault="27EB070F" w14:paraId="12E7753D" w14:textId="0470D895">
            <w:pPr>
              <w:pStyle w:val="DCATableColHeader"/>
              <w:ind w:left="113" w:right="113"/>
              <w:jc w:val="center"/>
              <w:rPr>
                <w:sz w:val="19"/>
                <w:szCs w:val="19"/>
              </w:rPr>
            </w:pPr>
            <w:r w:rsidRPr="27EB070F" w:rsidR="27EB070F">
              <w:rPr>
                <w:sz w:val="19"/>
                <w:szCs w:val="19"/>
              </w:rPr>
              <w:t xml:space="preserve">Year 9 CNAT Sports Science </w:t>
            </w:r>
          </w:p>
        </w:tc>
        <w:tc>
          <w:tcPr>
            <w:tcW w:w="2959" w:type="dxa"/>
            <w:gridSpan w:val="2"/>
            <w:vMerge w:val="restart"/>
            <w:shd w:val="clear" w:color="auto" w:fill="FFE599" w:themeFill="accent4" w:themeFillTint="66"/>
            <w:tcMar/>
            <w:vAlign w:val="center"/>
          </w:tcPr>
          <w:p w:rsidR="27EB070F" w:rsidP="27EB070F" w:rsidRDefault="27EB070F" w14:paraId="4906AB27">
            <w:pPr>
              <w:pStyle w:val="DCATableColHeader"/>
              <w:spacing/>
              <w:ind w:right="113"/>
              <w:contextualSpacing w:val="1"/>
              <w:jc w:val="center"/>
              <w:rPr>
                <w:b w:val="0"/>
                <w:bCs w:val="0"/>
                <w:color w:val="auto"/>
                <w:sz w:val="18"/>
                <w:szCs w:val="18"/>
                <w:lang w:eastAsia="en-US"/>
              </w:rPr>
            </w:pPr>
          </w:p>
          <w:p w:rsidR="27EB070F" w:rsidP="27EB070F" w:rsidRDefault="27EB070F" w14:paraId="0E65F46B">
            <w:pPr>
              <w:pStyle w:val="DCATableColHeader"/>
              <w:spacing/>
              <w:ind w:right="113"/>
              <w:contextualSpacing w:val="1"/>
              <w:jc w:val="center"/>
              <w:rPr>
                <w:b w:val="0"/>
                <w:bCs w:val="0"/>
                <w:color w:val="auto"/>
                <w:sz w:val="18"/>
                <w:szCs w:val="18"/>
              </w:rPr>
            </w:pPr>
          </w:p>
          <w:p w:rsidR="27EB070F" w:rsidP="27EB070F" w:rsidRDefault="27EB070F" w14:paraId="41BCFD1F" w14:textId="05968DF7">
            <w:pPr>
              <w:pStyle w:val="DCATableColHeader"/>
              <w:spacing/>
              <w:ind w:right="113"/>
              <w:contextualSpacing w:val="1"/>
              <w:jc w:val="center"/>
              <w:rPr>
                <w:b w:val="0"/>
                <w:bCs w:val="0"/>
                <w:color w:val="auto"/>
                <w:sz w:val="18"/>
                <w:szCs w:val="18"/>
              </w:rPr>
            </w:pPr>
            <w:r w:rsidRPr="27EB070F" w:rsidR="27EB070F">
              <w:rPr>
                <w:b w:val="0"/>
                <w:bCs w:val="0"/>
                <w:color w:val="auto"/>
                <w:sz w:val="18"/>
                <w:szCs w:val="18"/>
              </w:rPr>
              <w:t xml:space="preserve">R180 – External Exam (40%) </w:t>
            </w:r>
            <w:r w:rsidRPr="27EB070F" w:rsidR="27EB070F">
              <w:rPr>
                <w:b w:val="0"/>
                <w:bCs w:val="0"/>
                <w:color w:val="auto"/>
                <w:sz w:val="18"/>
                <w:szCs w:val="18"/>
              </w:rPr>
              <w:t>Reducing the risk of injury in sports Injuries.</w:t>
            </w:r>
          </w:p>
          <w:p w:rsidR="27EB070F" w:rsidP="27EB070F" w:rsidRDefault="27EB070F" w14:paraId="3D6D3490" w14:textId="7ED8A3E8">
            <w:pPr>
              <w:pStyle w:val="DCATableColHeader"/>
              <w:spacing/>
              <w:ind w:right="113"/>
              <w:contextualSpacing w:val="1"/>
              <w:rPr>
                <w:b w:val="0"/>
                <w:bCs w:val="0"/>
                <w:sz w:val="18"/>
                <w:szCs w:val="18"/>
                <w:lang w:eastAsia="en-US"/>
              </w:rPr>
            </w:pPr>
          </w:p>
        </w:tc>
        <w:tc>
          <w:tcPr>
            <w:tcW w:w="2903" w:type="dxa"/>
            <w:gridSpan w:val="2"/>
            <w:shd w:val="clear" w:color="auto" w:fill="B4C6E7" w:themeFill="accent1" w:themeFillTint="66"/>
            <w:tcMar/>
            <w:vAlign w:val="center"/>
          </w:tcPr>
          <w:p w:rsidR="27EB070F" w:rsidP="27EB070F" w:rsidRDefault="27EB070F" w14:paraId="2D122DAC" w14:textId="11E48A0E">
            <w:pPr>
              <w:pStyle w:val="DCATableText"/>
              <w:jc w:val="center"/>
              <w:rPr>
                <w:noProof/>
                <w:sz w:val="18"/>
                <w:szCs w:val="18"/>
              </w:rPr>
            </w:pPr>
            <w:r w:rsidRPr="27EB070F" w:rsidR="27EB070F">
              <w:rPr>
                <w:sz w:val="18"/>
                <w:szCs w:val="18"/>
              </w:rPr>
              <w:t xml:space="preserve">R182 – Coursework (20%) </w:t>
            </w:r>
            <w:r w:rsidRPr="27EB070F" w:rsidR="27EB070F">
              <w:rPr>
                <w:sz w:val="18"/>
                <w:szCs w:val="18"/>
              </w:rPr>
              <w:t>The body’s response to physical activity and how technology informs this</w:t>
            </w:r>
          </w:p>
        </w:tc>
        <w:tc>
          <w:tcPr>
            <w:tcW w:w="3015" w:type="dxa"/>
            <w:gridSpan w:val="2"/>
            <w:shd w:val="clear" w:color="auto" w:fill="B4C6E7" w:themeFill="accent1" w:themeFillTint="66"/>
            <w:tcMar/>
            <w:vAlign w:val="center"/>
          </w:tcPr>
          <w:p w:rsidR="27EB070F" w:rsidP="27EB070F" w:rsidRDefault="27EB070F" w14:paraId="43DC796E" w14:textId="5D6F15AF">
            <w:pPr>
              <w:pStyle w:val="DCATableText"/>
              <w:jc w:val="center"/>
              <w:rPr>
                <w:noProof/>
                <w:sz w:val="18"/>
                <w:szCs w:val="18"/>
              </w:rPr>
            </w:pPr>
            <w:r w:rsidRPr="27EB070F" w:rsidR="27EB070F">
              <w:rPr>
                <w:sz w:val="18"/>
                <w:szCs w:val="18"/>
              </w:rPr>
              <w:t>R182 – Coursework (20%) The body’s response to physical activity and how technology informs this</w:t>
            </w:r>
            <w:r w:rsidRPr="27EB070F" w:rsidR="27EB070F">
              <w:rPr>
                <w:sz w:val="18"/>
                <w:szCs w:val="18"/>
              </w:rPr>
              <w:t xml:space="preserve">  </w:t>
            </w:r>
          </w:p>
        </w:tc>
      </w:tr>
      <w:tr w:rsidR="27EB070F" w:rsidTr="27EB070F" w14:paraId="7B342603">
        <w:trPr>
          <w:trHeight w:val="737"/>
        </w:trPr>
        <w:tc>
          <w:tcPr>
            <w:tcW w:w="1573" w:type="dxa"/>
            <w:vMerge/>
            <w:tcMar/>
          </w:tcPr>
          <w:p w14:paraId="5525BC23"/>
        </w:tc>
        <w:tc>
          <w:tcPr>
            <w:tcW w:w="2959" w:type="dxa"/>
            <w:gridSpan w:val="2"/>
            <w:vMerge/>
            <w:tcMar/>
          </w:tcPr>
          <w:p w14:paraId="021C4418"/>
        </w:tc>
        <w:tc>
          <w:tcPr>
            <w:tcW w:w="2903" w:type="dxa"/>
            <w:gridSpan w:val="2"/>
            <w:shd w:val="clear" w:color="auto" w:fill="FFE599" w:themeFill="accent4" w:themeFillTint="66"/>
            <w:tcMar/>
            <w:vAlign w:val="center"/>
          </w:tcPr>
          <w:p w:rsidR="27EB070F" w:rsidP="27EB070F" w:rsidRDefault="27EB070F" w14:paraId="4940A56B">
            <w:pPr>
              <w:pStyle w:val="DCATableText"/>
              <w:spacing/>
              <w:contextualSpacing w:val="1"/>
              <w:jc w:val="center"/>
              <w:rPr>
                <w:noProof/>
                <w:sz w:val="18"/>
                <w:szCs w:val="18"/>
              </w:rPr>
            </w:pPr>
            <w:r w:rsidRPr="27EB070F" w:rsidR="27EB070F">
              <w:rPr>
                <w:noProof/>
                <w:sz w:val="18"/>
                <w:szCs w:val="18"/>
              </w:rPr>
              <w:t>Interleaving</w:t>
            </w:r>
            <w:r w:rsidRPr="27EB070F" w:rsidR="27EB070F">
              <w:rPr>
                <w:noProof/>
                <w:sz w:val="18"/>
                <w:szCs w:val="18"/>
              </w:rPr>
              <w:t xml:space="preserve"> R180 - </w:t>
            </w:r>
          </w:p>
          <w:p w:rsidR="27EB070F" w:rsidP="27EB070F" w:rsidRDefault="27EB070F" w14:paraId="513B0CE5" w14:textId="6B40C90B">
            <w:pPr>
              <w:pStyle w:val="DCATableText"/>
              <w:jc w:val="center"/>
              <w:rPr>
                <w:sz w:val="18"/>
                <w:szCs w:val="18"/>
              </w:rPr>
            </w:pPr>
            <w:r w:rsidRPr="27EB070F" w:rsidR="27EB070F">
              <w:rPr>
                <w:noProof/>
                <w:sz w:val="18"/>
                <w:szCs w:val="18"/>
              </w:rPr>
              <w:t>Reducing the risk of injuries</w:t>
            </w:r>
          </w:p>
        </w:tc>
        <w:tc>
          <w:tcPr>
            <w:tcW w:w="3015" w:type="dxa"/>
            <w:gridSpan w:val="2"/>
            <w:shd w:val="clear" w:color="auto" w:fill="FFE599" w:themeFill="accent4" w:themeFillTint="66"/>
            <w:tcMar/>
            <w:vAlign w:val="center"/>
          </w:tcPr>
          <w:p w:rsidR="27EB070F" w:rsidP="27EB070F" w:rsidRDefault="27EB070F" w14:paraId="7CD1743C">
            <w:pPr>
              <w:pStyle w:val="DCATableText"/>
              <w:spacing/>
              <w:contextualSpacing w:val="1"/>
              <w:jc w:val="center"/>
              <w:rPr>
                <w:noProof/>
                <w:sz w:val="18"/>
                <w:szCs w:val="18"/>
              </w:rPr>
            </w:pPr>
            <w:r w:rsidRPr="27EB070F" w:rsidR="27EB070F">
              <w:rPr>
                <w:noProof/>
                <w:sz w:val="18"/>
                <w:szCs w:val="18"/>
              </w:rPr>
              <w:t>Interleaving</w:t>
            </w:r>
            <w:r w:rsidRPr="27EB070F" w:rsidR="27EB070F">
              <w:rPr>
                <w:noProof/>
                <w:sz w:val="18"/>
                <w:szCs w:val="18"/>
              </w:rPr>
              <w:t xml:space="preserve"> R180 - </w:t>
            </w:r>
          </w:p>
          <w:p w:rsidR="27EB070F" w:rsidP="27EB070F" w:rsidRDefault="27EB070F" w14:paraId="7419BB4E" w14:textId="18628DEC">
            <w:pPr>
              <w:pStyle w:val="DCATableText"/>
              <w:jc w:val="center"/>
              <w:rPr>
                <w:sz w:val="18"/>
                <w:szCs w:val="18"/>
              </w:rPr>
            </w:pPr>
            <w:r w:rsidRPr="27EB070F" w:rsidR="27EB070F">
              <w:rPr>
                <w:noProof/>
                <w:sz w:val="18"/>
                <w:szCs w:val="18"/>
              </w:rPr>
              <w:t>Reducing the risk of injuries</w:t>
            </w:r>
          </w:p>
        </w:tc>
      </w:tr>
      <w:tr w:rsidR="27EB070F" w:rsidTr="27EB070F" w14:paraId="360FA071">
        <w:trPr>
          <w:trHeight w:val="168"/>
        </w:trPr>
        <w:tc>
          <w:tcPr>
            <w:tcW w:w="1573" w:type="dxa"/>
            <w:vMerge w:val="restart"/>
            <w:tcMar/>
            <w:vAlign w:val="center"/>
          </w:tcPr>
          <w:p w:rsidR="27EB070F" w:rsidP="27EB070F" w:rsidRDefault="27EB070F" w14:paraId="0C38EEEE" w14:textId="0CB34607">
            <w:pPr>
              <w:pStyle w:val="DCATableColHeader"/>
              <w:ind w:left="113" w:right="113"/>
              <w:jc w:val="center"/>
              <w:rPr>
                <w:sz w:val="19"/>
                <w:szCs w:val="19"/>
              </w:rPr>
            </w:pPr>
            <w:r w:rsidRPr="27EB070F" w:rsidR="27EB070F">
              <w:rPr>
                <w:sz w:val="19"/>
                <w:szCs w:val="19"/>
              </w:rPr>
              <w:t xml:space="preserve">Year 10 CNAT Sports Science </w:t>
            </w:r>
          </w:p>
        </w:tc>
        <w:tc>
          <w:tcPr>
            <w:tcW w:w="2959" w:type="dxa"/>
            <w:gridSpan w:val="2"/>
            <w:shd w:val="clear" w:color="auto" w:fill="B4C6E7" w:themeFill="accent1" w:themeFillTint="66"/>
            <w:tcMar/>
            <w:vAlign w:val="center"/>
          </w:tcPr>
          <w:p w:rsidR="27EB070F" w:rsidP="27EB070F" w:rsidRDefault="27EB070F" w14:paraId="0BB99EBA">
            <w:pPr>
              <w:pStyle w:val="DCATableColHeader"/>
              <w:spacing/>
              <w:ind w:right="113"/>
              <w:contextualSpacing w:val="1"/>
              <w:jc w:val="center"/>
              <w:rPr>
                <w:b w:val="0"/>
                <w:bCs w:val="0"/>
                <w:color w:val="000000" w:themeColor="text1" w:themeTint="FF" w:themeShade="FF"/>
                <w:sz w:val="18"/>
                <w:szCs w:val="18"/>
              </w:rPr>
            </w:pPr>
          </w:p>
          <w:p w:rsidR="27EB070F" w:rsidP="27EB070F" w:rsidRDefault="27EB070F" w14:paraId="6FF6CFBC" w14:textId="423B0F18">
            <w:pPr>
              <w:pStyle w:val="DCATableColHeader"/>
              <w:spacing/>
              <w:ind w:right="113"/>
              <w:contextualSpacing w:val="1"/>
              <w:jc w:val="center"/>
              <w:rPr>
                <w:b w:val="0"/>
                <w:bCs w:val="0"/>
                <w:color w:val="000000" w:themeColor="text1" w:themeTint="FF" w:themeShade="FF"/>
                <w:sz w:val="18"/>
                <w:szCs w:val="18"/>
              </w:rPr>
            </w:pPr>
            <w:r w:rsidRPr="27EB070F" w:rsidR="27EB070F">
              <w:rPr>
                <w:b w:val="0"/>
                <w:bCs w:val="0"/>
                <w:color w:val="000000" w:themeColor="text1" w:themeTint="FF" w:themeShade="FF"/>
                <w:sz w:val="18"/>
                <w:szCs w:val="18"/>
              </w:rPr>
              <w:t xml:space="preserve">R182 – Coursework (20%) The body’s response to physical activity and how technology informs this </w:t>
            </w:r>
          </w:p>
          <w:p w:rsidR="27EB070F" w:rsidP="27EB070F" w:rsidRDefault="27EB070F" w14:paraId="5084383E" w14:textId="7D1570BE">
            <w:pPr>
              <w:pStyle w:val="DCATableColHeader"/>
              <w:spacing/>
              <w:ind w:right="113"/>
              <w:contextualSpacing w:val="1"/>
              <w:rPr>
                <w:b w:val="0"/>
                <w:bCs w:val="0"/>
                <w:color w:val="auto"/>
                <w:sz w:val="18"/>
                <w:szCs w:val="18"/>
              </w:rPr>
            </w:pPr>
          </w:p>
        </w:tc>
        <w:tc>
          <w:tcPr>
            <w:tcW w:w="2903" w:type="dxa"/>
            <w:gridSpan w:val="2"/>
            <w:shd w:val="clear" w:color="auto" w:fill="C5E0B3" w:themeFill="accent6" w:themeFillTint="66"/>
            <w:tcMar/>
            <w:vAlign w:val="center"/>
          </w:tcPr>
          <w:p w:rsidR="27EB070F" w:rsidP="27EB070F" w:rsidRDefault="27EB070F" w14:paraId="78B6A249" w14:textId="4C951D60">
            <w:pPr>
              <w:pStyle w:val="DCATableColHeader"/>
              <w:spacing/>
              <w:ind w:right="113"/>
              <w:contextualSpacing w:val="1"/>
              <w:jc w:val="center"/>
              <w:rPr>
                <w:b w:val="0"/>
                <w:bCs w:val="0"/>
                <w:color w:val="auto"/>
                <w:sz w:val="18"/>
                <w:szCs w:val="18"/>
                <w:lang w:eastAsia="en-US"/>
              </w:rPr>
            </w:pPr>
            <w:r w:rsidRPr="27EB070F" w:rsidR="27EB070F">
              <w:rPr>
                <w:b w:val="0"/>
                <w:bCs w:val="0"/>
                <w:color w:val="auto"/>
                <w:sz w:val="18"/>
                <w:szCs w:val="18"/>
                <w:lang w:eastAsia="en-US"/>
              </w:rPr>
              <w:t xml:space="preserve">R181 – Coursework (40%) </w:t>
            </w:r>
            <w:r w:rsidRPr="27EB070F" w:rsidR="27EB070F">
              <w:rPr>
                <w:b w:val="0"/>
                <w:bCs w:val="0"/>
                <w:color w:val="auto"/>
                <w:sz w:val="18"/>
                <w:szCs w:val="18"/>
                <w:lang w:eastAsia="en-US"/>
              </w:rPr>
              <w:t xml:space="preserve">Applying </w:t>
            </w:r>
            <w:r w:rsidRPr="27EB070F" w:rsidR="27EB070F">
              <w:rPr>
                <w:b w:val="0"/>
                <w:bCs w:val="0"/>
                <w:color w:val="auto"/>
                <w:sz w:val="18"/>
                <w:szCs w:val="18"/>
              </w:rPr>
              <w:t>the</w:t>
            </w:r>
            <w:r w:rsidRPr="27EB070F" w:rsidR="27EB070F">
              <w:rPr>
                <w:color w:val="auto"/>
                <w:sz w:val="18"/>
                <w:szCs w:val="18"/>
              </w:rPr>
              <w:t xml:space="preserve"> </w:t>
            </w:r>
            <w:r w:rsidRPr="27EB070F" w:rsidR="27EB070F">
              <w:rPr>
                <w:b w:val="0"/>
                <w:bCs w:val="0"/>
                <w:color w:val="auto"/>
                <w:sz w:val="18"/>
                <w:szCs w:val="18"/>
                <w:lang w:eastAsia="en-US"/>
              </w:rPr>
              <w:t>Principles of</w:t>
            </w:r>
            <w:r w:rsidRPr="27EB070F" w:rsidR="27EB070F">
              <w:rPr>
                <w:b w:val="0"/>
                <w:bCs w:val="0"/>
                <w:sz w:val="18"/>
                <w:szCs w:val="18"/>
              </w:rPr>
              <w:t xml:space="preserve"> </w:t>
            </w:r>
            <w:r w:rsidRPr="27EB070F" w:rsidR="27EB070F">
              <w:rPr>
                <w:b w:val="0"/>
                <w:bCs w:val="0"/>
                <w:color w:val="auto"/>
                <w:sz w:val="18"/>
                <w:szCs w:val="18"/>
                <w:lang w:eastAsia="en-US"/>
              </w:rPr>
              <w:t>Training</w:t>
            </w:r>
          </w:p>
        </w:tc>
        <w:tc>
          <w:tcPr>
            <w:tcW w:w="3015" w:type="dxa"/>
            <w:gridSpan w:val="2"/>
            <w:shd w:val="clear" w:color="auto" w:fill="C5E0B3" w:themeFill="accent6" w:themeFillTint="66"/>
            <w:tcMar/>
            <w:vAlign w:val="center"/>
          </w:tcPr>
          <w:p w:rsidR="27EB070F" w:rsidP="27EB070F" w:rsidRDefault="27EB070F" w14:paraId="77A3C580" w14:textId="42D92E21">
            <w:pPr>
              <w:pStyle w:val="DCATableColHeader"/>
              <w:spacing/>
              <w:ind w:right="113"/>
              <w:contextualSpacing w:val="1"/>
              <w:jc w:val="center"/>
              <w:rPr>
                <w:b w:val="0"/>
                <w:bCs w:val="0"/>
                <w:color w:val="auto"/>
                <w:sz w:val="18"/>
                <w:szCs w:val="18"/>
                <w:lang w:eastAsia="en-US"/>
              </w:rPr>
            </w:pPr>
            <w:r w:rsidRPr="27EB070F" w:rsidR="27EB070F">
              <w:rPr>
                <w:b w:val="0"/>
                <w:bCs w:val="0"/>
                <w:color w:val="auto"/>
                <w:sz w:val="18"/>
                <w:szCs w:val="18"/>
                <w:lang w:eastAsia="en-US"/>
              </w:rPr>
              <w:t xml:space="preserve">R181 – Coursework (40%) </w:t>
            </w:r>
            <w:r w:rsidRPr="27EB070F" w:rsidR="27EB070F">
              <w:rPr>
                <w:b w:val="0"/>
                <w:bCs w:val="0"/>
                <w:color w:val="auto"/>
                <w:sz w:val="18"/>
                <w:szCs w:val="18"/>
                <w:lang w:eastAsia="en-US"/>
              </w:rPr>
              <w:t xml:space="preserve">Applying </w:t>
            </w:r>
            <w:r w:rsidRPr="27EB070F" w:rsidR="27EB070F">
              <w:rPr>
                <w:b w:val="0"/>
                <w:bCs w:val="0"/>
                <w:color w:val="auto"/>
                <w:sz w:val="18"/>
                <w:szCs w:val="18"/>
              </w:rPr>
              <w:t>the</w:t>
            </w:r>
            <w:r w:rsidRPr="27EB070F" w:rsidR="27EB070F">
              <w:rPr>
                <w:color w:val="auto"/>
                <w:sz w:val="18"/>
                <w:szCs w:val="18"/>
              </w:rPr>
              <w:t xml:space="preserve"> </w:t>
            </w:r>
            <w:r w:rsidRPr="27EB070F" w:rsidR="27EB070F">
              <w:rPr>
                <w:b w:val="0"/>
                <w:bCs w:val="0"/>
                <w:color w:val="auto"/>
                <w:sz w:val="18"/>
                <w:szCs w:val="18"/>
                <w:lang w:eastAsia="en-US"/>
              </w:rPr>
              <w:t>Principles of</w:t>
            </w:r>
            <w:r w:rsidRPr="27EB070F" w:rsidR="27EB070F">
              <w:rPr>
                <w:b w:val="0"/>
                <w:bCs w:val="0"/>
                <w:sz w:val="18"/>
                <w:szCs w:val="18"/>
              </w:rPr>
              <w:t xml:space="preserve"> </w:t>
            </w:r>
            <w:r w:rsidRPr="27EB070F" w:rsidR="27EB070F">
              <w:rPr>
                <w:b w:val="0"/>
                <w:bCs w:val="0"/>
                <w:color w:val="auto"/>
                <w:sz w:val="18"/>
                <w:szCs w:val="18"/>
                <w:lang w:eastAsia="en-US"/>
              </w:rPr>
              <w:t>Training</w:t>
            </w:r>
          </w:p>
        </w:tc>
      </w:tr>
      <w:tr w:rsidR="27EB070F" w:rsidTr="27EB070F" w14:paraId="42E8681D">
        <w:trPr>
          <w:trHeight w:val="625"/>
        </w:trPr>
        <w:tc>
          <w:tcPr>
            <w:tcW w:w="1573" w:type="dxa"/>
            <w:vMerge/>
            <w:tcMar/>
          </w:tcPr>
          <w:p w14:paraId="7358BFAF"/>
        </w:tc>
        <w:tc>
          <w:tcPr>
            <w:tcW w:w="2959" w:type="dxa"/>
            <w:gridSpan w:val="2"/>
            <w:shd w:val="clear" w:color="auto" w:fill="FFE599" w:themeFill="accent4" w:themeFillTint="66"/>
            <w:tcMar/>
            <w:vAlign w:val="center"/>
          </w:tcPr>
          <w:p w:rsidR="27EB070F" w:rsidP="27EB070F" w:rsidRDefault="27EB070F" w14:paraId="60CDE15C" w14:textId="776F7400">
            <w:pPr>
              <w:pStyle w:val="DCATableText"/>
              <w:spacing/>
              <w:contextualSpacing w:val="1"/>
              <w:jc w:val="center"/>
              <w:rPr>
                <w:noProof/>
                <w:sz w:val="18"/>
                <w:szCs w:val="18"/>
              </w:rPr>
            </w:pPr>
            <w:r w:rsidRPr="27EB070F" w:rsidR="27EB070F">
              <w:rPr>
                <w:noProof/>
                <w:sz w:val="18"/>
                <w:szCs w:val="18"/>
              </w:rPr>
              <w:t>Interleaving</w:t>
            </w:r>
            <w:r w:rsidRPr="27EB070F" w:rsidR="27EB070F">
              <w:rPr>
                <w:noProof/>
                <w:sz w:val="18"/>
                <w:szCs w:val="18"/>
              </w:rPr>
              <w:t xml:space="preserve"> R180 - </w:t>
            </w:r>
          </w:p>
          <w:p w:rsidR="27EB070F" w:rsidP="27EB070F" w:rsidRDefault="27EB070F" w14:paraId="390C57D3" w14:textId="69D5DA6B">
            <w:pPr>
              <w:pStyle w:val="DCATableText"/>
              <w:spacing/>
              <w:contextualSpacing w:val="1"/>
              <w:jc w:val="center"/>
              <w:rPr>
                <w:noProof/>
                <w:sz w:val="18"/>
                <w:szCs w:val="18"/>
              </w:rPr>
            </w:pPr>
            <w:r w:rsidRPr="27EB070F" w:rsidR="27EB070F">
              <w:rPr>
                <w:noProof/>
                <w:sz w:val="18"/>
                <w:szCs w:val="18"/>
              </w:rPr>
              <w:t>Reducing the risk of injuries</w:t>
            </w:r>
          </w:p>
        </w:tc>
        <w:tc>
          <w:tcPr>
            <w:tcW w:w="2903" w:type="dxa"/>
            <w:gridSpan w:val="2"/>
            <w:shd w:val="clear" w:color="auto" w:fill="FFE599" w:themeFill="accent4" w:themeFillTint="66"/>
            <w:tcMar/>
            <w:vAlign w:val="center"/>
          </w:tcPr>
          <w:p w:rsidR="27EB070F" w:rsidP="27EB070F" w:rsidRDefault="27EB070F" w14:paraId="5D07C205" w14:textId="0D9E6B8D">
            <w:pPr>
              <w:pStyle w:val="DCATableText"/>
              <w:spacing/>
              <w:contextualSpacing w:val="1"/>
              <w:jc w:val="center"/>
              <w:rPr>
                <w:noProof/>
                <w:sz w:val="18"/>
                <w:szCs w:val="18"/>
              </w:rPr>
            </w:pPr>
            <w:r w:rsidRPr="27EB070F" w:rsidR="27EB070F">
              <w:rPr>
                <w:noProof/>
                <w:sz w:val="18"/>
                <w:szCs w:val="18"/>
              </w:rPr>
              <w:t>Interleaving</w:t>
            </w:r>
            <w:r w:rsidRPr="27EB070F" w:rsidR="27EB070F">
              <w:rPr>
                <w:noProof/>
                <w:sz w:val="18"/>
                <w:szCs w:val="18"/>
              </w:rPr>
              <w:t xml:space="preserve"> R180 - </w:t>
            </w:r>
          </w:p>
          <w:p w:rsidR="27EB070F" w:rsidP="27EB070F" w:rsidRDefault="27EB070F" w14:paraId="3E5EF2A3" w14:textId="2F5135D2">
            <w:pPr>
              <w:pStyle w:val="DCATableText"/>
              <w:spacing/>
              <w:contextualSpacing w:val="1"/>
              <w:jc w:val="center"/>
              <w:rPr>
                <w:noProof/>
                <w:sz w:val="18"/>
                <w:szCs w:val="18"/>
              </w:rPr>
            </w:pPr>
            <w:r w:rsidRPr="27EB070F" w:rsidR="27EB070F">
              <w:rPr>
                <w:noProof/>
                <w:sz w:val="18"/>
                <w:szCs w:val="18"/>
              </w:rPr>
              <w:t>Reducing the risk of injuries</w:t>
            </w:r>
            <w:r w:rsidRPr="27EB070F" w:rsidR="27EB070F">
              <w:rPr>
                <w:noProof/>
                <w:sz w:val="18"/>
                <w:szCs w:val="18"/>
              </w:rPr>
              <w:t xml:space="preserve"> &amp; R182 resu</w:t>
            </w:r>
            <w:r w:rsidRPr="27EB070F" w:rsidR="27EB070F">
              <w:rPr>
                <w:noProof/>
                <w:sz w:val="18"/>
                <w:szCs w:val="18"/>
              </w:rPr>
              <w:t>bmission</w:t>
            </w:r>
          </w:p>
        </w:tc>
        <w:tc>
          <w:tcPr>
            <w:tcW w:w="3015" w:type="dxa"/>
            <w:gridSpan w:val="2"/>
            <w:shd w:val="clear" w:color="auto" w:fill="FFE599" w:themeFill="accent4" w:themeFillTint="66"/>
            <w:tcMar/>
            <w:vAlign w:val="center"/>
          </w:tcPr>
          <w:p w:rsidR="27EB070F" w:rsidP="27EB070F" w:rsidRDefault="27EB070F" w14:paraId="17B37037" w14:textId="629D1CFE">
            <w:pPr>
              <w:pStyle w:val="DCATableText"/>
              <w:spacing/>
              <w:contextualSpacing w:val="1"/>
              <w:jc w:val="center"/>
              <w:rPr>
                <w:noProof/>
                <w:sz w:val="18"/>
                <w:szCs w:val="18"/>
              </w:rPr>
            </w:pPr>
            <w:r w:rsidRPr="27EB070F" w:rsidR="27EB070F">
              <w:rPr>
                <w:noProof/>
                <w:sz w:val="18"/>
                <w:szCs w:val="18"/>
              </w:rPr>
              <w:t>Interleaving</w:t>
            </w:r>
            <w:r w:rsidRPr="27EB070F" w:rsidR="27EB070F">
              <w:rPr>
                <w:noProof/>
                <w:sz w:val="18"/>
                <w:szCs w:val="18"/>
              </w:rPr>
              <w:t xml:space="preserve"> R180 - </w:t>
            </w:r>
          </w:p>
          <w:p w:rsidR="27EB070F" w:rsidP="27EB070F" w:rsidRDefault="27EB070F" w14:paraId="1962836C" w14:textId="0D91E961">
            <w:pPr>
              <w:pStyle w:val="DCATableText"/>
              <w:spacing/>
              <w:contextualSpacing w:val="1"/>
              <w:jc w:val="center"/>
              <w:rPr>
                <w:noProof/>
                <w:sz w:val="18"/>
                <w:szCs w:val="18"/>
              </w:rPr>
            </w:pPr>
            <w:r w:rsidRPr="27EB070F" w:rsidR="27EB070F">
              <w:rPr>
                <w:noProof/>
                <w:sz w:val="18"/>
                <w:szCs w:val="18"/>
              </w:rPr>
              <w:t>Reducing the risk of injuries</w:t>
            </w:r>
            <w:r w:rsidRPr="27EB070F" w:rsidR="27EB070F">
              <w:rPr>
                <w:noProof/>
                <w:sz w:val="18"/>
                <w:szCs w:val="18"/>
              </w:rPr>
              <w:t xml:space="preserve"> &amp; R182 resubmission </w:t>
            </w:r>
          </w:p>
        </w:tc>
      </w:tr>
      <w:tr w:rsidR="27EB070F" w:rsidTr="27EB070F" w14:paraId="6408BBBD">
        <w:trPr>
          <w:trHeight w:val="957"/>
        </w:trPr>
        <w:tc>
          <w:tcPr>
            <w:tcW w:w="1573" w:type="dxa"/>
            <w:vMerge w:val="restart"/>
            <w:tcMar/>
            <w:vAlign w:val="center"/>
          </w:tcPr>
          <w:p w:rsidR="27EB070F" w:rsidP="27EB070F" w:rsidRDefault="27EB070F" w14:paraId="2CCBDFAC" w14:textId="2C22B967">
            <w:pPr>
              <w:pStyle w:val="DCATableColHeader"/>
              <w:ind w:left="113" w:right="113"/>
              <w:jc w:val="center"/>
              <w:rPr>
                <w:sz w:val="19"/>
                <w:szCs w:val="19"/>
              </w:rPr>
            </w:pPr>
            <w:r w:rsidRPr="27EB070F" w:rsidR="27EB070F">
              <w:rPr>
                <w:sz w:val="19"/>
                <w:szCs w:val="19"/>
              </w:rPr>
              <w:t xml:space="preserve">Y11 CNAT Sports Science </w:t>
            </w:r>
          </w:p>
        </w:tc>
        <w:tc>
          <w:tcPr>
            <w:tcW w:w="2959" w:type="dxa"/>
            <w:gridSpan w:val="2"/>
            <w:shd w:val="clear" w:color="auto" w:fill="C5E0B3" w:themeFill="accent6" w:themeFillTint="66"/>
            <w:tcMar/>
            <w:vAlign w:val="center"/>
          </w:tcPr>
          <w:p w:rsidR="27EB070F" w:rsidP="27EB070F" w:rsidRDefault="27EB070F" w14:paraId="47F39EF2" w14:textId="312BBBEC">
            <w:pPr>
              <w:pStyle w:val="DCATableText"/>
              <w:jc w:val="center"/>
              <w:rPr>
                <w:noProof/>
                <w:sz w:val="18"/>
                <w:szCs w:val="18"/>
              </w:rPr>
            </w:pPr>
            <w:r w:rsidRPr="27EB070F" w:rsidR="27EB070F">
              <w:rPr>
                <w:sz w:val="18"/>
                <w:szCs w:val="18"/>
              </w:rPr>
              <w:t>R181 – Coursework (40%)</w:t>
            </w:r>
            <w:r w:rsidRPr="27EB070F" w:rsidR="27EB070F">
              <w:rPr>
                <w:b w:val="1"/>
                <w:bCs w:val="1"/>
                <w:sz w:val="18"/>
                <w:szCs w:val="18"/>
              </w:rPr>
              <w:t xml:space="preserve"> </w:t>
            </w:r>
            <w:r w:rsidRPr="27EB070F" w:rsidR="27EB070F">
              <w:rPr>
                <w:sz w:val="18"/>
                <w:szCs w:val="18"/>
              </w:rPr>
              <w:t>Applying the Principles of Training</w:t>
            </w:r>
            <w:r w:rsidRPr="27EB070F" w:rsidR="27EB070F">
              <w:rPr>
                <w:noProof/>
                <w:sz w:val="18"/>
                <w:szCs w:val="18"/>
              </w:rPr>
              <w:t xml:space="preserve"> </w:t>
            </w:r>
          </w:p>
        </w:tc>
        <w:tc>
          <w:tcPr>
            <w:tcW w:w="2903" w:type="dxa"/>
            <w:gridSpan w:val="2"/>
            <w:shd w:val="clear" w:color="auto" w:fill="FFE599" w:themeFill="accent4" w:themeFillTint="66"/>
            <w:tcMar/>
            <w:vAlign w:val="center"/>
          </w:tcPr>
          <w:p w:rsidR="27EB070F" w:rsidP="27EB070F" w:rsidRDefault="27EB070F" w14:paraId="3F9A220E">
            <w:pPr>
              <w:pStyle w:val="DCATableText"/>
              <w:spacing/>
              <w:contextualSpacing w:val="1"/>
              <w:jc w:val="center"/>
              <w:rPr>
                <w:noProof/>
                <w:sz w:val="18"/>
                <w:szCs w:val="18"/>
              </w:rPr>
            </w:pPr>
          </w:p>
          <w:p w:rsidR="27EB070F" w:rsidP="27EB070F" w:rsidRDefault="27EB070F" w14:paraId="277C17C1" w14:textId="7BD0F346">
            <w:pPr>
              <w:pStyle w:val="DCATableColHeader"/>
              <w:spacing/>
              <w:ind w:right="113"/>
              <w:contextualSpacing w:val="1"/>
              <w:jc w:val="center"/>
              <w:rPr>
                <w:b w:val="0"/>
                <w:bCs w:val="0"/>
                <w:color w:val="auto"/>
                <w:sz w:val="18"/>
                <w:szCs w:val="18"/>
              </w:rPr>
            </w:pPr>
            <w:r w:rsidRPr="27EB070F" w:rsidR="27EB070F">
              <w:rPr>
                <w:b w:val="0"/>
                <w:bCs w:val="0"/>
                <w:color w:val="auto"/>
                <w:sz w:val="18"/>
                <w:szCs w:val="18"/>
              </w:rPr>
              <w:t xml:space="preserve">R180 – External Exam (40%) </w:t>
            </w:r>
            <w:r w:rsidRPr="27EB070F" w:rsidR="27EB070F">
              <w:rPr>
                <w:b w:val="0"/>
                <w:bCs w:val="0"/>
                <w:color w:val="auto"/>
                <w:sz w:val="18"/>
                <w:szCs w:val="18"/>
              </w:rPr>
              <w:t>Reducing the risk of injury in sports Injuries.</w:t>
            </w:r>
          </w:p>
          <w:p w:rsidR="27EB070F" w:rsidP="27EB070F" w:rsidRDefault="27EB070F" w14:paraId="1FBEDDE1" w14:textId="64EC4B07">
            <w:pPr>
              <w:pStyle w:val="DCATableColHeader"/>
              <w:spacing/>
              <w:ind w:right="113"/>
              <w:contextualSpacing w:val="1"/>
              <w:jc w:val="center"/>
              <w:rPr>
                <w:rFonts w:ascii="Calibri" w:hAnsi="Calibri" w:eastAsia="DengXian" w:cs="Arial"/>
                <w:b w:val="0"/>
                <w:bCs w:val="0"/>
                <w:sz w:val="18"/>
                <w:szCs w:val="18"/>
                <w:lang w:eastAsia="en-US"/>
              </w:rPr>
            </w:pPr>
          </w:p>
        </w:tc>
        <w:tc>
          <w:tcPr>
            <w:tcW w:w="3015" w:type="dxa"/>
            <w:gridSpan w:val="2"/>
            <w:shd w:val="clear" w:color="auto" w:fill="FFE599" w:themeFill="accent4" w:themeFillTint="66"/>
            <w:tcMar/>
            <w:vAlign w:val="center"/>
          </w:tcPr>
          <w:p w:rsidR="27EB070F" w:rsidP="27EB070F" w:rsidRDefault="27EB070F" w14:paraId="373B5B26">
            <w:pPr>
              <w:pStyle w:val="DCATableColHeader"/>
              <w:spacing/>
              <w:ind w:right="113"/>
              <w:contextualSpacing w:val="1"/>
              <w:jc w:val="center"/>
              <w:rPr>
                <w:b w:val="0"/>
                <w:bCs w:val="0"/>
                <w:color w:val="auto"/>
                <w:sz w:val="18"/>
                <w:szCs w:val="18"/>
              </w:rPr>
            </w:pPr>
          </w:p>
          <w:p w:rsidR="27EB070F" w:rsidP="27EB070F" w:rsidRDefault="27EB070F" w14:paraId="53686886" w14:textId="4D1A50B2">
            <w:pPr>
              <w:pStyle w:val="DCATableColHeader"/>
              <w:spacing/>
              <w:ind w:right="113"/>
              <w:contextualSpacing w:val="1"/>
              <w:jc w:val="center"/>
              <w:rPr>
                <w:b w:val="0"/>
                <w:bCs w:val="0"/>
                <w:color w:val="auto"/>
                <w:sz w:val="18"/>
                <w:szCs w:val="18"/>
              </w:rPr>
            </w:pPr>
            <w:r w:rsidRPr="27EB070F" w:rsidR="27EB070F">
              <w:rPr>
                <w:b w:val="0"/>
                <w:bCs w:val="0"/>
                <w:color w:val="auto"/>
                <w:sz w:val="18"/>
                <w:szCs w:val="18"/>
              </w:rPr>
              <w:t xml:space="preserve">R180 – External Exam (40%) </w:t>
            </w:r>
            <w:r w:rsidRPr="27EB070F" w:rsidR="27EB070F">
              <w:rPr>
                <w:b w:val="0"/>
                <w:bCs w:val="0"/>
                <w:color w:val="auto"/>
                <w:sz w:val="18"/>
                <w:szCs w:val="18"/>
              </w:rPr>
              <w:t>Reducing the risk of injury in sports Injuries.</w:t>
            </w:r>
          </w:p>
          <w:p w:rsidR="27EB070F" w:rsidP="27EB070F" w:rsidRDefault="27EB070F" w14:paraId="3FF6D65A" w14:textId="336489E9">
            <w:pPr>
              <w:pStyle w:val="DCATableColHeader"/>
              <w:spacing/>
              <w:ind w:right="113"/>
              <w:contextualSpacing w:val="1"/>
              <w:jc w:val="center"/>
              <w:rPr>
                <w:rFonts w:ascii="Calibri" w:hAnsi="Calibri" w:eastAsia="DengXian" w:cs="Arial"/>
                <w:b w:val="0"/>
                <w:bCs w:val="0"/>
                <w:sz w:val="18"/>
                <w:szCs w:val="18"/>
                <w:lang w:eastAsia="en-US"/>
              </w:rPr>
            </w:pPr>
          </w:p>
        </w:tc>
      </w:tr>
      <w:tr w:rsidR="27EB070F" w:rsidTr="27EB070F" w14:paraId="48FE3963">
        <w:trPr>
          <w:trHeight w:val="624"/>
        </w:trPr>
        <w:tc>
          <w:tcPr>
            <w:tcW w:w="1573" w:type="dxa"/>
            <w:vMerge/>
            <w:tcMar/>
          </w:tcPr>
          <w:p w14:paraId="6C6377E7"/>
        </w:tc>
        <w:tc>
          <w:tcPr>
            <w:tcW w:w="2959" w:type="dxa"/>
            <w:gridSpan w:val="2"/>
            <w:shd w:val="clear" w:color="auto" w:fill="FFE599" w:themeFill="accent4" w:themeFillTint="66"/>
            <w:tcMar/>
            <w:vAlign w:val="center"/>
          </w:tcPr>
          <w:p w:rsidR="27EB070F" w:rsidP="27EB070F" w:rsidRDefault="27EB070F" w14:paraId="68C2392A">
            <w:pPr>
              <w:pStyle w:val="DCATableText"/>
              <w:spacing/>
              <w:contextualSpacing w:val="1"/>
              <w:jc w:val="center"/>
              <w:rPr>
                <w:noProof/>
                <w:sz w:val="18"/>
                <w:szCs w:val="18"/>
              </w:rPr>
            </w:pPr>
            <w:r w:rsidRPr="27EB070F" w:rsidR="27EB070F">
              <w:rPr>
                <w:noProof/>
                <w:sz w:val="18"/>
                <w:szCs w:val="18"/>
              </w:rPr>
              <w:t>Interleaving</w:t>
            </w:r>
          </w:p>
          <w:p w:rsidR="27EB070F" w:rsidP="27EB070F" w:rsidRDefault="27EB070F" w14:paraId="307930DE" w14:textId="4D507943">
            <w:pPr>
              <w:pStyle w:val="DCATableText"/>
              <w:spacing/>
              <w:contextualSpacing w:val="1"/>
              <w:jc w:val="center"/>
            </w:pPr>
            <w:r w:rsidRPr="27EB070F" w:rsidR="27EB070F">
              <w:rPr>
                <w:noProof/>
                <w:sz w:val="18"/>
                <w:szCs w:val="18"/>
              </w:rPr>
              <w:t xml:space="preserve">R180 - </w:t>
            </w:r>
            <w:r w:rsidRPr="27EB070F" w:rsidR="27EB070F">
              <w:rPr>
                <w:noProof/>
                <w:sz w:val="18"/>
                <w:szCs w:val="18"/>
              </w:rPr>
              <w:t>Reducing the risk of injuries</w:t>
            </w:r>
          </w:p>
          <w:p w:rsidR="27EB070F" w:rsidP="27EB070F" w:rsidRDefault="27EB070F" w14:paraId="2F52CE9C" w14:textId="00A0C8A5">
            <w:pPr>
              <w:pStyle w:val="DCATableText"/>
              <w:spacing/>
              <w:contextualSpacing w:val="1"/>
              <w:jc w:val="center"/>
              <w:rPr>
                <w:noProof/>
                <w:sz w:val="18"/>
                <w:szCs w:val="18"/>
              </w:rPr>
            </w:pPr>
          </w:p>
        </w:tc>
        <w:tc>
          <w:tcPr>
            <w:tcW w:w="2903" w:type="dxa"/>
            <w:gridSpan w:val="2"/>
            <w:shd w:val="clear" w:color="auto" w:fill="E7E6E6" w:themeFill="background2"/>
            <w:tcMar/>
            <w:vAlign w:val="center"/>
          </w:tcPr>
          <w:p w:rsidR="27EB070F" w:rsidP="27EB070F" w:rsidRDefault="27EB070F" w14:paraId="23FB0D75" w14:textId="3ADCF311">
            <w:pPr>
              <w:pStyle w:val="DCATableText"/>
              <w:spacing/>
              <w:contextualSpacing w:val="1"/>
              <w:jc w:val="center"/>
              <w:rPr>
                <w:noProof/>
                <w:sz w:val="18"/>
                <w:szCs w:val="18"/>
              </w:rPr>
            </w:pPr>
            <w:r w:rsidRPr="27EB070F" w:rsidR="27EB070F">
              <w:rPr>
                <w:noProof/>
                <w:sz w:val="18"/>
                <w:szCs w:val="18"/>
              </w:rPr>
              <w:t>R181 Resubmission</w:t>
            </w:r>
          </w:p>
        </w:tc>
        <w:tc>
          <w:tcPr>
            <w:tcW w:w="3015" w:type="dxa"/>
            <w:gridSpan w:val="2"/>
            <w:shd w:val="clear" w:color="auto" w:fill="E7E6E6" w:themeFill="background2"/>
            <w:tcMar/>
            <w:vAlign w:val="center"/>
          </w:tcPr>
          <w:p w:rsidR="27EB070F" w:rsidP="27EB070F" w:rsidRDefault="27EB070F" w14:paraId="4D09026E" w14:textId="403BBE4F">
            <w:pPr>
              <w:pStyle w:val="DCATableText"/>
              <w:spacing/>
              <w:contextualSpacing w:val="1"/>
              <w:jc w:val="center"/>
              <w:rPr>
                <w:noProof/>
                <w:sz w:val="18"/>
                <w:szCs w:val="18"/>
              </w:rPr>
            </w:pPr>
            <w:r w:rsidRPr="27EB070F" w:rsidR="27EB070F">
              <w:rPr>
                <w:noProof/>
                <w:sz w:val="18"/>
                <w:szCs w:val="18"/>
              </w:rPr>
              <w:t>R181 Resubmission</w:t>
            </w:r>
          </w:p>
        </w:tc>
      </w:tr>
      <w:tr w:rsidR="27EB070F" w:rsidTr="27EB070F" w14:paraId="0DFCF145">
        <w:trPr>
          <w:trHeight w:val="1379"/>
        </w:trPr>
        <w:tc>
          <w:tcPr>
            <w:tcW w:w="1573" w:type="dxa"/>
            <w:tcMar/>
            <w:vAlign w:val="center"/>
          </w:tcPr>
          <w:p w:rsidR="27EB070F" w:rsidP="27EB070F" w:rsidRDefault="27EB070F" w14:paraId="176AC515">
            <w:pPr>
              <w:pStyle w:val="DCATableColHeader"/>
              <w:ind w:left="113" w:right="113"/>
              <w:jc w:val="center"/>
              <w:rPr>
                <w:sz w:val="19"/>
                <w:szCs w:val="19"/>
              </w:rPr>
            </w:pPr>
            <w:r w:rsidRPr="27EB070F" w:rsidR="27EB070F">
              <w:rPr>
                <w:sz w:val="19"/>
                <w:szCs w:val="19"/>
              </w:rPr>
              <w:t>Interleaving</w:t>
            </w:r>
          </w:p>
          <w:p w:rsidR="27EB070F" w:rsidP="27EB070F" w:rsidRDefault="27EB070F" w14:paraId="1E3208E0" w14:textId="13A2371C">
            <w:pPr>
              <w:pStyle w:val="DCATableColHeader"/>
              <w:ind w:left="113" w:right="113"/>
              <w:rPr>
                <w:sz w:val="19"/>
                <w:szCs w:val="19"/>
              </w:rPr>
            </w:pPr>
          </w:p>
        </w:tc>
        <w:tc>
          <w:tcPr>
            <w:tcW w:w="8877" w:type="dxa"/>
            <w:gridSpan w:val="6"/>
            <w:tcMar/>
          </w:tcPr>
          <w:p w:rsidR="27EB070F" w:rsidP="27EB070F" w:rsidRDefault="27EB070F" w14:paraId="093A904B" w14:textId="64E5723E">
            <w:pPr>
              <w:pStyle w:val="DCATableText"/>
              <w:spacing/>
              <w:contextualSpacing w:val="1"/>
              <w:rPr>
                <w:noProof/>
                <w:sz w:val="19"/>
                <w:szCs w:val="19"/>
              </w:rPr>
            </w:pPr>
            <w:r w:rsidRPr="27EB070F" w:rsidR="27EB070F">
              <w:rPr>
                <w:noProof/>
                <w:sz w:val="19"/>
                <w:szCs w:val="19"/>
              </w:rPr>
              <w:t>The exam unit is taught in year 9 and is interleaved through to year 11. This is facilitated through recall do now tasks, interleave, mini tests, application questions, Cumulative learning objective tests following each teaching set.</w:t>
            </w:r>
          </w:p>
          <w:p w:rsidR="27EB070F" w:rsidP="27EB070F" w:rsidRDefault="27EB070F" w14:paraId="75E7F4D6" w14:textId="6C83D10D">
            <w:pPr>
              <w:pStyle w:val="DCATableText"/>
              <w:jc w:val="left"/>
              <w:rPr>
                <w:noProof/>
                <w:sz w:val="19"/>
                <w:szCs w:val="19"/>
              </w:rPr>
            </w:pPr>
          </w:p>
        </w:tc>
      </w:tr>
    </w:tbl>
    <w:p w:rsidR="27EB070F" w:rsidP="27EB070F" w:rsidRDefault="27EB070F" w14:paraId="5812920B" w14:textId="1255AF77">
      <w:pPr>
        <w:pStyle w:val="DCATopSubHeader"/>
      </w:pPr>
    </w:p>
    <w:p w:rsidR="27EB070F" w:rsidP="27EB070F" w:rsidRDefault="27EB070F" w14:paraId="3C6948BC" w14:textId="1775FA46">
      <w:pPr>
        <w:pStyle w:val="DCATopSubHeader"/>
      </w:pPr>
    </w:p>
    <w:p w:rsidR="27EB070F" w:rsidP="27EB070F" w:rsidRDefault="27EB070F" w14:paraId="6D407A23" w14:textId="59EF61EB">
      <w:pPr>
        <w:pStyle w:val="DCATopSubHeader"/>
      </w:pPr>
    </w:p>
    <w:p w:rsidR="6EFB12B3" w:rsidP="6FCB896E" w:rsidRDefault="6EFB12B3" w14:paraId="487426BF" w14:textId="0282D708">
      <w:pPr>
        <w:pStyle w:val="DCATopSubHeader"/>
        <w:rPr>
          <w:rFonts w:ascii="Calibri" w:hAnsi="Calibri" w:eastAsia="DengXian" w:cs="Arial"/>
          <w:b w:val="0"/>
          <w:sz w:val="19"/>
          <w:szCs w:val="19"/>
        </w:rPr>
      </w:pPr>
      <w:r w:rsidRPr="6FCB896E">
        <w:t xml:space="preserve">Sport‑by‑Sport Rationale &amp; Content Overview </w:t>
      </w:r>
    </w:p>
    <w:p w:rsidR="6EFB12B3" w:rsidP="6FCB896E" w:rsidRDefault="6EFB12B3" w14:paraId="244EE72C" w14:textId="3179047A">
      <w:pPr>
        <w:pStyle w:val="DCATableText"/>
        <w:jc w:val="left"/>
        <w:rPr>
          <w:rFonts w:ascii="Calibri" w:hAnsi="Calibri" w:eastAsia="DengXian" w:cs="Arial"/>
          <w:noProof/>
          <w:sz w:val="19"/>
        </w:rPr>
      </w:pPr>
      <w:r>
        <w:br/>
      </w:r>
      <w:r w:rsidRPr="27EB070F" w:rsidR="6EFB12B3">
        <w:rPr>
          <w:rFonts w:ascii="Calibri" w:hAnsi="Calibri" w:eastAsia="DengXian" w:cs="Arial"/>
          <w:noProof/>
          <w:sz w:val="19"/>
          <w:szCs w:val="19"/>
        </w:rPr>
        <w:t xml:space="preserve"> All sports operate within the Dixons spiral, mastery‑based model: skills introduced in any year are revisited annually with increasing pressure, complexity, and tactical demand. Full games, full techniques and performance attempts occur at all stages, in line with National Curriculum expectations for KS3 and KS4.</w:t>
      </w:r>
    </w:p>
    <w:p w:rsidR="6EFB12B3" w:rsidP="54553A77" w:rsidRDefault="6EFB12B3" w14:paraId="6A4ACE89" w14:textId="4C713AB8">
      <w:pPr>
        <w:pStyle w:val="DCATopSubHeader"/>
        <w:rPr>
          <w:rFonts w:ascii="Calibri" w:hAnsi="Calibri" w:eastAsia="DengXian" w:cs="Arial"/>
          <w:sz w:val="19"/>
          <w:szCs w:val="19"/>
        </w:rPr>
      </w:pPr>
      <w:r>
        <w:t>Football</w:t>
      </w:r>
    </w:p>
    <w:p w:rsidR="6EFB12B3" w:rsidP="54553A77" w:rsidRDefault="6EFB12B3" w14:paraId="4D214B6E" w14:textId="5859C62A">
      <w:pPr>
        <w:pStyle w:val="DCATableText"/>
        <w:jc w:val="left"/>
        <w:rPr>
          <w:rFonts w:ascii="Calibri" w:hAnsi="Calibri" w:eastAsia="DengXian" w:cs="Arial"/>
          <w:b/>
          <w:bCs/>
          <w:noProof/>
          <w:sz w:val="19"/>
        </w:rPr>
      </w:pPr>
      <w:r w:rsidRPr="54553A77">
        <w:rPr>
          <w:rFonts w:ascii="Calibri" w:hAnsi="Calibri" w:eastAsia="DengXian" w:cs="Arial"/>
          <w:b/>
          <w:bCs/>
          <w:noProof/>
          <w:sz w:val="19"/>
        </w:rPr>
        <w:t>Why We Teach It</w:t>
      </w:r>
    </w:p>
    <w:p w:rsidR="6EFB12B3" w:rsidP="6FCB896E" w:rsidRDefault="6EFB12B3" w14:paraId="66CDDA27" w14:textId="3AC8E83C">
      <w:pPr>
        <w:pStyle w:val="DCATableText"/>
        <w:jc w:val="left"/>
        <w:rPr>
          <w:rFonts w:ascii="Calibri" w:hAnsi="Calibri" w:eastAsia="DengXian" w:cs="Arial"/>
          <w:sz w:val="19"/>
        </w:rPr>
      </w:pPr>
      <w:r w:rsidRPr="6FCB896E">
        <w:rPr>
          <w:rFonts w:ascii="Calibri" w:hAnsi="Calibri" w:eastAsia="DengXian" w:cs="Arial"/>
          <w:noProof/>
          <w:sz w:val="19"/>
        </w:rPr>
        <w:t xml:space="preserve">Football is one of the most widely played and culturally significant sports in the UK, offering immediate access to participation, community identity and lifelong physical activity. Teaching football supports DAT aims around physical literacy, teamwork and cultural capital, while reflecting the National Curriculum requirement to apply tactics in team games. </w:t>
      </w:r>
    </w:p>
    <w:p w:rsidR="6EFB12B3" w:rsidP="6FCB896E" w:rsidRDefault="6EFB12B3" w14:paraId="4E61272C" w14:textId="3064F838">
      <w:pPr>
        <w:pStyle w:val="DCATableText"/>
        <w:jc w:val="left"/>
        <w:rPr>
          <w:rFonts w:ascii="Calibri" w:hAnsi="Calibri" w:eastAsia="DengXian" w:cs="Arial"/>
          <w:b/>
          <w:bCs/>
          <w:noProof/>
          <w:sz w:val="19"/>
        </w:rPr>
      </w:pPr>
      <w:r w:rsidRPr="6FCB896E">
        <w:rPr>
          <w:rFonts w:ascii="Calibri" w:hAnsi="Calibri" w:eastAsia="DengXian" w:cs="Arial"/>
          <w:b/>
          <w:bCs/>
          <w:noProof/>
          <w:sz w:val="19"/>
        </w:rPr>
        <w:t>What Students Learn</w:t>
      </w:r>
    </w:p>
    <w:p w:rsidR="6EFB12B3" w:rsidP="54553A77" w:rsidRDefault="6EFB12B3" w14:paraId="1F346DAC" w14:textId="60F58A6B">
      <w:pPr>
        <w:pStyle w:val="DCATableText"/>
        <w:numPr>
          <w:ilvl w:val="0"/>
          <w:numId w:val="24"/>
        </w:numPr>
        <w:contextualSpacing/>
        <w:jc w:val="left"/>
        <w:rPr>
          <w:rFonts w:ascii="Calibri" w:hAnsi="Calibri" w:eastAsia="DengXian" w:cs="Arial"/>
          <w:noProof/>
          <w:sz w:val="19"/>
        </w:rPr>
      </w:pPr>
      <w:r w:rsidRPr="54553A77">
        <w:rPr>
          <w:rFonts w:ascii="Calibri" w:hAnsi="Calibri" w:eastAsia="DengXian" w:cs="Arial"/>
          <w:noProof/>
          <w:sz w:val="19"/>
        </w:rPr>
        <w:t>Ball manipulation, close control, turning, dribbling, running with the ball, shielding</w:t>
      </w:r>
    </w:p>
    <w:p w:rsidR="6EFB12B3" w:rsidP="00DE774E" w:rsidRDefault="6EFB12B3" w14:paraId="2F48C7F3" w14:textId="129E4013">
      <w:pPr>
        <w:pStyle w:val="DCATableText"/>
        <w:numPr>
          <w:ilvl w:val="0"/>
          <w:numId w:val="24"/>
        </w:numPr>
        <w:contextualSpacing/>
        <w:jc w:val="left"/>
        <w:rPr>
          <w:rFonts w:ascii="Calibri" w:hAnsi="Calibri" w:eastAsia="DengXian" w:cs="Arial"/>
          <w:noProof/>
          <w:sz w:val="19"/>
        </w:rPr>
      </w:pPr>
      <w:r w:rsidRPr="6FCB896E">
        <w:rPr>
          <w:rFonts w:ascii="Calibri" w:hAnsi="Calibri" w:eastAsia="DengXian" w:cs="Arial"/>
          <w:noProof/>
          <w:sz w:val="19"/>
        </w:rPr>
        <w:t>Passing/receiving under varying pressure</w:t>
      </w:r>
    </w:p>
    <w:p w:rsidR="6FCB896E" w:rsidP="54553A77" w:rsidRDefault="6EFB12B3" w14:paraId="7AC8DF8D" w14:textId="500A879E">
      <w:pPr>
        <w:pStyle w:val="DCATableText"/>
        <w:numPr>
          <w:ilvl w:val="0"/>
          <w:numId w:val="24"/>
        </w:numPr>
        <w:contextualSpacing/>
        <w:jc w:val="left"/>
        <w:rPr>
          <w:rFonts w:ascii="Calibri" w:hAnsi="Calibri" w:eastAsia="DengXian" w:cs="Arial"/>
          <w:noProof/>
          <w:sz w:val="19"/>
        </w:rPr>
      </w:pPr>
      <w:r w:rsidRPr="54553A77">
        <w:rPr>
          <w:rFonts w:ascii="Calibri" w:hAnsi="Calibri" w:eastAsia="DengXian" w:cs="Arial"/>
          <w:noProof/>
          <w:sz w:val="19"/>
        </w:rPr>
        <w:t>Principles of play: width, depth, support, penetration, transition</w:t>
      </w:r>
    </w:p>
    <w:p w:rsidR="6EFB12B3" w:rsidP="00DE774E" w:rsidRDefault="6EFB12B3" w14:paraId="1346806B" w14:textId="0CFE69F0">
      <w:pPr>
        <w:pStyle w:val="DCATableText"/>
        <w:numPr>
          <w:ilvl w:val="0"/>
          <w:numId w:val="24"/>
        </w:numPr>
        <w:contextualSpacing/>
        <w:jc w:val="left"/>
        <w:rPr>
          <w:rFonts w:ascii="Calibri" w:hAnsi="Calibri" w:eastAsia="DengXian" w:cs="Arial"/>
          <w:noProof/>
          <w:sz w:val="19"/>
        </w:rPr>
      </w:pPr>
      <w:r w:rsidRPr="6FCB896E">
        <w:rPr>
          <w:rFonts w:ascii="Calibri" w:hAnsi="Calibri" w:eastAsia="DengXian" w:cs="Arial"/>
          <w:noProof/>
          <w:sz w:val="19"/>
        </w:rPr>
        <w:t>Attacking and defending concepts (pressing, shape, compactness)</w:t>
      </w:r>
    </w:p>
    <w:p w:rsidR="6EFB12B3" w:rsidP="00DE774E" w:rsidRDefault="6EFB12B3" w14:paraId="0686D8BC" w14:textId="74B82D8A">
      <w:pPr>
        <w:pStyle w:val="DCATableText"/>
        <w:numPr>
          <w:ilvl w:val="0"/>
          <w:numId w:val="24"/>
        </w:numPr>
        <w:contextualSpacing/>
        <w:jc w:val="left"/>
        <w:rPr>
          <w:rFonts w:ascii="Calibri" w:hAnsi="Calibri" w:eastAsia="DengXian" w:cs="Arial"/>
          <w:noProof/>
          <w:sz w:val="19"/>
        </w:rPr>
      </w:pPr>
      <w:r w:rsidRPr="6FCB896E">
        <w:rPr>
          <w:rFonts w:ascii="Calibri" w:hAnsi="Calibri" w:eastAsia="DengXian" w:cs="Arial"/>
          <w:noProof/>
          <w:sz w:val="19"/>
        </w:rPr>
        <w:t>Shooting/finishing and goalkeeping basics</w:t>
      </w:r>
    </w:p>
    <w:p w:rsidR="6EFB12B3" w:rsidP="00DE774E" w:rsidRDefault="6EFB12B3" w14:paraId="42751690" w14:textId="20887170">
      <w:pPr>
        <w:pStyle w:val="DCATableText"/>
        <w:numPr>
          <w:ilvl w:val="0"/>
          <w:numId w:val="24"/>
        </w:numPr>
        <w:contextualSpacing/>
        <w:jc w:val="left"/>
        <w:rPr>
          <w:rFonts w:ascii="Calibri" w:hAnsi="Calibri" w:eastAsia="DengXian" w:cs="Arial"/>
          <w:noProof/>
          <w:sz w:val="19"/>
        </w:rPr>
      </w:pPr>
      <w:r w:rsidRPr="6FCB896E">
        <w:rPr>
          <w:rFonts w:ascii="Calibri" w:hAnsi="Calibri" w:eastAsia="DengXian" w:cs="Arial"/>
          <w:noProof/>
          <w:sz w:val="19"/>
        </w:rPr>
        <w:t>Rules, safety and matchplay routines</w:t>
      </w:r>
    </w:p>
    <w:p w:rsidR="6FCB896E" w:rsidP="6FCB896E" w:rsidRDefault="6FCB896E" w14:paraId="2C8AF2DB" w14:textId="0C1A1837">
      <w:pPr>
        <w:pStyle w:val="DCATableText"/>
        <w:ind w:left="720"/>
        <w:contextualSpacing/>
        <w:jc w:val="left"/>
        <w:rPr>
          <w:rFonts w:ascii="Calibri" w:hAnsi="Calibri" w:eastAsia="DengXian" w:cs="Arial"/>
          <w:noProof/>
          <w:sz w:val="19"/>
        </w:rPr>
      </w:pPr>
    </w:p>
    <w:p w:rsidR="6EFB12B3" w:rsidP="6FCB896E" w:rsidRDefault="6EFB12B3" w14:paraId="4538705E" w14:textId="322F1F03">
      <w:pPr>
        <w:pStyle w:val="DCATableText"/>
        <w:jc w:val="left"/>
        <w:rPr>
          <w:rFonts w:ascii="Calibri" w:hAnsi="Calibri" w:eastAsia="DengXian" w:cs="Arial"/>
          <w:b/>
          <w:bCs/>
          <w:noProof/>
          <w:sz w:val="19"/>
        </w:rPr>
      </w:pPr>
      <w:r w:rsidRPr="6FCB896E">
        <w:rPr>
          <w:rFonts w:ascii="Calibri" w:hAnsi="Calibri" w:eastAsia="DengXian" w:cs="Arial"/>
          <w:b/>
          <w:bCs/>
          <w:noProof/>
          <w:sz w:val="19"/>
        </w:rPr>
        <w:t>Progression Within the Spiral Model</w:t>
      </w:r>
    </w:p>
    <w:p w:rsidR="6EFB12B3" w:rsidP="6FCB896E" w:rsidRDefault="6EFB12B3" w14:paraId="4E48842A" w14:textId="44F63990">
      <w:pPr>
        <w:pStyle w:val="DCATableText"/>
        <w:jc w:val="left"/>
        <w:rPr>
          <w:rFonts w:ascii="Calibri" w:hAnsi="Calibri" w:eastAsia="DengXian" w:cs="Arial"/>
          <w:noProof/>
          <w:sz w:val="19"/>
        </w:rPr>
      </w:pPr>
      <w:r w:rsidRPr="6FCB896E">
        <w:rPr>
          <w:rFonts w:ascii="Calibri" w:hAnsi="Calibri" w:eastAsia="DengXian" w:cs="Arial"/>
          <w:noProof/>
          <w:sz w:val="19"/>
        </w:rPr>
        <w:t>Full games from Y7 onward. Increased tactical complexity, higher defensive pressure, quicker transitions, and stronger emphasis on collective organisation deepen challenge over time ,  not a linear “basic to advanced” sequence.</w:t>
      </w:r>
    </w:p>
    <w:p w:rsidR="6EFB12B3" w:rsidP="6FCB896E" w:rsidRDefault="6EFB12B3" w14:paraId="7D7B2DC7" w14:textId="3461EFD3">
      <w:pPr>
        <w:pStyle w:val="DCATableText"/>
        <w:jc w:val="left"/>
        <w:rPr>
          <w:rFonts w:ascii="Calibri" w:hAnsi="Calibri" w:eastAsia="DengXian" w:cs="Arial"/>
          <w:b/>
          <w:bCs/>
          <w:noProof/>
          <w:sz w:val="19"/>
        </w:rPr>
      </w:pPr>
      <w:r w:rsidRPr="6FCB896E">
        <w:rPr>
          <w:rFonts w:ascii="Calibri" w:hAnsi="Calibri" w:eastAsia="DengXian" w:cs="Arial"/>
          <w:b/>
          <w:bCs/>
          <w:noProof/>
          <w:sz w:val="19"/>
        </w:rPr>
        <w:t>ED&amp;I in Football</w:t>
      </w:r>
    </w:p>
    <w:p w:rsidR="6EFB12B3" w:rsidP="6FCB896E" w:rsidRDefault="6EFB12B3" w14:paraId="3874CC03" w14:textId="041E1FE5">
      <w:pPr>
        <w:pStyle w:val="DCATableText"/>
        <w:jc w:val="left"/>
        <w:rPr>
          <w:rFonts w:ascii="Calibri" w:hAnsi="Calibri" w:eastAsia="DengXian" w:cs="Arial"/>
          <w:noProof/>
          <w:sz w:val="19"/>
        </w:rPr>
      </w:pPr>
      <w:r w:rsidRPr="6FCB896E">
        <w:rPr>
          <w:rFonts w:ascii="Calibri" w:hAnsi="Calibri" w:eastAsia="DengXian" w:cs="Arial"/>
          <w:noProof/>
          <w:sz w:val="19"/>
        </w:rPr>
        <w:t>Mixed‑gender delivery, inclusive formats (e.g., conditioned games for anxiety/SEND), loan‑kit system (PP), diverse role models.</w:t>
      </w:r>
    </w:p>
    <w:p w:rsidR="6EFB12B3" w:rsidP="6FCB896E" w:rsidRDefault="6EFB12B3" w14:paraId="6481F986" w14:textId="57775616">
      <w:pPr>
        <w:pStyle w:val="DCATopSubHeader"/>
        <w:rPr>
          <w:rFonts w:ascii="Calibri" w:hAnsi="Calibri" w:eastAsia="DengXian" w:cs="Arial"/>
          <w:bCs/>
          <w:sz w:val="19"/>
          <w:szCs w:val="19"/>
        </w:rPr>
      </w:pPr>
      <w:r w:rsidRPr="6FCB896E">
        <w:t>Cricket</w:t>
      </w:r>
    </w:p>
    <w:p w:rsidR="6EFB12B3" w:rsidP="6FCB896E" w:rsidRDefault="6EFB12B3" w14:paraId="30D80E62" w14:textId="5344F82E">
      <w:pPr>
        <w:pStyle w:val="DCATableText"/>
        <w:jc w:val="left"/>
        <w:rPr>
          <w:rFonts w:ascii="Calibri" w:hAnsi="Calibri" w:eastAsia="DengXian" w:cs="Arial"/>
          <w:b/>
          <w:bCs/>
          <w:noProof/>
          <w:sz w:val="19"/>
        </w:rPr>
      </w:pPr>
      <w:r w:rsidRPr="6FCB896E">
        <w:rPr>
          <w:rFonts w:ascii="Calibri" w:hAnsi="Calibri" w:eastAsia="DengXian" w:cs="Arial"/>
          <w:b/>
          <w:bCs/>
          <w:noProof/>
          <w:sz w:val="19"/>
        </w:rPr>
        <w:t>Why We Teach It</w:t>
      </w:r>
    </w:p>
    <w:p w:rsidR="6EFB12B3" w:rsidP="6FCB896E" w:rsidRDefault="6EFB12B3" w14:paraId="4B5C8177" w14:textId="67D04478">
      <w:pPr>
        <w:pStyle w:val="DCATableText"/>
        <w:jc w:val="left"/>
        <w:rPr>
          <w:rFonts w:ascii="Calibri" w:hAnsi="Calibri" w:eastAsia="DengXian" w:cs="Arial"/>
          <w:noProof/>
          <w:sz w:val="19"/>
        </w:rPr>
      </w:pPr>
      <w:r w:rsidRPr="6FCB896E">
        <w:rPr>
          <w:rFonts w:ascii="Calibri" w:hAnsi="Calibri" w:eastAsia="DengXian" w:cs="Arial"/>
          <w:noProof/>
          <w:sz w:val="19"/>
        </w:rPr>
        <w:t xml:space="preserve">Cricket provides strong local participation links and is deliberately chosen to provide </w:t>
      </w:r>
      <w:r w:rsidRPr="6FCB896E">
        <w:rPr>
          <w:rFonts w:ascii="Calibri" w:hAnsi="Calibri" w:eastAsia="DengXian" w:cs="Arial"/>
          <w:b/>
          <w:bCs/>
          <w:noProof/>
          <w:sz w:val="19"/>
        </w:rPr>
        <w:t>gender‑equal access</w:t>
      </w:r>
      <w:r w:rsidRPr="6FCB896E">
        <w:rPr>
          <w:rFonts w:ascii="Calibri" w:hAnsi="Calibri" w:eastAsia="DengXian" w:cs="Arial"/>
          <w:noProof/>
          <w:sz w:val="19"/>
        </w:rPr>
        <w:t xml:space="preserve"> and challenge outdated sport stereotypes. It builds coordination, tactical understanding and resilience, aligning with NC expectations for striking/fielding games. </w:t>
      </w:r>
    </w:p>
    <w:p w:rsidR="6EFB12B3" w:rsidP="6FCB896E" w:rsidRDefault="6EFB12B3" w14:paraId="49457A50" w14:textId="5876E546">
      <w:pPr>
        <w:pStyle w:val="DCATableText"/>
        <w:jc w:val="left"/>
        <w:rPr>
          <w:rFonts w:ascii="Calibri" w:hAnsi="Calibri" w:eastAsia="DengXian" w:cs="Arial"/>
          <w:b/>
          <w:bCs/>
          <w:noProof/>
          <w:sz w:val="19"/>
        </w:rPr>
      </w:pPr>
      <w:r w:rsidRPr="6FCB896E">
        <w:rPr>
          <w:rFonts w:ascii="Calibri" w:hAnsi="Calibri" w:eastAsia="DengXian" w:cs="Arial"/>
          <w:b/>
          <w:bCs/>
          <w:noProof/>
          <w:sz w:val="19"/>
        </w:rPr>
        <w:t>What Students Learn</w:t>
      </w:r>
    </w:p>
    <w:p w:rsidR="6EFB12B3" w:rsidP="00DE774E" w:rsidRDefault="6EFB12B3" w14:paraId="335B5D25" w14:textId="0B461A23">
      <w:pPr>
        <w:pStyle w:val="DCATableText"/>
        <w:numPr>
          <w:ilvl w:val="0"/>
          <w:numId w:val="23"/>
        </w:numPr>
        <w:contextualSpacing/>
        <w:jc w:val="left"/>
        <w:rPr>
          <w:rFonts w:ascii="Calibri" w:hAnsi="Calibri" w:eastAsia="DengXian" w:cs="Arial"/>
          <w:noProof/>
          <w:sz w:val="19"/>
        </w:rPr>
      </w:pPr>
      <w:r w:rsidRPr="6FCB896E">
        <w:rPr>
          <w:rFonts w:ascii="Calibri" w:hAnsi="Calibri" w:eastAsia="DengXian" w:cs="Arial"/>
          <w:noProof/>
          <w:sz w:val="19"/>
        </w:rPr>
        <w:t>Batting: grip, stance, footwork, shot selection</w:t>
      </w:r>
    </w:p>
    <w:p w:rsidR="6EFB12B3" w:rsidP="00DE774E" w:rsidRDefault="6EFB12B3" w14:paraId="7C734DA2" w14:textId="521D1F3B">
      <w:pPr>
        <w:pStyle w:val="DCATableText"/>
        <w:numPr>
          <w:ilvl w:val="0"/>
          <w:numId w:val="23"/>
        </w:numPr>
        <w:contextualSpacing/>
        <w:jc w:val="left"/>
        <w:rPr>
          <w:rFonts w:ascii="Calibri" w:hAnsi="Calibri" w:eastAsia="DengXian" w:cs="Arial"/>
          <w:noProof/>
          <w:sz w:val="19"/>
        </w:rPr>
      </w:pPr>
      <w:r w:rsidRPr="6FCB896E">
        <w:rPr>
          <w:rFonts w:ascii="Calibri" w:hAnsi="Calibri" w:eastAsia="DengXian" w:cs="Arial"/>
          <w:noProof/>
          <w:sz w:val="19"/>
        </w:rPr>
        <w:t>Bowling: safe action, line/length, variations (introduced gradually)</w:t>
      </w:r>
    </w:p>
    <w:p w:rsidR="6EFB12B3" w:rsidP="00DE774E" w:rsidRDefault="6EFB12B3" w14:paraId="682B6902" w14:textId="4CB1A8DD">
      <w:pPr>
        <w:pStyle w:val="DCATableText"/>
        <w:numPr>
          <w:ilvl w:val="0"/>
          <w:numId w:val="23"/>
        </w:numPr>
        <w:contextualSpacing/>
        <w:jc w:val="left"/>
        <w:rPr>
          <w:rFonts w:ascii="Calibri" w:hAnsi="Calibri" w:eastAsia="DengXian" w:cs="Arial"/>
          <w:noProof/>
          <w:sz w:val="19"/>
        </w:rPr>
      </w:pPr>
      <w:r w:rsidRPr="6FCB896E">
        <w:rPr>
          <w:rFonts w:ascii="Calibri" w:hAnsi="Calibri" w:eastAsia="DengXian" w:cs="Arial"/>
          <w:noProof/>
          <w:sz w:val="19"/>
        </w:rPr>
        <w:t>Fielding: throwing, catching, stopping, positional play</w:t>
      </w:r>
    </w:p>
    <w:p w:rsidR="6EFB12B3" w:rsidP="00DE774E" w:rsidRDefault="6EFB12B3" w14:paraId="4D1CAB66" w14:textId="73E49A7B">
      <w:pPr>
        <w:pStyle w:val="DCATableText"/>
        <w:numPr>
          <w:ilvl w:val="0"/>
          <w:numId w:val="23"/>
        </w:numPr>
        <w:contextualSpacing/>
        <w:jc w:val="left"/>
        <w:rPr>
          <w:rFonts w:ascii="Calibri" w:hAnsi="Calibri" w:eastAsia="DengXian" w:cs="Arial"/>
          <w:noProof/>
          <w:sz w:val="19"/>
        </w:rPr>
      </w:pPr>
      <w:r w:rsidRPr="6FCB896E">
        <w:rPr>
          <w:rFonts w:ascii="Calibri" w:hAnsi="Calibri" w:eastAsia="DengXian" w:cs="Arial"/>
          <w:noProof/>
          <w:sz w:val="19"/>
        </w:rPr>
        <w:t>Tactical decisions: placements, partnerships, over planning</w:t>
      </w:r>
    </w:p>
    <w:p w:rsidR="6EFB12B3" w:rsidP="00DE774E" w:rsidRDefault="6EFB12B3" w14:paraId="3F199BBC" w14:textId="68232154">
      <w:pPr>
        <w:pStyle w:val="DCATableText"/>
        <w:numPr>
          <w:ilvl w:val="0"/>
          <w:numId w:val="23"/>
        </w:numPr>
        <w:contextualSpacing/>
        <w:jc w:val="left"/>
        <w:rPr>
          <w:rFonts w:ascii="Calibri" w:hAnsi="Calibri" w:eastAsia="DengXian" w:cs="Arial"/>
          <w:noProof/>
          <w:sz w:val="19"/>
        </w:rPr>
      </w:pPr>
      <w:r w:rsidRPr="6FCB896E">
        <w:rPr>
          <w:rFonts w:ascii="Calibri" w:hAnsi="Calibri" w:eastAsia="DengXian" w:cs="Arial"/>
          <w:noProof/>
          <w:sz w:val="19"/>
        </w:rPr>
        <w:t>Rules, umpire signals, scoring</w:t>
      </w:r>
    </w:p>
    <w:p w:rsidR="6FCB896E" w:rsidP="6FCB896E" w:rsidRDefault="6FCB896E" w14:paraId="30813536" w14:textId="07D14612">
      <w:pPr>
        <w:pStyle w:val="DCATableText"/>
        <w:ind w:left="720"/>
        <w:contextualSpacing/>
        <w:jc w:val="left"/>
        <w:rPr>
          <w:rFonts w:ascii="Calibri" w:hAnsi="Calibri" w:eastAsia="DengXian" w:cs="Arial"/>
          <w:noProof/>
          <w:sz w:val="19"/>
        </w:rPr>
      </w:pPr>
    </w:p>
    <w:p w:rsidR="6EFB12B3" w:rsidP="6FCB896E" w:rsidRDefault="6EFB12B3" w14:paraId="249489A0" w14:textId="02080758">
      <w:pPr>
        <w:pStyle w:val="DCATableText"/>
        <w:jc w:val="left"/>
        <w:rPr>
          <w:rFonts w:ascii="Calibri" w:hAnsi="Calibri" w:eastAsia="DengXian" w:cs="Arial"/>
          <w:b/>
          <w:bCs/>
          <w:noProof/>
          <w:sz w:val="19"/>
        </w:rPr>
      </w:pPr>
      <w:r w:rsidRPr="6FCB896E">
        <w:rPr>
          <w:rFonts w:ascii="Calibri" w:hAnsi="Calibri" w:eastAsia="DengXian" w:cs="Arial"/>
          <w:b/>
          <w:bCs/>
          <w:noProof/>
          <w:sz w:val="19"/>
        </w:rPr>
        <w:t>Progression Within the Spiral Model</w:t>
      </w:r>
    </w:p>
    <w:p w:rsidR="6EFB12B3" w:rsidP="6FCB896E" w:rsidRDefault="6EFB12B3" w14:paraId="12D88EF2" w14:textId="4F7B25CD">
      <w:pPr>
        <w:pStyle w:val="DCATableText"/>
        <w:jc w:val="left"/>
        <w:rPr>
          <w:rFonts w:ascii="Calibri" w:hAnsi="Calibri" w:eastAsia="DengXian" w:cs="Arial"/>
          <w:noProof/>
          <w:sz w:val="19"/>
        </w:rPr>
      </w:pPr>
      <w:r w:rsidRPr="6FCB896E">
        <w:rPr>
          <w:rFonts w:ascii="Calibri" w:hAnsi="Calibri" w:eastAsia="DengXian" w:cs="Arial"/>
          <w:noProof/>
          <w:sz w:val="19"/>
        </w:rPr>
        <w:t>Y7–Y11 revisit batting, bowling and fielding each year; game context becomes more dynamic (field placements, pace of play, shot selection under pressure).</w:t>
      </w:r>
    </w:p>
    <w:p w:rsidR="6EFB12B3" w:rsidP="6FCB896E" w:rsidRDefault="6EFB12B3" w14:paraId="43EF7A97" w14:textId="0BCFE43C">
      <w:pPr>
        <w:pStyle w:val="DCATableText"/>
        <w:jc w:val="left"/>
        <w:rPr>
          <w:rFonts w:ascii="Calibri" w:hAnsi="Calibri" w:eastAsia="DengXian" w:cs="Arial"/>
          <w:b/>
          <w:bCs/>
          <w:noProof/>
          <w:sz w:val="19"/>
        </w:rPr>
      </w:pPr>
      <w:r w:rsidRPr="6FCB896E">
        <w:rPr>
          <w:rFonts w:ascii="Calibri" w:hAnsi="Calibri" w:eastAsia="DengXian" w:cs="Arial"/>
          <w:b/>
          <w:bCs/>
          <w:noProof/>
          <w:sz w:val="19"/>
        </w:rPr>
        <w:t>ED&amp;I in Cricket</w:t>
      </w:r>
    </w:p>
    <w:p w:rsidR="6EFB12B3" w:rsidP="6FCB896E" w:rsidRDefault="6EFB12B3" w14:paraId="157780F2" w14:textId="2FAC56A9">
      <w:pPr>
        <w:pStyle w:val="DCATableText"/>
        <w:jc w:val="left"/>
        <w:rPr>
          <w:rFonts w:ascii="Calibri" w:hAnsi="Calibri" w:eastAsia="DengXian" w:cs="Arial"/>
          <w:noProof/>
          <w:sz w:val="19"/>
        </w:rPr>
      </w:pPr>
      <w:r w:rsidRPr="6FCB896E">
        <w:rPr>
          <w:rFonts w:ascii="Calibri" w:hAnsi="Calibri" w:eastAsia="DengXian" w:cs="Arial"/>
          <w:noProof/>
          <w:sz w:val="19"/>
        </w:rPr>
        <w:t>All-gender curriculum pathway, school-provided equipment (PP support), representation of global cricketing cultures.</w:t>
      </w:r>
    </w:p>
    <w:p w:rsidR="6FCB896E" w:rsidP="6FCB896E" w:rsidRDefault="6FCB896E" w14:paraId="20E0C316" w14:textId="65DF12ED">
      <w:pPr>
        <w:pStyle w:val="DCATableText"/>
        <w:jc w:val="left"/>
        <w:rPr>
          <w:rFonts w:ascii="Calibri" w:hAnsi="Calibri" w:eastAsia="DengXian" w:cs="Arial"/>
          <w:noProof/>
          <w:sz w:val="19"/>
        </w:rPr>
      </w:pPr>
    </w:p>
    <w:p w:rsidR="6EFB12B3" w:rsidP="54553A77" w:rsidRDefault="6EFB12B3" w14:paraId="3050B00F" w14:textId="2863B88A">
      <w:pPr>
        <w:pStyle w:val="DCATopSubHeader"/>
        <w:rPr>
          <w:rFonts w:ascii="Calibri" w:hAnsi="Calibri" w:eastAsia="DengXian" w:cs="Arial"/>
          <w:sz w:val="19"/>
          <w:szCs w:val="19"/>
        </w:rPr>
      </w:pPr>
      <w:r>
        <w:t xml:space="preserve">Gymnastics </w:t>
      </w:r>
      <w:r w:rsidR="35DCE46F">
        <w:t>-</w:t>
      </w:r>
      <w:r>
        <w:t xml:space="preserve"> Vaulting</w:t>
      </w:r>
    </w:p>
    <w:p w:rsidR="6EFB12B3" w:rsidP="6FCB896E" w:rsidRDefault="6EFB12B3" w14:paraId="64B6399A" w14:textId="61A4A8D7">
      <w:pPr>
        <w:pStyle w:val="DCATableText"/>
        <w:jc w:val="left"/>
        <w:rPr>
          <w:rFonts w:ascii="Calibri" w:hAnsi="Calibri" w:eastAsia="DengXian" w:cs="Arial"/>
          <w:b/>
          <w:bCs/>
          <w:noProof/>
          <w:sz w:val="19"/>
        </w:rPr>
      </w:pPr>
      <w:r w:rsidRPr="6FCB896E">
        <w:rPr>
          <w:rFonts w:ascii="Calibri" w:hAnsi="Calibri" w:eastAsia="DengXian" w:cs="Arial"/>
          <w:b/>
          <w:bCs/>
          <w:noProof/>
          <w:sz w:val="19"/>
        </w:rPr>
        <w:t>Why We Teach It</w:t>
      </w:r>
    </w:p>
    <w:p w:rsidR="6EFB12B3" w:rsidP="6FCB896E" w:rsidRDefault="6EFB12B3" w14:paraId="3BA30D16" w14:textId="4A99D5B4">
      <w:pPr>
        <w:pStyle w:val="DCATableText"/>
        <w:jc w:val="left"/>
        <w:rPr>
          <w:rFonts w:ascii="Calibri" w:hAnsi="Calibri" w:eastAsia="DengXian" w:cs="Arial"/>
          <w:noProof/>
          <w:sz w:val="19"/>
        </w:rPr>
      </w:pPr>
      <w:r w:rsidRPr="27EB070F" w:rsidR="6EFB12B3">
        <w:rPr>
          <w:rFonts w:ascii="Calibri" w:hAnsi="Calibri" w:eastAsia="DengXian" w:cs="Arial"/>
          <w:noProof/>
          <w:sz w:val="19"/>
          <w:szCs w:val="19"/>
        </w:rPr>
        <w:t xml:space="preserve">These movement‑based disciplines develop </w:t>
      </w:r>
      <w:r w:rsidRPr="27EB070F" w:rsidR="6EFB12B3">
        <w:rPr>
          <w:rFonts w:ascii="Calibri" w:hAnsi="Calibri" w:eastAsia="DengXian" w:cs="Arial"/>
          <w:b w:val="1"/>
          <w:bCs w:val="1"/>
          <w:noProof/>
          <w:sz w:val="19"/>
          <w:szCs w:val="19"/>
        </w:rPr>
        <w:t>body control, strength, balance, coordination and spatial awareness</w:t>
      </w:r>
      <w:r w:rsidRPr="27EB070F" w:rsidR="6EFB12B3">
        <w:rPr>
          <w:rFonts w:ascii="Calibri" w:hAnsi="Calibri" w:eastAsia="DengXian" w:cs="Arial"/>
          <w:noProof/>
          <w:sz w:val="19"/>
          <w:szCs w:val="19"/>
        </w:rPr>
        <w:t xml:space="preserve">, foundational components of physical literacy. They fulfil National Curriculum expectations for developing technique and performance. </w:t>
      </w:r>
    </w:p>
    <w:p w:rsidR="27EB070F" w:rsidP="27EB070F" w:rsidRDefault="27EB070F" w14:paraId="03E9E74B" w14:textId="1E1FD6A9">
      <w:pPr>
        <w:pStyle w:val="DCATableText"/>
        <w:jc w:val="left"/>
        <w:rPr>
          <w:rFonts w:ascii="Calibri" w:hAnsi="Calibri" w:eastAsia="DengXian" w:cs="Arial"/>
          <w:b w:val="1"/>
          <w:bCs w:val="1"/>
          <w:noProof/>
          <w:sz w:val="19"/>
          <w:szCs w:val="19"/>
        </w:rPr>
      </w:pPr>
    </w:p>
    <w:p w:rsidR="27EB070F" w:rsidP="27EB070F" w:rsidRDefault="27EB070F" w14:paraId="7D414116" w14:textId="1C03F802">
      <w:pPr>
        <w:pStyle w:val="DCATableText"/>
        <w:jc w:val="left"/>
        <w:rPr>
          <w:rFonts w:ascii="Calibri" w:hAnsi="Calibri" w:eastAsia="DengXian" w:cs="Arial"/>
          <w:b w:val="1"/>
          <w:bCs w:val="1"/>
          <w:noProof/>
          <w:sz w:val="19"/>
          <w:szCs w:val="19"/>
        </w:rPr>
      </w:pPr>
    </w:p>
    <w:p w:rsidR="27EB070F" w:rsidP="27EB070F" w:rsidRDefault="27EB070F" w14:paraId="44F0767D" w14:textId="3AF3AB5B">
      <w:pPr>
        <w:pStyle w:val="DCATableText"/>
        <w:jc w:val="left"/>
        <w:rPr>
          <w:rFonts w:ascii="Calibri" w:hAnsi="Calibri" w:eastAsia="DengXian" w:cs="Arial"/>
          <w:b w:val="1"/>
          <w:bCs w:val="1"/>
          <w:noProof/>
          <w:sz w:val="19"/>
          <w:szCs w:val="19"/>
        </w:rPr>
      </w:pPr>
    </w:p>
    <w:p w:rsidR="27EB070F" w:rsidP="27EB070F" w:rsidRDefault="27EB070F" w14:paraId="59CC2206" w14:textId="5B717C3B">
      <w:pPr>
        <w:pStyle w:val="DCATableText"/>
        <w:jc w:val="left"/>
        <w:rPr>
          <w:rFonts w:ascii="Calibri" w:hAnsi="Calibri" w:eastAsia="DengXian" w:cs="Arial"/>
          <w:b w:val="1"/>
          <w:bCs w:val="1"/>
          <w:noProof/>
          <w:sz w:val="19"/>
          <w:szCs w:val="19"/>
        </w:rPr>
      </w:pPr>
    </w:p>
    <w:p w:rsidR="6EFB12B3" w:rsidP="6FCB896E" w:rsidRDefault="6EFB12B3" w14:paraId="410CE40B" w14:textId="152C5648">
      <w:pPr>
        <w:pStyle w:val="DCATableText"/>
        <w:jc w:val="left"/>
        <w:rPr>
          <w:rFonts w:ascii="Calibri" w:hAnsi="Calibri" w:eastAsia="DengXian" w:cs="Arial"/>
          <w:b/>
          <w:bCs/>
          <w:noProof/>
          <w:sz w:val="19"/>
        </w:rPr>
      </w:pPr>
      <w:r w:rsidRPr="6FCB896E">
        <w:rPr>
          <w:rFonts w:ascii="Calibri" w:hAnsi="Calibri" w:eastAsia="DengXian" w:cs="Arial"/>
          <w:b/>
          <w:bCs/>
          <w:noProof/>
          <w:sz w:val="19"/>
        </w:rPr>
        <w:t>What Students Learn</w:t>
      </w:r>
    </w:p>
    <w:p w:rsidR="6EFB12B3" w:rsidP="00DE774E" w:rsidRDefault="6EFB12B3" w14:paraId="3B6BE1B9" w14:textId="4F9A5047">
      <w:pPr>
        <w:pStyle w:val="DCATableText"/>
        <w:numPr>
          <w:ilvl w:val="0"/>
          <w:numId w:val="22"/>
        </w:numPr>
        <w:contextualSpacing/>
        <w:jc w:val="left"/>
        <w:rPr>
          <w:rFonts w:ascii="Calibri" w:hAnsi="Calibri" w:eastAsia="DengXian" w:cs="Arial"/>
          <w:noProof/>
          <w:sz w:val="19"/>
        </w:rPr>
      </w:pPr>
      <w:r w:rsidRPr="6FCB896E">
        <w:rPr>
          <w:rFonts w:ascii="Calibri" w:hAnsi="Calibri" w:eastAsia="DengXian" w:cs="Arial"/>
          <w:noProof/>
          <w:sz w:val="19"/>
        </w:rPr>
        <w:t>Gymnastics: balances, shapes, transitions, travelling patterns</w:t>
      </w:r>
    </w:p>
    <w:p w:rsidR="6EFB12B3" w:rsidP="54553A77" w:rsidRDefault="0319D91F" w14:paraId="5F2E2813" w14:textId="0231871E">
      <w:pPr>
        <w:pStyle w:val="DCATableText"/>
        <w:numPr>
          <w:ilvl w:val="0"/>
          <w:numId w:val="22"/>
        </w:numPr>
        <w:contextualSpacing/>
        <w:jc w:val="left"/>
        <w:rPr>
          <w:rFonts w:ascii="Calibri" w:hAnsi="Calibri" w:eastAsia="DengXian" w:cs="Arial"/>
          <w:noProof/>
          <w:sz w:val="19"/>
        </w:rPr>
      </w:pPr>
      <w:r w:rsidRPr="54553A77">
        <w:rPr>
          <w:rFonts w:ascii="Calibri" w:hAnsi="Calibri" w:eastAsia="DengXian" w:cs="Arial"/>
          <w:noProof/>
          <w:sz w:val="19"/>
        </w:rPr>
        <w:t>v</w:t>
      </w:r>
      <w:r w:rsidRPr="54553A77" w:rsidR="6EFB12B3">
        <w:rPr>
          <w:rFonts w:ascii="Calibri" w:hAnsi="Calibri" w:eastAsia="DengXian" w:cs="Arial"/>
          <w:noProof/>
          <w:sz w:val="19"/>
        </w:rPr>
        <w:t>aulting: approach, take</w:t>
      </w:r>
      <w:r w:rsidR="6EFB12B3">
        <w:noBreakHyphen/>
      </w:r>
      <w:r w:rsidRPr="54553A77" w:rsidR="6EFB12B3">
        <w:rPr>
          <w:rFonts w:ascii="Calibri" w:hAnsi="Calibri" w:eastAsia="DengXian" w:cs="Arial"/>
          <w:noProof/>
          <w:sz w:val="19"/>
        </w:rPr>
        <w:t>off, safe flight/landing, vault types</w:t>
      </w:r>
    </w:p>
    <w:p w:rsidR="6EFB12B3" w:rsidP="54553A77" w:rsidRDefault="2A4D0471" w14:paraId="270FD9F8" w14:textId="181F8B9A">
      <w:pPr>
        <w:pStyle w:val="DCATableText"/>
        <w:numPr>
          <w:ilvl w:val="0"/>
          <w:numId w:val="22"/>
        </w:numPr>
        <w:contextualSpacing/>
        <w:jc w:val="left"/>
        <w:rPr>
          <w:rFonts w:ascii="Calibri" w:hAnsi="Calibri" w:eastAsia="DengXian" w:cs="Arial"/>
          <w:noProof/>
          <w:sz w:val="19"/>
        </w:rPr>
      </w:pPr>
      <w:r w:rsidRPr="54553A77">
        <w:rPr>
          <w:rFonts w:ascii="Calibri" w:hAnsi="Calibri" w:eastAsia="DengXian" w:cs="Arial"/>
          <w:noProof/>
          <w:sz w:val="19"/>
        </w:rPr>
        <w:t>e</w:t>
      </w:r>
      <w:r w:rsidRPr="54553A77" w:rsidR="6EFB12B3">
        <w:rPr>
          <w:rFonts w:ascii="Calibri" w:hAnsi="Calibri" w:eastAsia="DengXian" w:cs="Arial"/>
          <w:noProof/>
          <w:sz w:val="19"/>
        </w:rPr>
        <w:t>xecution, difficulty and performance composition</w:t>
      </w:r>
    </w:p>
    <w:p w:rsidR="13462DD0" w:rsidP="54553A77" w:rsidRDefault="13462DD0" w14:paraId="7C00EB27" w14:textId="3B2342AB">
      <w:pPr>
        <w:pStyle w:val="DCATableText"/>
        <w:numPr>
          <w:ilvl w:val="0"/>
          <w:numId w:val="22"/>
        </w:numPr>
        <w:contextualSpacing/>
        <w:jc w:val="left"/>
        <w:rPr>
          <w:rFonts w:ascii="Calibri" w:hAnsi="Calibri" w:eastAsia="DengXian" w:cs="Arial"/>
          <w:noProof/>
          <w:sz w:val="19"/>
        </w:rPr>
      </w:pPr>
      <w:r w:rsidRPr="54553A77">
        <w:rPr>
          <w:rFonts w:ascii="Calibri" w:hAnsi="Calibri" w:eastAsia="DengXian" w:cs="Arial"/>
          <w:noProof/>
          <w:sz w:val="19"/>
        </w:rPr>
        <w:t>R</w:t>
      </w:r>
      <w:r w:rsidRPr="54553A77" w:rsidR="013DE499">
        <w:rPr>
          <w:rFonts w:ascii="Calibri" w:hAnsi="Calibri" w:eastAsia="DengXian" w:cs="Arial"/>
          <w:noProof/>
          <w:sz w:val="19"/>
        </w:rPr>
        <w:t>ules</w:t>
      </w:r>
      <w:r w:rsidRPr="54553A77">
        <w:rPr>
          <w:rFonts w:ascii="Calibri" w:hAnsi="Calibri" w:eastAsia="DengXian" w:cs="Arial"/>
          <w:noProof/>
          <w:sz w:val="19"/>
        </w:rPr>
        <w:t>, judging</w:t>
      </w:r>
      <w:r w:rsidRPr="54553A77" w:rsidR="013DE499">
        <w:rPr>
          <w:rFonts w:ascii="Calibri" w:hAnsi="Calibri" w:eastAsia="DengXian" w:cs="Arial"/>
          <w:noProof/>
          <w:sz w:val="19"/>
        </w:rPr>
        <w:t xml:space="preserve"> and scoring</w:t>
      </w:r>
    </w:p>
    <w:p w:rsidR="6FCB896E" w:rsidP="27EB070F" w:rsidRDefault="6FCB896E" w14:paraId="29894288" w14:textId="66774C0B">
      <w:pPr>
        <w:pStyle w:val="DCATableText"/>
        <w:spacing/>
        <w:ind/>
        <w:contextualSpacing w:val="1"/>
        <w:jc w:val="left"/>
        <w:rPr>
          <w:rFonts w:ascii="Calibri" w:hAnsi="Calibri" w:eastAsia="DengXian" w:cs="Arial"/>
          <w:noProof/>
          <w:sz w:val="19"/>
          <w:szCs w:val="19"/>
        </w:rPr>
      </w:pPr>
    </w:p>
    <w:p w:rsidR="6EFB12B3" w:rsidP="6FCB896E" w:rsidRDefault="6EFB12B3" w14:paraId="2C14771D" w14:textId="7A6F3F88">
      <w:pPr>
        <w:pStyle w:val="DCATableText"/>
        <w:jc w:val="left"/>
        <w:rPr>
          <w:rFonts w:ascii="Calibri" w:hAnsi="Calibri" w:eastAsia="DengXian" w:cs="Arial"/>
          <w:b/>
          <w:bCs/>
          <w:noProof/>
          <w:sz w:val="19"/>
        </w:rPr>
      </w:pPr>
      <w:r w:rsidRPr="6FCB896E">
        <w:rPr>
          <w:rFonts w:ascii="Calibri" w:hAnsi="Calibri" w:eastAsia="DengXian" w:cs="Arial"/>
          <w:b/>
          <w:bCs/>
          <w:noProof/>
          <w:sz w:val="19"/>
        </w:rPr>
        <w:t>Progression Within the Spiral Model</w:t>
      </w:r>
    </w:p>
    <w:p w:rsidR="6EFB12B3" w:rsidP="6FCB896E" w:rsidRDefault="6EFB12B3" w14:paraId="3265C0D3" w14:textId="2AEEF795">
      <w:pPr>
        <w:pStyle w:val="DCATableText"/>
        <w:jc w:val="left"/>
        <w:rPr>
          <w:rFonts w:ascii="Calibri" w:hAnsi="Calibri" w:eastAsia="DengXian" w:cs="Arial"/>
          <w:noProof/>
          <w:sz w:val="19"/>
        </w:rPr>
      </w:pPr>
      <w:r w:rsidRPr="6FCB896E">
        <w:rPr>
          <w:rFonts w:ascii="Calibri" w:hAnsi="Calibri" w:eastAsia="DengXian" w:cs="Arial"/>
          <w:noProof/>
          <w:sz w:val="19"/>
        </w:rPr>
        <w:t>Students revisit core shapes and mechanics annually while advancing complexity (e.g., multiple elements in sequences, advanced vaults, controlled flight on trampolines).</w:t>
      </w:r>
    </w:p>
    <w:p w:rsidR="6EFB12B3" w:rsidP="6FCB896E" w:rsidRDefault="6EFB12B3" w14:paraId="7999059E" w14:textId="6AC8F3B5">
      <w:pPr>
        <w:pStyle w:val="DCATableText"/>
        <w:jc w:val="left"/>
        <w:rPr>
          <w:rFonts w:ascii="Calibri" w:hAnsi="Calibri" w:eastAsia="DengXian" w:cs="Arial"/>
          <w:b/>
          <w:bCs/>
          <w:noProof/>
          <w:sz w:val="19"/>
        </w:rPr>
      </w:pPr>
      <w:r w:rsidRPr="6FCB896E">
        <w:rPr>
          <w:rFonts w:ascii="Calibri" w:hAnsi="Calibri" w:eastAsia="DengXian" w:cs="Arial"/>
          <w:b/>
          <w:bCs/>
          <w:noProof/>
          <w:sz w:val="19"/>
        </w:rPr>
        <w:t>ED&amp;I in Movement Arts</w:t>
      </w:r>
    </w:p>
    <w:p w:rsidR="6FCB896E" w:rsidP="54553A77" w:rsidRDefault="6EFB12B3" w14:paraId="4DBF6E88" w14:textId="70B4358D">
      <w:pPr>
        <w:pStyle w:val="DCATableText"/>
        <w:jc w:val="left"/>
        <w:rPr>
          <w:rFonts w:ascii="Calibri" w:hAnsi="Calibri" w:eastAsia="DengXian" w:cs="Arial"/>
          <w:noProof/>
          <w:sz w:val="19"/>
        </w:rPr>
      </w:pPr>
      <w:r w:rsidRPr="54553A77">
        <w:rPr>
          <w:rFonts w:ascii="Calibri" w:hAnsi="Calibri" w:eastAsia="DengXian" w:cs="Arial"/>
          <w:noProof/>
          <w:sz w:val="19"/>
        </w:rPr>
        <w:t>Low‑pressure performance formats, coaching/judging options, progressive equipment and adapted stations, inclusive role models, tackling gender stereotypes, and sensory‑aware teaching.</w:t>
      </w:r>
    </w:p>
    <w:p w:rsidR="6EFB12B3" w:rsidP="6FCB896E" w:rsidRDefault="6EFB12B3" w14:paraId="32F26A06" w14:textId="2C2F79D5">
      <w:pPr>
        <w:pStyle w:val="DCATopSubHeader"/>
        <w:rPr>
          <w:rFonts w:ascii="Calibri" w:hAnsi="Calibri" w:eastAsia="DengXian" w:cs="Arial"/>
          <w:bCs/>
          <w:sz w:val="19"/>
          <w:szCs w:val="19"/>
        </w:rPr>
      </w:pPr>
      <w:r w:rsidRPr="6FCB896E">
        <w:t>Rugby</w:t>
      </w:r>
    </w:p>
    <w:p w:rsidR="6EFB12B3" w:rsidP="6FCB896E" w:rsidRDefault="6EFB12B3" w14:paraId="5140317E" w14:textId="7E3B6835">
      <w:pPr>
        <w:pStyle w:val="DCATableText"/>
        <w:jc w:val="left"/>
        <w:rPr>
          <w:rFonts w:ascii="Calibri" w:hAnsi="Calibri" w:eastAsia="DengXian" w:cs="Arial"/>
          <w:b/>
          <w:bCs/>
          <w:noProof/>
          <w:sz w:val="19"/>
        </w:rPr>
      </w:pPr>
      <w:r w:rsidRPr="6FCB896E">
        <w:rPr>
          <w:rFonts w:ascii="Calibri" w:hAnsi="Calibri" w:eastAsia="DengXian" w:cs="Arial"/>
          <w:b/>
          <w:bCs/>
          <w:noProof/>
          <w:sz w:val="19"/>
        </w:rPr>
        <w:t>Why We Teach It</w:t>
      </w:r>
    </w:p>
    <w:p w:rsidR="6EFB12B3" w:rsidP="6FCB896E" w:rsidRDefault="6EFB12B3" w14:paraId="4C143ABA" w14:textId="1BEE9296">
      <w:pPr>
        <w:pStyle w:val="DCATableText"/>
        <w:jc w:val="left"/>
        <w:rPr>
          <w:rFonts w:ascii="Calibri" w:hAnsi="Calibri" w:eastAsia="DengXian" w:cs="Arial"/>
          <w:noProof/>
          <w:sz w:val="19"/>
        </w:rPr>
      </w:pPr>
      <w:r w:rsidRPr="6FCB896E">
        <w:rPr>
          <w:rFonts w:ascii="Calibri" w:hAnsi="Calibri" w:eastAsia="DengXian" w:cs="Arial"/>
          <w:noProof/>
          <w:sz w:val="19"/>
        </w:rPr>
        <w:t xml:space="preserve">Rugby introduces students to challenge, physical literacy, teamwork, and resilience through a sport rich in global and local pathways. It aligns with NC requirements for tactics in invasion games and problem‑solving in increasingly complex situations. </w:t>
      </w:r>
    </w:p>
    <w:p w:rsidR="6EFB12B3" w:rsidP="6FCB896E" w:rsidRDefault="6EFB12B3" w14:paraId="220B5ADB" w14:textId="323D13FC">
      <w:pPr>
        <w:pStyle w:val="DCATableText"/>
        <w:jc w:val="left"/>
        <w:rPr>
          <w:rFonts w:ascii="Calibri" w:hAnsi="Calibri" w:eastAsia="DengXian" w:cs="Arial"/>
          <w:b/>
          <w:bCs/>
          <w:noProof/>
          <w:sz w:val="19"/>
        </w:rPr>
      </w:pPr>
      <w:r w:rsidRPr="6FCB896E">
        <w:rPr>
          <w:rFonts w:ascii="Calibri" w:hAnsi="Calibri" w:eastAsia="DengXian" w:cs="Arial"/>
          <w:b/>
          <w:bCs/>
          <w:noProof/>
          <w:sz w:val="19"/>
        </w:rPr>
        <w:t>What Students Learn</w:t>
      </w:r>
    </w:p>
    <w:p w:rsidR="6EFB12B3" w:rsidP="00DE774E" w:rsidRDefault="6EFB12B3" w14:paraId="0AE272D7" w14:textId="10761763">
      <w:pPr>
        <w:pStyle w:val="DCATableText"/>
        <w:numPr>
          <w:ilvl w:val="0"/>
          <w:numId w:val="21"/>
        </w:numPr>
        <w:contextualSpacing/>
        <w:jc w:val="left"/>
        <w:rPr>
          <w:rFonts w:ascii="Calibri" w:hAnsi="Calibri" w:eastAsia="DengXian" w:cs="Arial"/>
          <w:noProof/>
          <w:sz w:val="19"/>
        </w:rPr>
      </w:pPr>
      <w:r w:rsidRPr="6FCB896E">
        <w:rPr>
          <w:rFonts w:ascii="Calibri" w:hAnsi="Calibri" w:eastAsia="DengXian" w:cs="Arial"/>
          <w:noProof/>
          <w:sz w:val="19"/>
        </w:rPr>
        <w:t>Passing, catching, movement lines</w:t>
      </w:r>
    </w:p>
    <w:p w:rsidR="6EFB12B3" w:rsidP="00DE774E" w:rsidRDefault="6EFB12B3" w14:paraId="0D0DE742" w14:textId="6C9C392A">
      <w:pPr>
        <w:pStyle w:val="DCATableText"/>
        <w:numPr>
          <w:ilvl w:val="0"/>
          <w:numId w:val="21"/>
        </w:numPr>
        <w:contextualSpacing/>
        <w:jc w:val="left"/>
        <w:rPr>
          <w:rFonts w:ascii="Calibri" w:hAnsi="Calibri" w:eastAsia="DengXian" w:cs="Arial"/>
          <w:noProof/>
          <w:sz w:val="19"/>
        </w:rPr>
      </w:pPr>
      <w:r w:rsidRPr="6FCB896E">
        <w:rPr>
          <w:rFonts w:ascii="Calibri" w:hAnsi="Calibri" w:eastAsia="DengXian" w:cs="Arial"/>
          <w:noProof/>
          <w:sz w:val="19"/>
        </w:rPr>
        <w:t>Evasion and spatial awareness</w:t>
      </w:r>
    </w:p>
    <w:p w:rsidR="6EFB12B3" w:rsidP="00DE774E" w:rsidRDefault="6EFB12B3" w14:paraId="64C0116F" w14:textId="47491ECD">
      <w:pPr>
        <w:pStyle w:val="DCATableText"/>
        <w:numPr>
          <w:ilvl w:val="0"/>
          <w:numId w:val="21"/>
        </w:numPr>
        <w:contextualSpacing/>
        <w:jc w:val="left"/>
        <w:rPr>
          <w:rFonts w:ascii="Calibri" w:hAnsi="Calibri" w:eastAsia="DengXian" w:cs="Arial"/>
          <w:noProof/>
          <w:sz w:val="19"/>
        </w:rPr>
      </w:pPr>
      <w:r w:rsidRPr="6FCB896E">
        <w:rPr>
          <w:rFonts w:ascii="Calibri" w:hAnsi="Calibri" w:eastAsia="DengXian" w:cs="Arial"/>
          <w:noProof/>
          <w:sz w:val="19"/>
        </w:rPr>
        <w:t>Safe tackle technique (when appropriate)</w:t>
      </w:r>
    </w:p>
    <w:p w:rsidR="6EFB12B3" w:rsidP="00DE774E" w:rsidRDefault="6EFB12B3" w14:paraId="0C8B918D" w14:textId="01202169">
      <w:pPr>
        <w:pStyle w:val="DCATableText"/>
        <w:numPr>
          <w:ilvl w:val="0"/>
          <w:numId w:val="21"/>
        </w:numPr>
        <w:contextualSpacing/>
        <w:jc w:val="left"/>
        <w:rPr>
          <w:rFonts w:ascii="Calibri" w:hAnsi="Calibri" w:eastAsia="DengXian" w:cs="Arial"/>
          <w:noProof/>
          <w:sz w:val="19"/>
        </w:rPr>
      </w:pPr>
      <w:r w:rsidRPr="6FCB896E">
        <w:rPr>
          <w:rFonts w:ascii="Calibri" w:hAnsi="Calibri" w:eastAsia="DengXian" w:cs="Arial"/>
          <w:noProof/>
          <w:sz w:val="19"/>
        </w:rPr>
        <w:t>Defensive organisation and support play</w:t>
      </w:r>
    </w:p>
    <w:p w:rsidR="6EFB12B3" w:rsidP="00DE774E" w:rsidRDefault="6EFB12B3" w14:paraId="02728FED" w14:textId="3513DE7B">
      <w:pPr>
        <w:pStyle w:val="DCATableText"/>
        <w:numPr>
          <w:ilvl w:val="0"/>
          <w:numId w:val="21"/>
        </w:numPr>
        <w:contextualSpacing/>
        <w:jc w:val="left"/>
        <w:rPr>
          <w:rFonts w:ascii="Calibri" w:hAnsi="Calibri" w:eastAsia="DengXian" w:cs="Arial"/>
          <w:noProof/>
          <w:sz w:val="19"/>
        </w:rPr>
      </w:pPr>
      <w:r w:rsidRPr="6FCB896E">
        <w:rPr>
          <w:rFonts w:ascii="Calibri" w:hAnsi="Calibri" w:eastAsia="DengXian" w:cs="Arial"/>
          <w:noProof/>
          <w:sz w:val="19"/>
        </w:rPr>
        <w:t>Rules, officiating signals, game flow</w:t>
      </w:r>
    </w:p>
    <w:p w:rsidR="6FCB896E" w:rsidP="6FCB896E" w:rsidRDefault="6FCB896E" w14:paraId="6378CE10" w14:textId="30E325F9">
      <w:pPr>
        <w:pStyle w:val="DCATableText"/>
        <w:ind w:left="720"/>
        <w:contextualSpacing/>
        <w:jc w:val="left"/>
        <w:rPr>
          <w:rFonts w:ascii="Calibri" w:hAnsi="Calibri" w:eastAsia="DengXian" w:cs="Arial"/>
          <w:noProof/>
          <w:sz w:val="19"/>
        </w:rPr>
      </w:pPr>
    </w:p>
    <w:p w:rsidR="6EFB12B3" w:rsidP="6FCB896E" w:rsidRDefault="6EFB12B3" w14:paraId="7B93C7EA" w14:textId="0C1C6B46">
      <w:pPr>
        <w:pStyle w:val="DCATableText"/>
        <w:jc w:val="left"/>
        <w:rPr>
          <w:rFonts w:ascii="Calibri" w:hAnsi="Calibri" w:eastAsia="DengXian" w:cs="Arial"/>
          <w:b/>
          <w:bCs/>
          <w:noProof/>
          <w:sz w:val="19"/>
        </w:rPr>
      </w:pPr>
      <w:r w:rsidRPr="6FCB896E">
        <w:rPr>
          <w:rFonts w:ascii="Calibri" w:hAnsi="Calibri" w:eastAsia="DengXian" w:cs="Arial"/>
          <w:b/>
          <w:bCs/>
          <w:noProof/>
          <w:sz w:val="19"/>
        </w:rPr>
        <w:t>Progression Within the Spiral Model</w:t>
      </w:r>
    </w:p>
    <w:p w:rsidR="6EFB12B3" w:rsidP="54553A77" w:rsidRDefault="6EFB12B3" w14:paraId="5960A112" w14:textId="3AD5F80C">
      <w:pPr>
        <w:pStyle w:val="DCATableText"/>
        <w:jc w:val="left"/>
        <w:rPr>
          <w:rFonts w:ascii="Calibri" w:hAnsi="Calibri" w:eastAsia="DengXian" w:cs="Arial"/>
          <w:noProof/>
          <w:sz w:val="19"/>
        </w:rPr>
      </w:pPr>
      <w:r w:rsidRPr="54553A77">
        <w:rPr>
          <w:rFonts w:ascii="Calibri" w:hAnsi="Calibri" w:eastAsia="DengXian" w:cs="Arial"/>
          <w:noProof/>
          <w:sz w:val="19"/>
        </w:rPr>
        <w:t>Tag</w:t>
      </w:r>
      <w:r w:rsidRPr="54553A77" w:rsidR="4E33F276">
        <w:rPr>
          <w:rFonts w:ascii="Calibri" w:hAnsi="Calibri" w:eastAsia="DengXian" w:cs="Arial"/>
          <w:noProof/>
          <w:sz w:val="19"/>
        </w:rPr>
        <w:t>;</w:t>
      </w:r>
      <w:r w:rsidRPr="54553A77">
        <w:rPr>
          <w:rFonts w:ascii="Calibri" w:hAnsi="Calibri" w:eastAsia="DengXian" w:cs="Arial"/>
          <w:noProof/>
          <w:sz w:val="19"/>
        </w:rPr>
        <w:t xml:space="preserve"> contact can occur at different points depending on readiness. Depth, alignment, phase play and decision</w:t>
      </w:r>
      <w:r>
        <w:noBreakHyphen/>
      </w:r>
      <w:r w:rsidRPr="54553A77">
        <w:rPr>
          <w:rFonts w:ascii="Calibri" w:hAnsi="Calibri" w:eastAsia="DengXian" w:cs="Arial"/>
          <w:noProof/>
          <w:sz w:val="19"/>
        </w:rPr>
        <w:t>making increase annually.</w:t>
      </w:r>
    </w:p>
    <w:p w:rsidR="6EFB12B3" w:rsidP="6FCB896E" w:rsidRDefault="6EFB12B3" w14:paraId="4B6024B8" w14:textId="665B7025">
      <w:pPr>
        <w:pStyle w:val="DCATableText"/>
        <w:jc w:val="left"/>
        <w:rPr>
          <w:rFonts w:ascii="Calibri" w:hAnsi="Calibri" w:eastAsia="DengXian" w:cs="Arial"/>
          <w:b/>
          <w:bCs/>
          <w:noProof/>
          <w:sz w:val="19"/>
        </w:rPr>
      </w:pPr>
      <w:r w:rsidRPr="6FCB896E">
        <w:rPr>
          <w:rFonts w:ascii="Calibri" w:hAnsi="Calibri" w:eastAsia="DengXian" w:cs="Arial"/>
          <w:b/>
          <w:bCs/>
          <w:noProof/>
          <w:sz w:val="19"/>
        </w:rPr>
        <w:t>ED&amp;I in Rugby</w:t>
      </w:r>
    </w:p>
    <w:p w:rsidR="6EFB12B3" w:rsidP="6FCB896E" w:rsidRDefault="6EFB12B3" w14:paraId="757BE641" w14:textId="313BED19">
      <w:pPr>
        <w:pStyle w:val="DCATableText"/>
        <w:jc w:val="left"/>
        <w:rPr>
          <w:rFonts w:ascii="Calibri" w:hAnsi="Calibri" w:eastAsia="DengXian" w:cs="Arial"/>
          <w:noProof/>
          <w:sz w:val="19"/>
        </w:rPr>
      </w:pPr>
      <w:r w:rsidRPr="6FCB896E">
        <w:rPr>
          <w:rFonts w:ascii="Calibri" w:hAnsi="Calibri" w:eastAsia="DengXian" w:cs="Arial"/>
          <w:noProof/>
          <w:sz w:val="19"/>
        </w:rPr>
        <w:t>Opt‑in contact; touch/tag formats for inclusion; protective equipment access (PP); global role model diversity.</w:t>
      </w:r>
    </w:p>
    <w:p w:rsidR="6FCB896E" w:rsidP="6FCB896E" w:rsidRDefault="6FCB896E" w14:paraId="10B9E8CD" w14:textId="1817C8C6">
      <w:pPr>
        <w:pStyle w:val="DCATableText"/>
        <w:jc w:val="left"/>
        <w:rPr>
          <w:rFonts w:ascii="Calibri" w:hAnsi="Calibri" w:eastAsia="DengXian" w:cs="Arial"/>
          <w:sz w:val="19"/>
        </w:rPr>
      </w:pPr>
    </w:p>
    <w:p w:rsidR="6EFB12B3" w:rsidP="6FCB896E" w:rsidRDefault="6EFB12B3" w14:paraId="7D5BBB3C" w14:textId="5319941D">
      <w:pPr>
        <w:pStyle w:val="DCATopSubHeader"/>
        <w:rPr>
          <w:rFonts w:ascii="Calibri" w:hAnsi="Calibri" w:eastAsia="DengXian" w:cs="Arial"/>
          <w:bCs/>
          <w:sz w:val="19"/>
          <w:szCs w:val="19"/>
        </w:rPr>
      </w:pPr>
      <w:r w:rsidRPr="6FCB896E">
        <w:t>Health‑Based Exercise (HBE)</w:t>
      </w:r>
    </w:p>
    <w:p w:rsidR="6EFB12B3" w:rsidP="6FCB896E" w:rsidRDefault="6EFB12B3" w14:paraId="08D5F8C3" w14:textId="6F947267">
      <w:pPr>
        <w:pStyle w:val="DCATableText"/>
        <w:jc w:val="left"/>
        <w:rPr>
          <w:rFonts w:ascii="Calibri" w:hAnsi="Calibri" w:eastAsia="DengXian" w:cs="Arial"/>
          <w:b/>
          <w:bCs/>
          <w:noProof/>
          <w:sz w:val="19"/>
        </w:rPr>
      </w:pPr>
      <w:r w:rsidRPr="6FCB896E">
        <w:rPr>
          <w:rFonts w:ascii="Calibri" w:hAnsi="Calibri" w:eastAsia="DengXian" w:cs="Arial"/>
          <w:b/>
          <w:bCs/>
          <w:noProof/>
          <w:sz w:val="19"/>
        </w:rPr>
        <w:t>Why We Teach It</w:t>
      </w:r>
    </w:p>
    <w:p w:rsidR="6EFB12B3" w:rsidP="6FCB896E" w:rsidRDefault="6EFB12B3" w14:paraId="2CFBE967" w14:textId="1BC39A4A">
      <w:pPr>
        <w:pStyle w:val="DCATableText"/>
        <w:jc w:val="left"/>
        <w:rPr>
          <w:rFonts w:ascii="Calibri" w:hAnsi="Calibri" w:eastAsia="DengXian" w:cs="Arial"/>
          <w:noProof/>
          <w:sz w:val="19"/>
        </w:rPr>
      </w:pPr>
      <w:r w:rsidRPr="6FCB896E">
        <w:rPr>
          <w:rFonts w:ascii="Calibri" w:hAnsi="Calibri" w:eastAsia="DengXian" w:cs="Arial"/>
          <w:noProof/>
          <w:sz w:val="19"/>
        </w:rPr>
        <w:t xml:space="preserve">This is essential to the mission of lifelong physical activity. It reflects NC expectations to develop health understanding and long‑term physical fitness. </w:t>
      </w:r>
    </w:p>
    <w:p w:rsidR="6EFB12B3" w:rsidP="6FCB896E" w:rsidRDefault="6EFB12B3" w14:paraId="323B1658" w14:textId="2BED7FB6">
      <w:pPr>
        <w:pStyle w:val="DCATableText"/>
        <w:jc w:val="left"/>
        <w:rPr>
          <w:rFonts w:ascii="Calibri" w:hAnsi="Calibri" w:eastAsia="DengXian" w:cs="Arial"/>
          <w:b/>
          <w:bCs/>
          <w:noProof/>
          <w:sz w:val="19"/>
        </w:rPr>
      </w:pPr>
      <w:r w:rsidRPr="6FCB896E">
        <w:rPr>
          <w:rFonts w:ascii="Calibri" w:hAnsi="Calibri" w:eastAsia="DengXian" w:cs="Arial"/>
          <w:b/>
          <w:bCs/>
          <w:noProof/>
          <w:sz w:val="19"/>
        </w:rPr>
        <w:t>What Students Learn</w:t>
      </w:r>
    </w:p>
    <w:p w:rsidR="6EFB12B3" w:rsidP="00DE774E" w:rsidRDefault="6EFB12B3" w14:paraId="2836D9BF" w14:textId="5E8D5F0F">
      <w:pPr>
        <w:pStyle w:val="DCATableText"/>
        <w:numPr>
          <w:ilvl w:val="0"/>
          <w:numId w:val="20"/>
        </w:numPr>
        <w:contextualSpacing/>
        <w:jc w:val="left"/>
        <w:rPr>
          <w:rFonts w:ascii="Calibri" w:hAnsi="Calibri" w:eastAsia="DengXian" w:cs="Arial"/>
          <w:noProof/>
          <w:sz w:val="19"/>
        </w:rPr>
      </w:pPr>
      <w:r w:rsidRPr="6FCB896E">
        <w:rPr>
          <w:rFonts w:ascii="Calibri" w:hAnsi="Calibri" w:eastAsia="DengXian" w:cs="Arial"/>
          <w:noProof/>
          <w:sz w:val="19"/>
        </w:rPr>
        <w:t>Components of fitness</w:t>
      </w:r>
    </w:p>
    <w:p w:rsidR="6EFB12B3" w:rsidP="00DE774E" w:rsidRDefault="6EFB12B3" w14:paraId="2A1B23D6" w14:textId="5D48FFFD">
      <w:pPr>
        <w:pStyle w:val="DCATableText"/>
        <w:numPr>
          <w:ilvl w:val="0"/>
          <w:numId w:val="20"/>
        </w:numPr>
        <w:contextualSpacing/>
        <w:jc w:val="left"/>
        <w:rPr>
          <w:rFonts w:ascii="Calibri" w:hAnsi="Calibri" w:eastAsia="DengXian" w:cs="Arial"/>
          <w:noProof/>
          <w:sz w:val="19"/>
        </w:rPr>
      </w:pPr>
      <w:r w:rsidRPr="6FCB896E">
        <w:rPr>
          <w:rFonts w:ascii="Calibri" w:hAnsi="Calibri" w:eastAsia="DengXian" w:cs="Arial"/>
          <w:noProof/>
          <w:sz w:val="19"/>
        </w:rPr>
        <w:t>Short &amp; Long Term Effect of Excercise</w:t>
      </w:r>
    </w:p>
    <w:p w:rsidR="6EFB12B3" w:rsidP="00DE774E" w:rsidRDefault="6EFB12B3" w14:paraId="65673F92" w14:textId="65F03286">
      <w:pPr>
        <w:pStyle w:val="DCATableText"/>
        <w:numPr>
          <w:ilvl w:val="0"/>
          <w:numId w:val="20"/>
        </w:numPr>
        <w:contextualSpacing/>
        <w:jc w:val="left"/>
        <w:rPr>
          <w:rFonts w:ascii="Calibri" w:hAnsi="Calibri" w:eastAsia="DengXian" w:cs="Arial"/>
          <w:noProof/>
          <w:sz w:val="19"/>
        </w:rPr>
      </w:pPr>
      <w:r w:rsidRPr="6FCB896E">
        <w:rPr>
          <w:rFonts w:ascii="Calibri" w:hAnsi="Calibri" w:eastAsia="DengXian" w:cs="Arial"/>
          <w:noProof/>
          <w:sz w:val="19"/>
        </w:rPr>
        <w:t>HR monitoring, RPE scales, Training zones</w:t>
      </w:r>
    </w:p>
    <w:p w:rsidR="6EFB12B3" w:rsidP="00DE774E" w:rsidRDefault="6EFB12B3" w14:paraId="756A5DD6" w14:textId="5B61706A">
      <w:pPr>
        <w:pStyle w:val="DCATableText"/>
        <w:numPr>
          <w:ilvl w:val="0"/>
          <w:numId w:val="20"/>
        </w:numPr>
        <w:contextualSpacing/>
        <w:jc w:val="left"/>
        <w:rPr>
          <w:rFonts w:ascii="Calibri" w:hAnsi="Calibri" w:eastAsia="DengXian" w:cs="Arial"/>
          <w:noProof/>
          <w:sz w:val="19"/>
        </w:rPr>
      </w:pPr>
      <w:r w:rsidRPr="6FCB896E">
        <w:rPr>
          <w:rFonts w:ascii="Calibri" w:hAnsi="Calibri" w:eastAsia="DengXian" w:cs="Arial"/>
          <w:noProof/>
          <w:sz w:val="19"/>
        </w:rPr>
        <w:t>Training methods (intervals, circuits, resistance, continuous)</w:t>
      </w:r>
    </w:p>
    <w:p w:rsidR="6EFB12B3" w:rsidP="00DE774E" w:rsidRDefault="6EFB12B3" w14:paraId="3492B3F2" w14:textId="410DB739">
      <w:pPr>
        <w:pStyle w:val="DCATableText"/>
        <w:numPr>
          <w:ilvl w:val="0"/>
          <w:numId w:val="20"/>
        </w:numPr>
        <w:contextualSpacing/>
        <w:jc w:val="left"/>
        <w:rPr>
          <w:rFonts w:ascii="Calibri" w:hAnsi="Calibri" w:eastAsia="DengXian" w:cs="Arial"/>
          <w:noProof/>
          <w:sz w:val="19"/>
        </w:rPr>
      </w:pPr>
      <w:r w:rsidRPr="6FCB896E">
        <w:rPr>
          <w:rFonts w:ascii="Calibri" w:hAnsi="Calibri" w:eastAsia="DengXian" w:cs="Arial"/>
          <w:noProof/>
          <w:sz w:val="19"/>
        </w:rPr>
        <w:t>Principles of Training</w:t>
      </w:r>
    </w:p>
    <w:p w:rsidR="6EFB12B3" w:rsidP="54553A77" w:rsidRDefault="6EFB12B3" w14:paraId="31DA9BAE" w14:textId="6F5707D4">
      <w:pPr>
        <w:pStyle w:val="DCATableText"/>
        <w:numPr>
          <w:ilvl w:val="0"/>
          <w:numId w:val="20"/>
        </w:numPr>
        <w:contextualSpacing/>
        <w:jc w:val="left"/>
        <w:rPr>
          <w:rFonts w:ascii="Calibri" w:hAnsi="Calibri" w:eastAsia="DengXian" w:cs="Arial"/>
          <w:noProof/>
          <w:sz w:val="19"/>
        </w:rPr>
      </w:pPr>
      <w:r w:rsidRPr="54553A77">
        <w:rPr>
          <w:rFonts w:ascii="Calibri" w:hAnsi="Calibri" w:eastAsia="DengXian" w:cs="Arial"/>
          <w:noProof/>
          <w:sz w:val="19"/>
        </w:rPr>
        <w:t>Safe technique</w:t>
      </w:r>
    </w:p>
    <w:p w:rsidR="6EFB12B3" w:rsidP="00DE774E" w:rsidRDefault="6EFB12B3" w14:paraId="650DE0C4" w14:textId="71C7C20B">
      <w:pPr>
        <w:pStyle w:val="DCATableText"/>
        <w:numPr>
          <w:ilvl w:val="0"/>
          <w:numId w:val="20"/>
        </w:numPr>
        <w:contextualSpacing/>
        <w:jc w:val="left"/>
        <w:rPr>
          <w:rFonts w:ascii="Calibri" w:hAnsi="Calibri" w:eastAsia="DengXian" w:cs="Arial"/>
          <w:noProof/>
          <w:sz w:val="19"/>
        </w:rPr>
      </w:pPr>
      <w:r w:rsidRPr="6FCB896E">
        <w:rPr>
          <w:rFonts w:ascii="Calibri" w:hAnsi="Calibri" w:eastAsia="DengXian" w:cs="Arial"/>
          <w:noProof/>
          <w:sz w:val="19"/>
        </w:rPr>
        <w:t>Benefits of physical activity</w:t>
      </w:r>
    </w:p>
    <w:p w:rsidR="6FCB896E" w:rsidP="6FCB896E" w:rsidRDefault="6FCB896E" w14:paraId="4674DA22" w14:textId="3A9B82B5">
      <w:pPr>
        <w:pStyle w:val="DCATableText"/>
        <w:ind w:left="720"/>
        <w:contextualSpacing/>
        <w:jc w:val="left"/>
        <w:rPr>
          <w:rFonts w:ascii="Calibri" w:hAnsi="Calibri" w:eastAsia="DengXian" w:cs="Arial"/>
          <w:noProof/>
          <w:sz w:val="19"/>
        </w:rPr>
      </w:pPr>
    </w:p>
    <w:p w:rsidR="6EFB12B3" w:rsidP="6FCB896E" w:rsidRDefault="6EFB12B3" w14:paraId="342F1460" w14:textId="5BFF1B28">
      <w:pPr>
        <w:pStyle w:val="DCATableText"/>
        <w:jc w:val="left"/>
        <w:rPr>
          <w:rFonts w:ascii="Calibri" w:hAnsi="Calibri" w:eastAsia="DengXian" w:cs="Arial"/>
          <w:b/>
          <w:bCs/>
          <w:noProof/>
          <w:sz w:val="19"/>
        </w:rPr>
      </w:pPr>
      <w:r w:rsidRPr="6FCB896E">
        <w:rPr>
          <w:rFonts w:ascii="Calibri" w:hAnsi="Calibri" w:eastAsia="DengXian" w:cs="Arial"/>
          <w:b/>
          <w:bCs/>
          <w:noProof/>
          <w:sz w:val="19"/>
        </w:rPr>
        <w:t>Progression (the only linear strand)</w:t>
      </w:r>
    </w:p>
    <w:p w:rsidR="6EFB12B3" w:rsidP="6FCB896E" w:rsidRDefault="6EFB12B3" w14:paraId="4A6F6D34" w14:textId="3F8A503C">
      <w:pPr>
        <w:pStyle w:val="DCATableText"/>
        <w:jc w:val="left"/>
        <w:rPr>
          <w:rFonts w:ascii="Calibri" w:hAnsi="Calibri" w:eastAsia="DengXian" w:cs="Arial"/>
          <w:noProof/>
          <w:sz w:val="19"/>
        </w:rPr>
      </w:pPr>
      <w:r w:rsidRPr="27EB070F" w:rsidR="6EFB12B3">
        <w:rPr>
          <w:rFonts w:ascii="Calibri" w:hAnsi="Calibri" w:eastAsia="DengXian" w:cs="Arial"/>
          <w:noProof/>
          <w:sz w:val="19"/>
          <w:szCs w:val="19"/>
        </w:rPr>
        <w:t>Knowledge builds from basic concepts (Y7–8) to planning and evaluating personalised training (Y10–11).</w:t>
      </w:r>
    </w:p>
    <w:p w:rsidR="27EB070F" w:rsidP="27EB070F" w:rsidRDefault="27EB070F" w14:paraId="7125F9F2" w14:textId="1F75911F">
      <w:pPr>
        <w:pStyle w:val="DCATableText"/>
        <w:jc w:val="left"/>
        <w:rPr>
          <w:rFonts w:ascii="Calibri" w:hAnsi="Calibri" w:eastAsia="DengXian" w:cs="Arial"/>
          <w:b w:val="1"/>
          <w:bCs w:val="1"/>
          <w:noProof/>
          <w:sz w:val="19"/>
          <w:szCs w:val="19"/>
        </w:rPr>
      </w:pPr>
    </w:p>
    <w:p w:rsidR="27EB070F" w:rsidP="27EB070F" w:rsidRDefault="27EB070F" w14:paraId="1243FE42" w14:textId="7AF83DED">
      <w:pPr>
        <w:pStyle w:val="DCATableText"/>
        <w:jc w:val="left"/>
        <w:rPr>
          <w:rFonts w:ascii="Calibri" w:hAnsi="Calibri" w:eastAsia="DengXian" w:cs="Arial"/>
          <w:b w:val="1"/>
          <w:bCs w:val="1"/>
          <w:noProof/>
          <w:sz w:val="19"/>
          <w:szCs w:val="19"/>
        </w:rPr>
      </w:pPr>
    </w:p>
    <w:p w:rsidR="27EB070F" w:rsidP="27EB070F" w:rsidRDefault="27EB070F" w14:paraId="1C84BC0C" w14:textId="30FDCF65">
      <w:pPr>
        <w:pStyle w:val="DCATableText"/>
        <w:jc w:val="left"/>
        <w:rPr>
          <w:rFonts w:ascii="Calibri" w:hAnsi="Calibri" w:eastAsia="DengXian" w:cs="Arial"/>
          <w:b w:val="1"/>
          <w:bCs w:val="1"/>
          <w:noProof/>
          <w:sz w:val="19"/>
          <w:szCs w:val="19"/>
        </w:rPr>
      </w:pPr>
    </w:p>
    <w:p w:rsidR="27EB070F" w:rsidP="27EB070F" w:rsidRDefault="27EB070F" w14:paraId="4DE23CB8" w14:textId="3E866E00">
      <w:pPr>
        <w:pStyle w:val="DCATableText"/>
        <w:jc w:val="left"/>
        <w:rPr>
          <w:rFonts w:ascii="Calibri" w:hAnsi="Calibri" w:eastAsia="DengXian" w:cs="Arial"/>
          <w:b w:val="1"/>
          <w:bCs w:val="1"/>
          <w:noProof/>
          <w:sz w:val="19"/>
          <w:szCs w:val="19"/>
        </w:rPr>
      </w:pPr>
    </w:p>
    <w:p w:rsidR="27EB070F" w:rsidP="27EB070F" w:rsidRDefault="27EB070F" w14:paraId="11C6DCCB" w14:textId="788B9EA8">
      <w:pPr>
        <w:pStyle w:val="DCATableText"/>
        <w:jc w:val="left"/>
        <w:rPr>
          <w:rFonts w:ascii="Calibri" w:hAnsi="Calibri" w:eastAsia="DengXian" w:cs="Arial"/>
          <w:b w:val="1"/>
          <w:bCs w:val="1"/>
          <w:noProof/>
          <w:sz w:val="19"/>
          <w:szCs w:val="19"/>
        </w:rPr>
      </w:pPr>
    </w:p>
    <w:p w:rsidR="6EFB12B3" w:rsidP="6FCB896E" w:rsidRDefault="6EFB12B3" w14:paraId="3E2DF044" w14:textId="53F79266">
      <w:pPr>
        <w:pStyle w:val="DCATableText"/>
        <w:jc w:val="left"/>
        <w:rPr>
          <w:rFonts w:ascii="Calibri" w:hAnsi="Calibri" w:eastAsia="DengXian" w:cs="Arial"/>
          <w:b/>
          <w:bCs/>
          <w:noProof/>
          <w:sz w:val="19"/>
        </w:rPr>
      </w:pPr>
      <w:r w:rsidRPr="6FCB896E">
        <w:rPr>
          <w:rFonts w:ascii="Calibri" w:hAnsi="Calibri" w:eastAsia="DengXian" w:cs="Arial"/>
          <w:b/>
          <w:bCs/>
          <w:noProof/>
          <w:sz w:val="19"/>
        </w:rPr>
        <w:t>ED&amp;I in HBE</w:t>
      </w:r>
    </w:p>
    <w:p w:rsidR="54553A77" w:rsidP="27EB070F" w:rsidRDefault="54553A77" w14:paraId="54176831" w14:textId="32EA405D">
      <w:pPr>
        <w:pStyle w:val="DCATableText"/>
        <w:jc w:val="left"/>
        <w:rPr>
          <w:rFonts w:ascii="Calibri" w:hAnsi="Calibri" w:eastAsia="DengXian" w:cs="Arial"/>
          <w:noProof/>
          <w:sz w:val="19"/>
          <w:szCs w:val="19"/>
        </w:rPr>
      </w:pPr>
      <w:r w:rsidRPr="27EB070F" w:rsidR="6EFB12B3">
        <w:rPr>
          <w:rFonts w:ascii="Calibri" w:hAnsi="Calibri" w:eastAsia="DengXian" w:cs="Arial"/>
          <w:noProof/>
          <w:sz w:val="19"/>
          <w:szCs w:val="19"/>
        </w:rPr>
        <w:t>Female‑friendly spaces, adaptable exercise choices, PP-friendly kit solutions.</w:t>
      </w:r>
    </w:p>
    <w:p w:rsidR="54553A77" w:rsidP="54553A77" w:rsidRDefault="54553A77" w14:paraId="72C7C262" w14:textId="59B14013">
      <w:pPr>
        <w:pStyle w:val="DCATableText"/>
        <w:jc w:val="left"/>
        <w:rPr>
          <w:rFonts w:ascii="Calibri" w:hAnsi="Calibri" w:eastAsia="DengXian" w:cs="Arial"/>
          <w:sz w:val="19"/>
        </w:rPr>
      </w:pPr>
    </w:p>
    <w:p w:rsidR="6EFB12B3" w:rsidP="6FCB896E" w:rsidRDefault="6EFB12B3" w14:paraId="13E688D0" w14:textId="6381171E">
      <w:pPr>
        <w:pStyle w:val="DCATopSubHeader"/>
        <w:rPr>
          <w:rFonts w:ascii="Calibri" w:hAnsi="Calibri" w:eastAsia="DengXian" w:cs="Arial"/>
          <w:bCs/>
          <w:sz w:val="19"/>
          <w:szCs w:val="19"/>
        </w:rPr>
      </w:pPr>
      <w:r w:rsidRPr="6FCB896E">
        <w:t>Indoor Rowing</w:t>
      </w:r>
    </w:p>
    <w:p w:rsidR="6EFB12B3" w:rsidP="6FCB896E" w:rsidRDefault="6EFB12B3" w14:paraId="4C240302" w14:textId="41D89A4C">
      <w:pPr>
        <w:pStyle w:val="DCATableText"/>
        <w:jc w:val="left"/>
        <w:rPr>
          <w:rFonts w:ascii="Calibri" w:hAnsi="Calibri" w:eastAsia="DengXian" w:cs="Arial"/>
          <w:b/>
          <w:bCs/>
          <w:noProof/>
          <w:sz w:val="19"/>
        </w:rPr>
      </w:pPr>
      <w:r w:rsidRPr="6FCB896E">
        <w:rPr>
          <w:rFonts w:ascii="Calibri" w:hAnsi="Calibri" w:eastAsia="DengXian" w:cs="Arial"/>
          <w:b/>
          <w:bCs/>
          <w:noProof/>
          <w:sz w:val="19"/>
        </w:rPr>
        <w:t>Why We Teach It</w:t>
      </w:r>
    </w:p>
    <w:p w:rsidR="6EFB12B3" w:rsidP="6FCB896E" w:rsidRDefault="6EFB12B3" w14:paraId="4088C2D5" w14:textId="43FF253E">
      <w:pPr>
        <w:pStyle w:val="DCATableText"/>
        <w:jc w:val="left"/>
        <w:rPr>
          <w:rFonts w:ascii="Calibri" w:hAnsi="Calibri" w:eastAsia="DengXian" w:cs="Arial"/>
          <w:noProof/>
          <w:sz w:val="19"/>
        </w:rPr>
      </w:pPr>
      <w:r w:rsidRPr="6FCB896E">
        <w:rPr>
          <w:rFonts w:ascii="Calibri" w:hAnsi="Calibri" w:eastAsia="DengXian" w:cs="Arial"/>
          <w:noProof/>
          <w:sz w:val="19"/>
        </w:rPr>
        <w:t>Rowing offers inclusive fitness, precise data feedback and a unique pathway enhanced by your partnership with London Youth Rowing. It develops cardiovascular endurance and performance analysis.</w:t>
      </w:r>
    </w:p>
    <w:p w:rsidR="6EFB12B3" w:rsidP="6FCB896E" w:rsidRDefault="6EFB12B3" w14:paraId="4E0C0504" w14:textId="6D567060">
      <w:pPr>
        <w:pStyle w:val="DCATableText"/>
        <w:jc w:val="left"/>
        <w:rPr>
          <w:rFonts w:ascii="Calibri" w:hAnsi="Calibri" w:eastAsia="DengXian" w:cs="Arial"/>
          <w:b/>
          <w:bCs/>
          <w:noProof/>
          <w:sz w:val="19"/>
        </w:rPr>
      </w:pPr>
      <w:r w:rsidRPr="6FCB896E">
        <w:rPr>
          <w:rFonts w:ascii="Calibri" w:hAnsi="Calibri" w:eastAsia="DengXian" w:cs="Arial"/>
          <w:b/>
          <w:bCs/>
          <w:noProof/>
          <w:sz w:val="19"/>
        </w:rPr>
        <w:t>What Students Learn</w:t>
      </w:r>
    </w:p>
    <w:p w:rsidR="6EFB12B3" w:rsidP="00DE774E" w:rsidRDefault="6EFB12B3" w14:paraId="757EB675" w14:textId="1B7FCDBA">
      <w:pPr>
        <w:pStyle w:val="DCATableText"/>
        <w:numPr>
          <w:ilvl w:val="0"/>
          <w:numId w:val="19"/>
        </w:numPr>
        <w:contextualSpacing/>
        <w:jc w:val="left"/>
        <w:rPr>
          <w:rFonts w:ascii="Calibri" w:hAnsi="Calibri" w:eastAsia="DengXian" w:cs="Arial"/>
          <w:noProof/>
          <w:sz w:val="19"/>
        </w:rPr>
      </w:pPr>
      <w:r w:rsidRPr="6FCB896E">
        <w:rPr>
          <w:rFonts w:ascii="Calibri" w:hAnsi="Calibri" w:eastAsia="DengXian" w:cs="Arial"/>
          <w:noProof/>
          <w:sz w:val="19"/>
        </w:rPr>
        <w:t>Stroke sequence mechanics</w:t>
      </w:r>
    </w:p>
    <w:p w:rsidR="6EFB12B3" w:rsidP="00DE774E" w:rsidRDefault="6EFB12B3" w14:paraId="5C6C9CEA" w14:textId="76D44A5E">
      <w:pPr>
        <w:pStyle w:val="DCATableText"/>
        <w:numPr>
          <w:ilvl w:val="0"/>
          <w:numId w:val="19"/>
        </w:numPr>
        <w:contextualSpacing/>
        <w:jc w:val="left"/>
        <w:rPr>
          <w:rFonts w:ascii="Calibri" w:hAnsi="Calibri" w:eastAsia="DengXian" w:cs="Arial"/>
          <w:noProof/>
          <w:sz w:val="19"/>
        </w:rPr>
      </w:pPr>
      <w:r w:rsidRPr="6FCB896E">
        <w:rPr>
          <w:rFonts w:ascii="Calibri" w:hAnsi="Calibri" w:eastAsia="DengXian" w:cs="Arial"/>
          <w:noProof/>
          <w:sz w:val="19"/>
        </w:rPr>
        <w:t>Split times, drag factor, pacing</w:t>
      </w:r>
    </w:p>
    <w:p w:rsidR="6FCB896E" w:rsidP="54553A77" w:rsidRDefault="6EFB12B3" w14:paraId="1AE6D461" w14:textId="686FF04D">
      <w:pPr>
        <w:pStyle w:val="DCATableText"/>
        <w:numPr>
          <w:ilvl w:val="0"/>
          <w:numId w:val="19"/>
        </w:numPr>
        <w:contextualSpacing/>
        <w:jc w:val="left"/>
        <w:rPr>
          <w:rFonts w:ascii="Calibri" w:hAnsi="Calibri" w:eastAsia="DengXian" w:cs="Arial"/>
          <w:noProof/>
          <w:sz w:val="19"/>
        </w:rPr>
      </w:pPr>
      <w:r w:rsidRPr="54553A77">
        <w:rPr>
          <w:rFonts w:ascii="Calibri" w:hAnsi="Calibri" w:eastAsia="DengXian" w:cs="Arial"/>
          <w:noProof/>
          <w:sz w:val="19"/>
        </w:rPr>
        <w:t>Training session types (steady, threshold, intervals)</w:t>
      </w:r>
    </w:p>
    <w:p w:rsidR="6EFB12B3" w:rsidP="54553A77" w:rsidRDefault="45BB55A5" w14:paraId="7C1688BA" w14:textId="43A36FA5">
      <w:pPr>
        <w:pStyle w:val="DCATableText"/>
        <w:numPr>
          <w:ilvl w:val="0"/>
          <w:numId w:val="19"/>
        </w:numPr>
        <w:contextualSpacing/>
        <w:jc w:val="left"/>
        <w:rPr>
          <w:rFonts w:ascii="Calibri" w:hAnsi="Calibri" w:eastAsia="DengXian" w:cs="Arial"/>
          <w:noProof/>
          <w:sz w:val="19"/>
        </w:rPr>
      </w:pPr>
      <w:r w:rsidRPr="54553A77">
        <w:rPr>
          <w:rFonts w:ascii="Calibri" w:hAnsi="Calibri" w:eastAsia="DengXian" w:cs="Arial"/>
          <w:noProof/>
          <w:sz w:val="19"/>
        </w:rPr>
        <w:t>r</w:t>
      </w:r>
      <w:r w:rsidRPr="54553A77" w:rsidR="6EFB12B3">
        <w:rPr>
          <w:rFonts w:ascii="Calibri" w:hAnsi="Calibri" w:eastAsia="DengXian" w:cs="Arial"/>
          <w:noProof/>
          <w:sz w:val="19"/>
        </w:rPr>
        <w:t>ace strategies and teamwork (relays)</w:t>
      </w:r>
    </w:p>
    <w:p w:rsidR="6FCB896E" w:rsidP="6FCB896E" w:rsidRDefault="6FCB896E" w14:paraId="51C8B222" w14:textId="042B914E">
      <w:pPr>
        <w:pStyle w:val="DCATableText"/>
        <w:ind w:left="720"/>
        <w:contextualSpacing/>
        <w:jc w:val="left"/>
        <w:rPr>
          <w:rFonts w:ascii="Calibri" w:hAnsi="Calibri" w:eastAsia="DengXian" w:cs="Arial"/>
          <w:noProof/>
          <w:sz w:val="19"/>
        </w:rPr>
      </w:pPr>
    </w:p>
    <w:p w:rsidR="6EFB12B3" w:rsidP="6FCB896E" w:rsidRDefault="6EFB12B3" w14:paraId="293F96AF" w14:textId="1A56D945">
      <w:pPr>
        <w:pStyle w:val="DCATableText"/>
        <w:jc w:val="left"/>
        <w:rPr>
          <w:rFonts w:ascii="Calibri" w:hAnsi="Calibri" w:eastAsia="DengXian" w:cs="Arial"/>
          <w:b/>
          <w:bCs/>
          <w:noProof/>
          <w:sz w:val="19"/>
        </w:rPr>
      </w:pPr>
      <w:r w:rsidRPr="6FCB896E">
        <w:rPr>
          <w:rFonts w:ascii="Calibri" w:hAnsi="Calibri" w:eastAsia="DengXian" w:cs="Arial"/>
          <w:b/>
          <w:bCs/>
          <w:noProof/>
          <w:sz w:val="19"/>
        </w:rPr>
        <w:t>Progression Within the Spiral Model</w:t>
      </w:r>
    </w:p>
    <w:p w:rsidR="6EFB12B3" w:rsidP="6FCB896E" w:rsidRDefault="6EFB12B3" w14:paraId="03FB8031" w14:textId="6B43C110">
      <w:pPr>
        <w:pStyle w:val="DCATableText"/>
        <w:jc w:val="left"/>
        <w:rPr>
          <w:rFonts w:ascii="Calibri" w:hAnsi="Calibri" w:eastAsia="DengXian" w:cs="Arial"/>
          <w:noProof/>
          <w:sz w:val="19"/>
        </w:rPr>
      </w:pPr>
      <w:r w:rsidRPr="6FCB896E">
        <w:rPr>
          <w:rFonts w:ascii="Calibri" w:hAnsi="Calibri" w:eastAsia="DengXian" w:cs="Arial"/>
          <w:noProof/>
          <w:sz w:val="19"/>
        </w:rPr>
        <w:t>All years revisit stroke standards and pacing literacy, with Y10–11 exploring more advanced training concepts.</w:t>
      </w:r>
    </w:p>
    <w:p w:rsidR="6EFB12B3" w:rsidP="6FCB896E" w:rsidRDefault="6EFB12B3" w14:paraId="5327B270" w14:textId="2ABA57FB">
      <w:pPr>
        <w:pStyle w:val="DCATableText"/>
        <w:jc w:val="left"/>
        <w:rPr>
          <w:rFonts w:ascii="Calibri" w:hAnsi="Calibri" w:eastAsia="DengXian" w:cs="Arial"/>
          <w:b/>
          <w:bCs/>
          <w:noProof/>
          <w:sz w:val="19"/>
        </w:rPr>
      </w:pPr>
      <w:r w:rsidRPr="6FCB896E">
        <w:rPr>
          <w:rFonts w:ascii="Calibri" w:hAnsi="Calibri" w:eastAsia="DengXian" w:cs="Arial"/>
          <w:b/>
          <w:bCs/>
          <w:noProof/>
          <w:sz w:val="19"/>
        </w:rPr>
        <w:t>ED&amp;I in Rowing</w:t>
      </w:r>
    </w:p>
    <w:p w:rsidR="6EFB12B3" w:rsidP="6FCB896E" w:rsidRDefault="6EFB12B3" w14:paraId="6713FD15" w14:textId="03A9387C">
      <w:pPr>
        <w:pStyle w:val="DCATableText"/>
        <w:jc w:val="left"/>
        <w:rPr>
          <w:rFonts w:ascii="Calibri" w:hAnsi="Calibri" w:eastAsia="DengXian" w:cs="Arial"/>
          <w:noProof/>
          <w:sz w:val="19"/>
        </w:rPr>
      </w:pPr>
      <w:r w:rsidRPr="6FCB896E">
        <w:rPr>
          <w:rFonts w:ascii="Calibri" w:hAnsi="Calibri" w:eastAsia="DengXian" w:cs="Arial"/>
          <w:noProof/>
          <w:sz w:val="19"/>
        </w:rPr>
        <w:t>Data-rich environment suits all abilities; in‑school equipment removes cost barriers (PP).</w:t>
      </w:r>
    </w:p>
    <w:p w:rsidR="6FCB896E" w:rsidP="6FCB896E" w:rsidRDefault="6FCB896E" w14:paraId="78136306" w14:textId="484FBBBC">
      <w:pPr>
        <w:pStyle w:val="DCATableText"/>
        <w:jc w:val="left"/>
        <w:rPr>
          <w:rFonts w:ascii="Calibri" w:hAnsi="Calibri" w:eastAsia="DengXian" w:cs="Arial"/>
          <w:sz w:val="19"/>
        </w:rPr>
      </w:pPr>
    </w:p>
    <w:p w:rsidR="6EFB12B3" w:rsidP="6FCB896E" w:rsidRDefault="6EFB12B3" w14:paraId="53A3A90A" w14:textId="1C6170D2">
      <w:pPr>
        <w:pStyle w:val="DCATopSubHeader"/>
        <w:rPr>
          <w:rFonts w:ascii="Calibri" w:hAnsi="Calibri" w:eastAsia="DengXian" w:cs="Arial"/>
          <w:bCs/>
          <w:sz w:val="19"/>
          <w:szCs w:val="19"/>
        </w:rPr>
      </w:pPr>
      <w:r w:rsidRPr="6FCB896E">
        <w:t>Athletics</w:t>
      </w:r>
    </w:p>
    <w:p w:rsidR="6EFB12B3" w:rsidP="6FCB896E" w:rsidRDefault="6EFB12B3" w14:paraId="503E091B" w14:textId="65F2D40B">
      <w:pPr>
        <w:pStyle w:val="DCATableText"/>
        <w:jc w:val="left"/>
        <w:rPr>
          <w:rFonts w:ascii="Calibri" w:hAnsi="Calibri" w:eastAsia="DengXian" w:cs="Arial"/>
          <w:b/>
          <w:bCs/>
          <w:noProof/>
          <w:sz w:val="19"/>
        </w:rPr>
      </w:pPr>
      <w:r w:rsidRPr="6FCB896E">
        <w:rPr>
          <w:rFonts w:ascii="Calibri" w:hAnsi="Calibri" w:eastAsia="DengXian" w:cs="Arial"/>
          <w:b/>
          <w:bCs/>
          <w:noProof/>
          <w:sz w:val="19"/>
        </w:rPr>
        <w:t>Why We Teach It</w:t>
      </w:r>
    </w:p>
    <w:p w:rsidR="6EFB12B3" w:rsidP="6FCB896E" w:rsidRDefault="6EFB12B3" w14:paraId="003828E7" w14:textId="4842FB5D">
      <w:pPr>
        <w:pStyle w:val="DCATableText"/>
        <w:jc w:val="left"/>
        <w:rPr>
          <w:rFonts w:ascii="Calibri" w:hAnsi="Calibri" w:eastAsia="DengXian" w:cs="Arial"/>
          <w:noProof/>
          <w:sz w:val="19"/>
        </w:rPr>
      </w:pPr>
      <w:r w:rsidRPr="6FCB896E">
        <w:rPr>
          <w:rFonts w:ascii="Calibri" w:hAnsi="Calibri" w:eastAsia="DengXian" w:cs="Arial"/>
          <w:noProof/>
          <w:sz w:val="19"/>
        </w:rPr>
        <w:t xml:space="preserve">Athletics supports measurable progress, physical literacy, and discipline across running, jumping and throwing, linking directly to NC requirements for developing technique and analysing performance. </w:t>
      </w:r>
    </w:p>
    <w:p w:rsidR="6EFB12B3" w:rsidP="6FCB896E" w:rsidRDefault="6EFB12B3" w14:paraId="1484FE25" w14:textId="35553314">
      <w:pPr>
        <w:pStyle w:val="DCATableText"/>
        <w:jc w:val="left"/>
        <w:rPr>
          <w:rFonts w:ascii="Calibri" w:hAnsi="Calibri" w:eastAsia="DengXian" w:cs="Arial"/>
          <w:b/>
          <w:bCs/>
          <w:noProof/>
          <w:sz w:val="19"/>
        </w:rPr>
      </w:pPr>
      <w:r w:rsidRPr="6FCB896E">
        <w:rPr>
          <w:rFonts w:ascii="Calibri" w:hAnsi="Calibri" w:eastAsia="DengXian" w:cs="Arial"/>
          <w:b/>
          <w:bCs/>
          <w:noProof/>
          <w:sz w:val="19"/>
        </w:rPr>
        <w:t>What Students Learn</w:t>
      </w:r>
    </w:p>
    <w:p w:rsidR="6EFB12B3" w:rsidP="00DE774E" w:rsidRDefault="6EFB12B3" w14:paraId="73531110" w14:textId="01A4495E">
      <w:pPr>
        <w:pStyle w:val="DCATableText"/>
        <w:numPr>
          <w:ilvl w:val="0"/>
          <w:numId w:val="18"/>
        </w:numPr>
        <w:contextualSpacing/>
        <w:jc w:val="left"/>
        <w:rPr>
          <w:rFonts w:ascii="Calibri" w:hAnsi="Calibri" w:eastAsia="DengXian" w:cs="Arial"/>
          <w:noProof/>
          <w:sz w:val="19"/>
        </w:rPr>
      </w:pPr>
      <w:r w:rsidRPr="6FCB896E">
        <w:rPr>
          <w:rFonts w:ascii="Calibri" w:hAnsi="Calibri" w:eastAsia="DengXian" w:cs="Arial"/>
          <w:noProof/>
          <w:sz w:val="19"/>
        </w:rPr>
        <w:t>Running: acceleration, sprint mechanics, pacing</w:t>
      </w:r>
    </w:p>
    <w:p w:rsidR="6EFB12B3" w:rsidP="00DE774E" w:rsidRDefault="6EFB12B3" w14:paraId="2FF512A3" w14:textId="7235292F">
      <w:pPr>
        <w:pStyle w:val="DCATableText"/>
        <w:numPr>
          <w:ilvl w:val="0"/>
          <w:numId w:val="18"/>
        </w:numPr>
        <w:contextualSpacing/>
        <w:jc w:val="left"/>
        <w:rPr>
          <w:rFonts w:ascii="Calibri" w:hAnsi="Calibri" w:eastAsia="DengXian" w:cs="Arial"/>
          <w:noProof/>
          <w:sz w:val="19"/>
        </w:rPr>
      </w:pPr>
      <w:r w:rsidRPr="6FCB896E">
        <w:rPr>
          <w:rFonts w:ascii="Calibri" w:hAnsi="Calibri" w:eastAsia="DengXian" w:cs="Arial"/>
          <w:noProof/>
          <w:sz w:val="19"/>
        </w:rPr>
        <w:t>Jumping: take‑off, flight, landing</w:t>
      </w:r>
    </w:p>
    <w:p w:rsidR="6EFB12B3" w:rsidP="00DE774E" w:rsidRDefault="6EFB12B3" w14:paraId="4669CA30" w14:textId="2162C792">
      <w:pPr>
        <w:pStyle w:val="DCATableText"/>
        <w:numPr>
          <w:ilvl w:val="0"/>
          <w:numId w:val="18"/>
        </w:numPr>
        <w:contextualSpacing/>
        <w:jc w:val="left"/>
        <w:rPr>
          <w:rFonts w:ascii="Calibri" w:hAnsi="Calibri" w:eastAsia="DengXian" w:cs="Arial"/>
          <w:noProof/>
          <w:sz w:val="19"/>
        </w:rPr>
      </w:pPr>
      <w:r w:rsidRPr="6FCB896E">
        <w:rPr>
          <w:rFonts w:ascii="Calibri" w:hAnsi="Calibri" w:eastAsia="DengXian" w:cs="Arial"/>
          <w:noProof/>
          <w:sz w:val="19"/>
        </w:rPr>
        <w:t>Throwing: grip, release angle, power generation</w:t>
      </w:r>
    </w:p>
    <w:p w:rsidR="6EFB12B3" w:rsidP="00DE774E" w:rsidRDefault="6EFB12B3" w14:paraId="0E1F4C60" w14:textId="7F332F7C">
      <w:pPr>
        <w:pStyle w:val="DCATableText"/>
        <w:numPr>
          <w:ilvl w:val="0"/>
          <w:numId w:val="18"/>
        </w:numPr>
        <w:contextualSpacing/>
        <w:jc w:val="left"/>
        <w:rPr>
          <w:rFonts w:ascii="Calibri" w:hAnsi="Calibri" w:eastAsia="DengXian" w:cs="Arial"/>
          <w:noProof/>
          <w:sz w:val="19"/>
        </w:rPr>
      </w:pPr>
      <w:r w:rsidRPr="6FCB896E">
        <w:rPr>
          <w:rFonts w:ascii="Calibri" w:hAnsi="Calibri" w:eastAsia="DengXian" w:cs="Arial"/>
          <w:noProof/>
          <w:sz w:val="19"/>
        </w:rPr>
        <w:t>Event rules and safety</w:t>
      </w:r>
    </w:p>
    <w:p w:rsidR="6FCB896E" w:rsidP="6FCB896E" w:rsidRDefault="6FCB896E" w14:paraId="4578F1BB" w14:textId="7467ADFF">
      <w:pPr>
        <w:pStyle w:val="DCATableText"/>
        <w:ind w:left="720"/>
        <w:contextualSpacing/>
        <w:jc w:val="left"/>
        <w:rPr>
          <w:rFonts w:ascii="Calibri" w:hAnsi="Calibri" w:eastAsia="DengXian" w:cs="Arial"/>
          <w:noProof/>
          <w:sz w:val="19"/>
        </w:rPr>
      </w:pPr>
    </w:p>
    <w:p w:rsidR="6EFB12B3" w:rsidP="6FCB896E" w:rsidRDefault="6EFB12B3" w14:paraId="170A0825" w14:textId="52C4B2BE">
      <w:pPr>
        <w:pStyle w:val="DCATableText"/>
        <w:jc w:val="left"/>
        <w:rPr>
          <w:rFonts w:ascii="Calibri" w:hAnsi="Calibri" w:eastAsia="DengXian" w:cs="Arial"/>
          <w:b/>
          <w:bCs/>
          <w:noProof/>
          <w:sz w:val="19"/>
        </w:rPr>
      </w:pPr>
      <w:r w:rsidRPr="6FCB896E">
        <w:rPr>
          <w:rFonts w:ascii="Calibri" w:hAnsi="Calibri" w:eastAsia="DengXian" w:cs="Arial"/>
          <w:b/>
          <w:bCs/>
          <w:noProof/>
          <w:sz w:val="19"/>
        </w:rPr>
        <w:t>Progression Within the Spiral Model</w:t>
      </w:r>
    </w:p>
    <w:p w:rsidR="6EFB12B3" w:rsidP="6FCB896E" w:rsidRDefault="6EFB12B3" w14:paraId="255DCA1A" w14:textId="2A2AA839">
      <w:pPr>
        <w:pStyle w:val="DCATableText"/>
        <w:jc w:val="left"/>
        <w:rPr>
          <w:rFonts w:ascii="Calibri" w:hAnsi="Calibri" w:eastAsia="DengXian" w:cs="Arial"/>
          <w:noProof/>
          <w:sz w:val="19"/>
        </w:rPr>
      </w:pPr>
      <w:r w:rsidRPr="6FCB896E">
        <w:rPr>
          <w:rFonts w:ascii="Calibri" w:hAnsi="Calibri" w:eastAsia="DengXian" w:cs="Arial"/>
          <w:noProof/>
          <w:sz w:val="19"/>
        </w:rPr>
        <w:t>Students revisit events annually; complexity increases in mechanics, run‑ups, combination phases and analysis of distances/times.</w:t>
      </w:r>
    </w:p>
    <w:p w:rsidR="6EFB12B3" w:rsidP="6FCB896E" w:rsidRDefault="6EFB12B3" w14:paraId="15F325B1" w14:textId="05C939E6">
      <w:pPr>
        <w:pStyle w:val="DCATableText"/>
        <w:jc w:val="left"/>
        <w:rPr>
          <w:rFonts w:ascii="Calibri" w:hAnsi="Calibri" w:eastAsia="DengXian" w:cs="Arial"/>
          <w:b/>
          <w:bCs/>
          <w:noProof/>
          <w:sz w:val="19"/>
        </w:rPr>
      </w:pPr>
      <w:r w:rsidRPr="6FCB896E">
        <w:rPr>
          <w:rFonts w:ascii="Calibri" w:hAnsi="Calibri" w:eastAsia="DengXian" w:cs="Arial"/>
          <w:b/>
          <w:bCs/>
          <w:noProof/>
          <w:sz w:val="19"/>
        </w:rPr>
        <w:t>ED&amp;I in Athletics</w:t>
      </w:r>
    </w:p>
    <w:p w:rsidR="6EFB12B3" w:rsidP="6FCB896E" w:rsidRDefault="6EFB12B3" w14:paraId="38440605" w14:textId="629D670B">
      <w:pPr>
        <w:pStyle w:val="DCATableText"/>
        <w:jc w:val="left"/>
        <w:rPr>
          <w:rFonts w:ascii="Calibri" w:hAnsi="Calibri" w:eastAsia="DengXian" w:cs="Arial"/>
          <w:noProof/>
          <w:sz w:val="19"/>
        </w:rPr>
      </w:pPr>
      <w:r w:rsidRPr="6FCB896E">
        <w:rPr>
          <w:rFonts w:ascii="Calibri" w:hAnsi="Calibri" w:eastAsia="DengXian" w:cs="Arial"/>
          <w:noProof/>
          <w:sz w:val="19"/>
        </w:rPr>
        <w:t>Multiple event options; officiating/logistics roles; PP access to spikes/equipment.</w:t>
      </w:r>
    </w:p>
    <w:p w:rsidR="6FCB896E" w:rsidP="6FCB896E" w:rsidRDefault="6FCB896E" w14:paraId="23083842" w14:textId="55544CAC">
      <w:pPr>
        <w:pStyle w:val="DCATableText"/>
        <w:jc w:val="left"/>
        <w:rPr>
          <w:rFonts w:ascii="Calibri" w:hAnsi="Calibri" w:eastAsia="DengXian" w:cs="Arial"/>
          <w:sz w:val="19"/>
        </w:rPr>
      </w:pPr>
    </w:p>
    <w:p w:rsidR="6EFB12B3" w:rsidP="6FCB896E" w:rsidRDefault="6EFB12B3" w14:paraId="75628951" w14:textId="1663196A">
      <w:pPr>
        <w:pStyle w:val="DCATopSubHeader"/>
        <w:rPr>
          <w:rFonts w:ascii="Calibri" w:hAnsi="Calibri" w:eastAsia="DengXian" w:cs="Arial"/>
          <w:bCs/>
          <w:sz w:val="19"/>
          <w:szCs w:val="19"/>
        </w:rPr>
      </w:pPr>
      <w:r w:rsidRPr="6FCB896E">
        <w:t>Badminton</w:t>
      </w:r>
    </w:p>
    <w:p w:rsidR="6EFB12B3" w:rsidP="6FCB896E" w:rsidRDefault="6EFB12B3" w14:paraId="1226C44C" w14:textId="57CE4C1A">
      <w:pPr>
        <w:pStyle w:val="DCATableText"/>
        <w:jc w:val="left"/>
        <w:rPr>
          <w:rFonts w:ascii="Calibri" w:hAnsi="Calibri" w:eastAsia="DengXian" w:cs="Arial"/>
          <w:b/>
          <w:bCs/>
          <w:noProof/>
          <w:sz w:val="19"/>
        </w:rPr>
      </w:pPr>
      <w:r w:rsidRPr="6FCB896E">
        <w:rPr>
          <w:rFonts w:ascii="Calibri" w:hAnsi="Calibri" w:eastAsia="DengXian" w:cs="Arial"/>
          <w:b/>
          <w:bCs/>
          <w:noProof/>
          <w:sz w:val="19"/>
        </w:rPr>
        <w:t>Why We Teach It</w:t>
      </w:r>
    </w:p>
    <w:p w:rsidR="6EFB12B3" w:rsidP="6FCB896E" w:rsidRDefault="6EFB12B3" w14:paraId="3AC57068" w14:textId="1E3DA56E">
      <w:pPr>
        <w:pStyle w:val="DCATableText"/>
        <w:jc w:val="left"/>
        <w:rPr>
          <w:rFonts w:ascii="Calibri" w:hAnsi="Calibri" w:eastAsia="DengXian" w:cs="Arial"/>
          <w:noProof/>
          <w:sz w:val="19"/>
        </w:rPr>
      </w:pPr>
      <w:r w:rsidRPr="6FCB896E">
        <w:rPr>
          <w:rFonts w:ascii="Calibri" w:hAnsi="Calibri" w:eastAsia="DengXian" w:cs="Arial"/>
          <w:noProof/>
          <w:sz w:val="19"/>
        </w:rPr>
        <w:t>Badminton is widely accessible in community facilities and supports agility, coordination and tactical thinking.</w:t>
      </w:r>
    </w:p>
    <w:p w:rsidR="6EFB12B3" w:rsidP="6FCB896E" w:rsidRDefault="6EFB12B3" w14:paraId="657861A2" w14:textId="6049E7F2">
      <w:pPr>
        <w:pStyle w:val="DCATableText"/>
        <w:jc w:val="left"/>
        <w:rPr>
          <w:rFonts w:ascii="Calibri" w:hAnsi="Calibri" w:eastAsia="DengXian" w:cs="Arial"/>
          <w:b/>
          <w:bCs/>
          <w:noProof/>
          <w:sz w:val="19"/>
        </w:rPr>
      </w:pPr>
      <w:r w:rsidRPr="6FCB896E">
        <w:rPr>
          <w:rFonts w:ascii="Calibri" w:hAnsi="Calibri" w:eastAsia="DengXian" w:cs="Arial"/>
          <w:b/>
          <w:bCs/>
          <w:noProof/>
          <w:sz w:val="19"/>
        </w:rPr>
        <w:t>What Students Learn</w:t>
      </w:r>
    </w:p>
    <w:p w:rsidR="6EFB12B3" w:rsidP="00DE774E" w:rsidRDefault="6EFB12B3" w14:paraId="089A2163" w14:textId="4FBE9006">
      <w:pPr>
        <w:pStyle w:val="DCATableText"/>
        <w:numPr>
          <w:ilvl w:val="0"/>
          <w:numId w:val="17"/>
        </w:numPr>
        <w:contextualSpacing/>
        <w:jc w:val="left"/>
        <w:rPr>
          <w:rFonts w:ascii="Calibri" w:hAnsi="Calibri" w:eastAsia="DengXian" w:cs="Arial"/>
          <w:noProof/>
          <w:sz w:val="19"/>
        </w:rPr>
      </w:pPr>
      <w:r w:rsidRPr="6FCB896E">
        <w:rPr>
          <w:rFonts w:ascii="Calibri" w:hAnsi="Calibri" w:eastAsia="DengXian" w:cs="Arial"/>
          <w:noProof/>
          <w:sz w:val="19"/>
        </w:rPr>
        <w:t>Grips, footwork patterns, movement efficiency</w:t>
      </w:r>
    </w:p>
    <w:p w:rsidR="6EFB12B3" w:rsidP="00DE774E" w:rsidRDefault="6EFB12B3" w14:paraId="7CB54718" w14:textId="516F1076">
      <w:pPr>
        <w:pStyle w:val="DCATableText"/>
        <w:numPr>
          <w:ilvl w:val="0"/>
          <w:numId w:val="17"/>
        </w:numPr>
        <w:contextualSpacing/>
        <w:jc w:val="left"/>
        <w:rPr>
          <w:rFonts w:ascii="Calibri" w:hAnsi="Calibri" w:eastAsia="DengXian" w:cs="Arial"/>
          <w:noProof/>
          <w:sz w:val="19"/>
        </w:rPr>
      </w:pPr>
      <w:r w:rsidRPr="6FCB896E">
        <w:rPr>
          <w:rFonts w:ascii="Calibri" w:hAnsi="Calibri" w:eastAsia="DengXian" w:cs="Arial"/>
          <w:noProof/>
          <w:sz w:val="19"/>
        </w:rPr>
        <w:t>Serves (short, long), overhead clear, drop, smash</w:t>
      </w:r>
    </w:p>
    <w:p w:rsidR="6EFB12B3" w:rsidP="00DE774E" w:rsidRDefault="6EFB12B3" w14:paraId="26606B4B" w14:textId="607B0FD8">
      <w:pPr>
        <w:pStyle w:val="DCATableText"/>
        <w:numPr>
          <w:ilvl w:val="0"/>
          <w:numId w:val="17"/>
        </w:numPr>
        <w:contextualSpacing/>
        <w:jc w:val="left"/>
        <w:rPr>
          <w:rFonts w:ascii="Calibri" w:hAnsi="Calibri" w:eastAsia="DengXian" w:cs="Arial"/>
          <w:noProof/>
          <w:sz w:val="19"/>
        </w:rPr>
      </w:pPr>
      <w:r w:rsidRPr="6FCB896E">
        <w:rPr>
          <w:rFonts w:ascii="Calibri" w:hAnsi="Calibri" w:eastAsia="DengXian" w:cs="Arial"/>
          <w:noProof/>
          <w:sz w:val="19"/>
        </w:rPr>
        <w:t>Singles and doubles tactics</w:t>
      </w:r>
    </w:p>
    <w:p w:rsidR="6EFB12B3" w:rsidP="00DE774E" w:rsidRDefault="6EFB12B3" w14:paraId="1B07C782" w14:textId="526C82B2">
      <w:pPr>
        <w:pStyle w:val="DCATableText"/>
        <w:numPr>
          <w:ilvl w:val="0"/>
          <w:numId w:val="17"/>
        </w:numPr>
        <w:contextualSpacing/>
        <w:jc w:val="left"/>
        <w:rPr>
          <w:rFonts w:ascii="Calibri" w:hAnsi="Calibri" w:eastAsia="DengXian" w:cs="Arial"/>
          <w:noProof/>
          <w:sz w:val="19"/>
        </w:rPr>
      </w:pPr>
      <w:r w:rsidRPr="6FCB896E">
        <w:rPr>
          <w:rFonts w:ascii="Calibri" w:hAnsi="Calibri" w:eastAsia="DengXian" w:cs="Arial"/>
          <w:noProof/>
          <w:sz w:val="19"/>
        </w:rPr>
        <w:t>Court geometry and rules</w:t>
      </w:r>
    </w:p>
    <w:p w:rsidR="6FCB896E" w:rsidP="6FCB896E" w:rsidRDefault="6FCB896E" w14:paraId="20AE7A8D" w14:textId="2D522709">
      <w:pPr>
        <w:pStyle w:val="DCATableText"/>
        <w:ind w:left="720"/>
        <w:contextualSpacing/>
        <w:jc w:val="left"/>
        <w:rPr>
          <w:rFonts w:ascii="Calibri" w:hAnsi="Calibri" w:eastAsia="DengXian" w:cs="Arial"/>
          <w:noProof/>
          <w:sz w:val="19"/>
        </w:rPr>
      </w:pPr>
    </w:p>
    <w:p w:rsidR="27EB070F" w:rsidP="27EB070F" w:rsidRDefault="27EB070F" w14:paraId="1A275992" w14:textId="72384BD5">
      <w:pPr>
        <w:pStyle w:val="DCATableText"/>
        <w:jc w:val="left"/>
        <w:rPr>
          <w:rFonts w:ascii="Calibri" w:hAnsi="Calibri" w:eastAsia="DengXian" w:cs="Arial"/>
          <w:b w:val="1"/>
          <w:bCs w:val="1"/>
          <w:noProof/>
          <w:sz w:val="19"/>
          <w:szCs w:val="19"/>
        </w:rPr>
      </w:pPr>
    </w:p>
    <w:p w:rsidR="27EB070F" w:rsidP="27EB070F" w:rsidRDefault="27EB070F" w14:paraId="22A4367F" w14:textId="370BABEA">
      <w:pPr>
        <w:pStyle w:val="DCATableText"/>
        <w:jc w:val="left"/>
        <w:rPr>
          <w:rFonts w:ascii="Calibri" w:hAnsi="Calibri" w:eastAsia="DengXian" w:cs="Arial"/>
          <w:b w:val="1"/>
          <w:bCs w:val="1"/>
          <w:noProof/>
          <w:sz w:val="19"/>
          <w:szCs w:val="19"/>
        </w:rPr>
      </w:pPr>
    </w:p>
    <w:p w:rsidR="27EB070F" w:rsidP="27EB070F" w:rsidRDefault="27EB070F" w14:paraId="45B67293" w14:textId="74205ADB">
      <w:pPr>
        <w:pStyle w:val="DCATableText"/>
        <w:jc w:val="left"/>
        <w:rPr>
          <w:rFonts w:ascii="Calibri" w:hAnsi="Calibri" w:eastAsia="DengXian" w:cs="Arial"/>
          <w:b w:val="1"/>
          <w:bCs w:val="1"/>
          <w:noProof/>
          <w:sz w:val="19"/>
          <w:szCs w:val="19"/>
        </w:rPr>
      </w:pPr>
    </w:p>
    <w:p w:rsidR="27EB070F" w:rsidP="27EB070F" w:rsidRDefault="27EB070F" w14:paraId="143AB624" w14:textId="44ECFF56">
      <w:pPr>
        <w:pStyle w:val="DCATableText"/>
        <w:jc w:val="left"/>
        <w:rPr>
          <w:rFonts w:ascii="Calibri" w:hAnsi="Calibri" w:eastAsia="DengXian" w:cs="Arial"/>
          <w:b w:val="1"/>
          <w:bCs w:val="1"/>
          <w:noProof/>
          <w:sz w:val="19"/>
          <w:szCs w:val="19"/>
        </w:rPr>
      </w:pPr>
    </w:p>
    <w:p w:rsidR="27EB070F" w:rsidP="27EB070F" w:rsidRDefault="27EB070F" w14:paraId="10A138AA" w14:textId="4B6787E2">
      <w:pPr>
        <w:pStyle w:val="DCATableText"/>
        <w:jc w:val="left"/>
        <w:rPr>
          <w:rFonts w:ascii="Calibri" w:hAnsi="Calibri" w:eastAsia="DengXian" w:cs="Arial"/>
          <w:b w:val="1"/>
          <w:bCs w:val="1"/>
          <w:noProof/>
          <w:sz w:val="19"/>
          <w:szCs w:val="19"/>
        </w:rPr>
      </w:pPr>
    </w:p>
    <w:p w:rsidR="6EFB12B3" w:rsidP="6FCB896E" w:rsidRDefault="6EFB12B3" w14:paraId="6988F95B" w14:textId="543475A0">
      <w:pPr>
        <w:pStyle w:val="DCATableText"/>
        <w:jc w:val="left"/>
        <w:rPr>
          <w:rFonts w:ascii="Calibri" w:hAnsi="Calibri" w:eastAsia="DengXian" w:cs="Arial"/>
          <w:b/>
          <w:bCs/>
          <w:noProof/>
          <w:sz w:val="19"/>
        </w:rPr>
      </w:pPr>
      <w:r w:rsidRPr="6FCB896E">
        <w:rPr>
          <w:rFonts w:ascii="Calibri" w:hAnsi="Calibri" w:eastAsia="DengXian" w:cs="Arial"/>
          <w:b/>
          <w:bCs/>
          <w:noProof/>
          <w:sz w:val="19"/>
        </w:rPr>
        <w:t>Progression Within the Spiral Model</w:t>
      </w:r>
    </w:p>
    <w:p w:rsidR="6EFB12B3" w:rsidP="6FCB896E" w:rsidRDefault="6EFB12B3" w14:paraId="1E3A3854" w14:textId="30C8A643">
      <w:pPr>
        <w:pStyle w:val="DCATableText"/>
        <w:jc w:val="left"/>
        <w:rPr>
          <w:rFonts w:ascii="Calibri" w:hAnsi="Calibri" w:eastAsia="DengXian" w:cs="Arial"/>
          <w:noProof/>
          <w:sz w:val="19"/>
        </w:rPr>
      </w:pPr>
      <w:r w:rsidRPr="6FCB896E">
        <w:rPr>
          <w:rFonts w:ascii="Calibri" w:hAnsi="Calibri" w:eastAsia="DengXian" w:cs="Arial"/>
          <w:noProof/>
          <w:sz w:val="19"/>
        </w:rPr>
        <w:t>Core shots revisited each year; decision-making around shot selection and positioning becomes more sophisticated.</w:t>
      </w:r>
    </w:p>
    <w:p w:rsidR="6EFB12B3" w:rsidP="6FCB896E" w:rsidRDefault="6EFB12B3" w14:paraId="65F388BD" w14:textId="6C39DD94">
      <w:pPr>
        <w:pStyle w:val="DCATableText"/>
        <w:jc w:val="left"/>
        <w:rPr>
          <w:rFonts w:ascii="Calibri" w:hAnsi="Calibri" w:eastAsia="DengXian" w:cs="Arial"/>
          <w:b/>
          <w:bCs/>
          <w:noProof/>
          <w:sz w:val="19"/>
        </w:rPr>
      </w:pPr>
      <w:r w:rsidRPr="6FCB896E">
        <w:rPr>
          <w:rFonts w:ascii="Calibri" w:hAnsi="Calibri" w:eastAsia="DengXian" w:cs="Arial"/>
          <w:b/>
          <w:bCs/>
          <w:noProof/>
          <w:sz w:val="19"/>
        </w:rPr>
        <w:t>ED&amp;I in Badminton</w:t>
      </w:r>
    </w:p>
    <w:p w:rsidR="6EFB12B3" w:rsidP="6FCB896E" w:rsidRDefault="6EFB12B3" w14:paraId="11B2F365" w14:textId="02FB0837">
      <w:pPr>
        <w:pStyle w:val="DCATableText"/>
        <w:jc w:val="left"/>
        <w:rPr>
          <w:rFonts w:ascii="Calibri" w:hAnsi="Calibri" w:eastAsia="DengXian" w:cs="Arial"/>
          <w:noProof/>
          <w:sz w:val="19"/>
        </w:rPr>
      </w:pPr>
      <w:r w:rsidRPr="6FCB896E">
        <w:rPr>
          <w:rFonts w:ascii="Calibri" w:hAnsi="Calibri" w:eastAsia="DengXian" w:cs="Arial"/>
          <w:noProof/>
          <w:sz w:val="19"/>
        </w:rPr>
        <w:t>Mixed‑gender pairings; lightweight racquets; diverse role models.</w:t>
      </w:r>
    </w:p>
    <w:p w:rsidR="54553A77" w:rsidP="27EB070F" w:rsidRDefault="54553A77" w14:paraId="44A9A6A2" w14:textId="0EEB27D1">
      <w:pPr>
        <w:pStyle w:val="DCATopSubHeader"/>
        <w:jc w:val="left"/>
        <w:rPr>
          <w:rFonts w:ascii="Calibri" w:hAnsi="Calibri" w:eastAsia="DengXian" w:cs="Arial"/>
          <w:sz w:val="19"/>
          <w:szCs w:val="19"/>
        </w:rPr>
      </w:pPr>
    </w:p>
    <w:p w:rsidR="6EFB12B3" w:rsidP="6FCB896E" w:rsidRDefault="6EFB12B3" w14:paraId="092BF2B8" w14:textId="5FAA1091">
      <w:pPr>
        <w:pStyle w:val="DCATopSubHeader"/>
        <w:rPr>
          <w:rFonts w:ascii="Calibri" w:hAnsi="Calibri" w:eastAsia="DengXian" w:cs="Arial"/>
          <w:bCs/>
          <w:sz w:val="19"/>
          <w:szCs w:val="19"/>
        </w:rPr>
      </w:pPr>
      <w:r w:rsidRPr="6FCB896E">
        <w:t>Volleyball</w:t>
      </w:r>
    </w:p>
    <w:p w:rsidR="6EFB12B3" w:rsidP="6FCB896E" w:rsidRDefault="6EFB12B3" w14:paraId="7A7D35D9" w14:textId="541140E7">
      <w:pPr>
        <w:pStyle w:val="DCATableText"/>
        <w:jc w:val="left"/>
        <w:rPr>
          <w:rFonts w:ascii="Calibri" w:hAnsi="Calibri" w:eastAsia="DengXian" w:cs="Arial"/>
          <w:b/>
          <w:bCs/>
          <w:noProof/>
          <w:sz w:val="19"/>
        </w:rPr>
      </w:pPr>
      <w:r w:rsidRPr="6FCB896E">
        <w:rPr>
          <w:rFonts w:ascii="Calibri" w:hAnsi="Calibri" w:eastAsia="DengXian" w:cs="Arial"/>
          <w:b/>
          <w:bCs/>
          <w:noProof/>
          <w:sz w:val="19"/>
        </w:rPr>
        <w:t>Why We Teach It</w:t>
      </w:r>
    </w:p>
    <w:p w:rsidR="6EFB12B3" w:rsidP="6FCB896E" w:rsidRDefault="6EFB12B3" w14:paraId="4F933B89" w14:textId="2DB8B32C">
      <w:pPr>
        <w:pStyle w:val="DCATableText"/>
        <w:jc w:val="left"/>
        <w:rPr>
          <w:rFonts w:ascii="Calibri" w:hAnsi="Calibri" w:eastAsia="DengXian" w:cs="Arial"/>
          <w:noProof/>
          <w:sz w:val="19"/>
        </w:rPr>
      </w:pPr>
      <w:r w:rsidRPr="6FCB896E">
        <w:rPr>
          <w:rFonts w:ascii="Calibri" w:hAnsi="Calibri" w:eastAsia="DengXian" w:cs="Arial"/>
          <w:noProof/>
          <w:sz w:val="19"/>
        </w:rPr>
        <w:t>Volleyball provides a “high‑progress, low‑barrier” team sport where most students start at a similar level, promoting confidence and inclusion.</w:t>
      </w:r>
    </w:p>
    <w:p w:rsidR="6EFB12B3" w:rsidP="6FCB896E" w:rsidRDefault="6EFB12B3" w14:paraId="66DFBDB8" w14:textId="71A37F01">
      <w:pPr>
        <w:pStyle w:val="DCATableText"/>
        <w:jc w:val="left"/>
        <w:rPr>
          <w:rFonts w:ascii="Calibri" w:hAnsi="Calibri" w:eastAsia="DengXian" w:cs="Arial"/>
          <w:b/>
          <w:bCs/>
          <w:noProof/>
          <w:sz w:val="19"/>
        </w:rPr>
      </w:pPr>
      <w:r w:rsidRPr="6FCB896E">
        <w:rPr>
          <w:rFonts w:ascii="Calibri" w:hAnsi="Calibri" w:eastAsia="DengXian" w:cs="Arial"/>
          <w:b/>
          <w:bCs/>
          <w:noProof/>
          <w:sz w:val="19"/>
        </w:rPr>
        <w:t>What Students Learn</w:t>
      </w:r>
    </w:p>
    <w:p w:rsidR="6EFB12B3" w:rsidP="00DE774E" w:rsidRDefault="6EFB12B3" w14:paraId="6C1A2CDB" w14:textId="001C8480">
      <w:pPr>
        <w:pStyle w:val="DCATableText"/>
        <w:numPr>
          <w:ilvl w:val="0"/>
          <w:numId w:val="16"/>
        </w:numPr>
        <w:contextualSpacing/>
        <w:jc w:val="left"/>
        <w:rPr>
          <w:rFonts w:ascii="Calibri" w:hAnsi="Calibri" w:eastAsia="DengXian" w:cs="Arial"/>
          <w:noProof/>
          <w:sz w:val="19"/>
        </w:rPr>
      </w:pPr>
      <w:r w:rsidRPr="6FCB896E">
        <w:rPr>
          <w:rFonts w:ascii="Calibri" w:hAnsi="Calibri" w:eastAsia="DengXian" w:cs="Arial"/>
          <w:noProof/>
          <w:sz w:val="19"/>
        </w:rPr>
        <w:t>Serving, passing/digging (forearm), setting, spiking, blocking</w:t>
      </w:r>
    </w:p>
    <w:p w:rsidR="6FCB896E" w:rsidP="00DE774E" w:rsidRDefault="6EFB12B3" w14:paraId="5594635A" w14:textId="13331F87">
      <w:pPr>
        <w:pStyle w:val="DCATableText"/>
        <w:numPr>
          <w:ilvl w:val="0"/>
          <w:numId w:val="16"/>
        </w:numPr>
        <w:contextualSpacing/>
        <w:jc w:val="left"/>
        <w:rPr>
          <w:rFonts w:ascii="Calibri" w:hAnsi="Calibri" w:eastAsia="DengXian" w:cs="Arial"/>
          <w:noProof/>
          <w:sz w:val="19"/>
        </w:rPr>
      </w:pPr>
      <w:r w:rsidRPr="5786A0BA">
        <w:rPr>
          <w:rFonts w:ascii="Calibri" w:hAnsi="Calibri" w:eastAsia="DengXian" w:cs="Arial"/>
          <w:noProof/>
          <w:sz w:val="19"/>
        </w:rPr>
        <w:t>Rotations and tactical systems</w:t>
      </w:r>
    </w:p>
    <w:p w:rsidR="6FCB896E" w:rsidP="6FCB896E" w:rsidRDefault="6FCB896E" w14:paraId="0744939A" w14:textId="500C2BEF">
      <w:pPr>
        <w:pStyle w:val="DCATableText"/>
        <w:contextualSpacing/>
        <w:jc w:val="left"/>
        <w:rPr>
          <w:rFonts w:ascii="Calibri" w:hAnsi="Calibri" w:eastAsia="DengXian" w:cs="Arial"/>
          <w:noProof/>
          <w:sz w:val="19"/>
        </w:rPr>
      </w:pPr>
    </w:p>
    <w:p w:rsidR="6EFB12B3" w:rsidP="00DE774E" w:rsidRDefault="6EFB12B3" w14:paraId="726C9DEC" w14:textId="03F77DA6">
      <w:pPr>
        <w:pStyle w:val="DCATableText"/>
        <w:numPr>
          <w:ilvl w:val="0"/>
          <w:numId w:val="16"/>
        </w:numPr>
        <w:contextualSpacing/>
        <w:jc w:val="left"/>
        <w:rPr>
          <w:rFonts w:ascii="Calibri" w:hAnsi="Calibri" w:eastAsia="DengXian" w:cs="Arial"/>
          <w:noProof/>
          <w:sz w:val="19"/>
        </w:rPr>
      </w:pPr>
      <w:r w:rsidRPr="6FCB896E">
        <w:rPr>
          <w:rFonts w:ascii="Calibri" w:hAnsi="Calibri" w:eastAsia="DengXian" w:cs="Arial"/>
          <w:noProof/>
          <w:sz w:val="19"/>
        </w:rPr>
        <w:t>Defensive organisation and team coverage</w:t>
      </w:r>
    </w:p>
    <w:p w:rsidR="6FCB896E" w:rsidP="6FCB896E" w:rsidRDefault="6FCB896E" w14:paraId="6184BD9D" w14:textId="009EFD5B">
      <w:pPr>
        <w:pStyle w:val="DCATableText"/>
        <w:ind w:left="720"/>
        <w:contextualSpacing/>
        <w:jc w:val="left"/>
        <w:rPr>
          <w:rFonts w:ascii="Calibri" w:hAnsi="Calibri" w:eastAsia="DengXian" w:cs="Arial"/>
          <w:noProof/>
          <w:sz w:val="19"/>
        </w:rPr>
      </w:pPr>
    </w:p>
    <w:p w:rsidR="6EFB12B3" w:rsidP="6FCB896E" w:rsidRDefault="6EFB12B3" w14:paraId="46FD7AC9" w14:textId="3B7517A7">
      <w:pPr>
        <w:pStyle w:val="DCATableText"/>
        <w:jc w:val="left"/>
        <w:rPr>
          <w:rFonts w:ascii="Calibri" w:hAnsi="Calibri" w:eastAsia="DengXian" w:cs="Arial"/>
          <w:b/>
          <w:bCs/>
          <w:noProof/>
          <w:sz w:val="19"/>
        </w:rPr>
      </w:pPr>
      <w:r w:rsidRPr="6FCB896E">
        <w:rPr>
          <w:rFonts w:ascii="Calibri" w:hAnsi="Calibri" w:eastAsia="DengXian" w:cs="Arial"/>
          <w:b/>
          <w:bCs/>
          <w:noProof/>
          <w:sz w:val="19"/>
        </w:rPr>
        <w:t>Progression Within the Spiral Model</w:t>
      </w:r>
    </w:p>
    <w:p w:rsidR="6EFB12B3" w:rsidP="6FCB896E" w:rsidRDefault="6EFB12B3" w14:paraId="46DA30F4" w14:textId="1702186B">
      <w:pPr>
        <w:pStyle w:val="DCATableText"/>
        <w:jc w:val="left"/>
        <w:rPr>
          <w:rFonts w:ascii="Calibri" w:hAnsi="Calibri" w:eastAsia="DengXian" w:cs="Arial"/>
          <w:noProof/>
          <w:sz w:val="19"/>
        </w:rPr>
      </w:pPr>
      <w:r w:rsidRPr="6FCB896E">
        <w:rPr>
          <w:rFonts w:ascii="Calibri" w:hAnsi="Calibri" w:eastAsia="DengXian" w:cs="Arial"/>
          <w:noProof/>
          <w:sz w:val="19"/>
        </w:rPr>
        <w:t>Simple three‑touch patterns → rotations → tactical variations in attack and serve placement.</w:t>
      </w:r>
    </w:p>
    <w:p w:rsidR="6EFB12B3" w:rsidP="6FCB896E" w:rsidRDefault="6EFB12B3" w14:paraId="3C98BD2C" w14:textId="294C6C08">
      <w:pPr>
        <w:pStyle w:val="DCATableText"/>
        <w:jc w:val="left"/>
        <w:rPr>
          <w:rFonts w:ascii="Calibri" w:hAnsi="Calibri" w:eastAsia="DengXian" w:cs="Arial"/>
          <w:b/>
          <w:bCs/>
          <w:noProof/>
          <w:sz w:val="19"/>
        </w:rPr>
      </w:pPr>
      <w:r w:rsidRPr="6FCB896E">
        <w:rPr>
          <w:rFonts w:ascii="Calibri" w:hAnsi="Calibri" w:eastAsia="DengXian" w:cs="Arial"/>
          <w:b/>
          <w:bCs/>
          <w:noProof/>
          <w:sz w:val="19"/>
        </w:rPr>
        <w:t>ED&amp;I in Volleyball</w:t>
      </w:r>
    </w:p>
    <w:p w:rsidR="6EFB12B3" w:rsidP="6FCB896E" w:rsidRDefault="6EFB12B3" w14:paraId="69AC3FF7" w14:textId="0F371158">
      <w:pPr>
        <w:pStyle w:val="DCATableText"/>
        <w:jc w:val="left"/>
        <w:rPr>
          <w:rFonts w:ascii="Calibri" w:hAnsi="Calibri" w:eastAsia="DengXian" w:cs="Arial"/>
          <w:noProof/>
          <w:sz w:val="19"/>
        </w:rPr>
      </w:pPr>
      <w:r w:rsidRPr="6FCB896E">
        <w:rPr>
          <w:rFonts w:ascii="Calibri" w:hAnsi="Calibri" w:eastAsia="DengXian" w:cs="Arial"/>
          <w:noProof/>
          <w:sz w:val="19"/>
        </w:rPr>
        <w:t>Adapted equipment (lower nets/balls), mixed teams, clear technical roles.</w:t>
      </w:r>
    </w:p>
    <w:p w:rsidR="6FCB896E" w:rsidP="6FCB896E" w:rsidRDefault="6FCB896E" w14:paraId="108BFBEE" w14:textId="183034A8">
      <w:pPr>
        <w:pStyle w:val="DCATableText"/>
        <w:jc w:val="left"/>
        <w:rPr>
          <w:rFonts w:ascii="Calibri" w:hAnsi="Calibri" w:eastAsia="DengXian" w:cs="Arial"/>
          <w:sz w:val="19"/>
        </w:rPr>
      </w:pPr>
    </w:p>
    <w:p w:rsidR="6EFB12B3" w:rsidP="6FCB896E" w:rsidRDefault="6EFB12B3" w14:paraId="7FB6DAD6" w14:textId="347EA752">
      <w:pPr>
        <w:pStyle w:val="DCATopSubHeader"/>
        <w:rPr>
          <w:rFonts w:ascii="Calibri" w:hAnsi="Calibri" w:eastAsia="DengXian" w:cs="Arial"/>
          <w:bCs/>
          <w:sz w:val="19"/>
          <w:szCs w:val="19"/>
        </w:rPr>
      </w:pPr>
      <w:r w:rsidRPr="6FCB896E">
        <w:t>Netball (All Genders)</w:t>
      </w:r>
    </w:p>
    <w:p w:rsidR="6EFB12B3" w:rsidP="6FCB896E" w:rsidRDefault="6EFB12B3" w14:paraId="691EFD9E" w14:textId="35AD3148">
      <w:pPr>
        <w:pStyle w:val="DCATableText"/>
        <w:jc w:val="left"/>
        <w:rPr>
          <w:rFonts w:ascii="Calibri" w:hAnsi="Calibri" w:eastAsia="DengXian" w:cs="Arial"/>
          <w:b/>
          <w:bCs/>
          <w:noProof/>
          <w:sz w:val="19"/>
        </w:rPr>
      </w:pPr>
      <w:r w:rsidRPr="6FCB896E">
        <w:rPr>
          <w:rFonts w:ascii="Calibri" w:hAnsi="Calibri" w:eastAsia="DengXian" w:cs="Arial"/>
          <w:b/>
          <w:bCs/>
          <w:noProof/>
          <w:sz w:val="19"/>
        </w:rPr>
        <w:t>Why We Teach It</w:t>
      </w:r>
    </w:p>
    <w:p w:rsidR="6EFB12B3" w:rsidP="6FCB896E" w:rsidRDefault="6EFB12B3" w14:paraId="56F68CFB" w14:textId="5F6E3675">
      <w:pPr>
        <w:pStyle w:val="DCATableText"/>
        <w:jc w:val="left"/>
        <w:rPr>
          <w:rFonts w:ascii="Calibri" w:hAnsi="Calibri" w:eastAsia="DengXian" w:cs="Arial"/>
          <w:noProof/>
          <w:sz w:val="19"/>
        </w:rPr>
      </w:pPr>
      <w:r w:rsidRPr="6FCB896E">
        <w:rPr>
          <w:rFonts w:ascii="Calibri" w:hAnsi="Calibri" w:eastAsia="DengXian" w:cs="Arial"/>
          <w:noProof/>
          <w:sz w:val="19"/>
        </w:rPr>
        <w:t xml:space="preserve">Offering netball to all genders directly supports DAT’s commitment to gender equality and aligns with NC invasion‑game tactics. </w:t>
      </w:r>
    </w:p>
    <w:p w:rsidR="6EFB12B3" w:rsidP="6FCB896E" w:rsidRDefault="6EFB12B3" w14:paraId="6F1EA240" w14:textId="2647267B">
      <w:pPr>
        <w:pStyle w:val="DCATableText"/>
        <w:jc w:val="left"/>
        <w:rPr>
          <w:rFonts w:ascii="Calibri" w:hAnsi="Calibri" w:eastAsia="DengXian" w:cs="Arial"/>
          <w:b/>
          <w:bCs/>
          <w:noProof/>
          <w:sz w:val="19"/>
        </w:rPr>
      </w:pPr>
      <w:r w:rsidRPr="6FCB896E">
        <w:rPr>
          <w:rFonts w:ascii="Calibri" w:hAnsi="Calibri" w:eastAsia="DengXian" w:cs="Arial"/>
          <w:b/>
          <w:bCs/>
          <w:noProof/>
          <w:sz w:val="19"/>
        </w:rPr>
        <w:t>What Students Learn</w:t>
      </w:r>
    </w:p>
    <w:p w:rsidR="6EFB12B3" w:rsidP="00DE774E" w:rsidRDefault="6EFB12B3" w14:paraId="3B75EA19" w14:textId="496B590B">
      <w:pPr>
        <w:pStyle w:val="DCATableText"/>
        <w:numPr>
          <w:ilvl w:val="0"/>
          <w:numId w:val="15"/>
        </w:numPr>
        <w:contextualSpacing/>
        <w:jc w:val="left"/>
        <w:rPr>
          <w:rFonts w:ascii="Calibri" w:hAnsi="Calibri" w:eastAsia="DengXian" w:cs="Arial"/>
          <w:noProof/>
          <w:sz w:val="19"/>
        </w:rPr>
      </w:pPr>
      <w:r w:rsidRPr="6FCB896E">
        <w:rPr>
          <w:rFonts w:ascii="Calibri" w:hAnsi="Calibri" w:eastAsia="DengXian" w:cs="Arial"/>
          <w:noProof/>
          <w:sz w:val="19"/>
        </w:rPr>
        <w:t>Footwork, passing, receiving, pivoting</w:t>
      </w:r>
    </w:p>
    <w:p w:rsidR="6EFB12B3" w:rsidP="00DE774E" w:rsidRDefault="6EFB12B3" w14:paraId="545A230D" w14:textId="1D852BAD">
      <w:pPr>
        <w:pStyle w:val="DCATableText"/>
        <w:numPr>
          <w:ilvl w:val="0"/>
          <w:numId w:val="15"/>
        </w:numPr>
        <w:contextualSpacing/>
        <w:jc w:val="left"/>
        <w:rPr>
          <w:rFonts w:ascii="Calibri" w:hAnsi="Calibri" w:eastAsia="DengXian" w:cs="Arial"/>
          <w:noProof/>
          <w:sz w:val="19"/>
        </w:rPr>
      </w:pPr>
      <w:r w:rsidRPr="6FCB896E">
        <w:rPr>
          <w:rFonts w:ascii="Calibri" w:hAnsi="Calibri" w:eastAsia="DengXian" w:cs="Arial"/>
          <w:noProof/>
          <w:sz w:val="19"/>
        </w:rPr>
        <w:t>Creating and denying space</w:t>
      </w:r>
    </w:p>
    <w:p w:rsidR="6EFB12B3" w:rsidP="00DE774E" w:rsidRDefault="6EFB12B3" w14:paraId="727E9A68" w14:textId="50CAC2E3">
      <w:pPr>
        <w:pStyle w:val="DCATableText"/>
        <w:numPr>
          <w:ilvl w:val="0"/>
          <w:numId w:val="15"/>
        </w:numPr>
        <w:contextualSpacing/>
        <w:jc w:val="left"/>
        <w:rPr>
          <w:rFonts w:ascii="Calibri" w:hAnsi="Calibri" w:eastAsia="DengXian" w:cs="Arial"/>
          <w:noProof/>
          <w:sz w:val="19"/>
        </w:rPr>
      </w:pPr>
      <w:r w:rsidRPr="6FCB896E">
        <w:rPr>
          <w:rFonts w:ascii="Calibri" w:hAnsi="Calibri" w:eastAsia="DengXian" w:cs="Arial"/>
          <w:noProof/>
          <w:sz w:val="19"/>
        </w:rPr>
        <w:t>Shooting technique</w:t>
      </w:r>
    </w:p>
    <w:p w:rsidR="6EFB12B3" w:rsidP="00DE774E" w:rsidRDefault="6EFB12B3" w14:paraId="5A73B445" w14:textId="6932BA18">
      <w:pPr>
        <w:pStyle w:val="DCATableText"/>
        <w:numPr>
          <w:ilvl w:val="0"/>
          <w:numId w:val="15"/>
        </w:numPr>
        <w:contextualSpacing/>
        <w:jc w:val="left"/>
        <w:rPr>
          <w:rFonts w:ascii="Calibri" w:hAnsi="Calibri" w:eastAsia="DengXian" w:cs="Arial"/>
          <w:noProof/>
          <w:sz w:val="19"/>
        </w:rPr>
      </w:pPr>
      <w:r w:rsidRPr="6FCB896E">
        <w:rPr>
          <w:rFonts w:ascii="Calibri" w:hAnsi="Calibri" w:eastAsia="DengXian" w:cs="Arial"/>
          <w:noProof/>
          <w:sz w:val="19"/>
        </w:rPr>
        <w:t>Positional understanding and rules</w:t>
      </w:r>
    </w:p>
    <w:p w:rsidR="6FCB896E" w:rsidP="6FCB896E" w:rsidRDefault="6FCB896E" w14:paraId="04977767" w14:textId="08A1164F">
      <w:pPr>
        <w:pStyle w:val="DCATableText"/>
        <w:ind w:left="720"/>
        <w:contextualSpacing/>
        <w:jc w:val="left"/>
        <w:rPr>
          <w:rFonts w:ascii="Calibri" w:hAnsi="Calibri" w:eastAsia="DengXian" w:cs="Arial"/>
          <w:noProof/>
          <w:sz w:val="19"/>
        </w:rPr>
      </w:pPr>
    </w:p>
    <w:p w:rsidR="6EFB12B3" w:rsidP="6FCB896E" w:rsidRDefault="6EFB12B3" w14:paraId="25F7B4CB" w14:textId="1659ED7B">
      <w:pPr>
        <w:pStyle w:val="DCATableText"/>
        <w:jc w:val="left"/>
        <w:rPr>
          <w:rFonts w:ascii="Calibri" w:hAnsi="Calibri" w:eastAsia="DengXian" w:cs="Arial"/>
          <w:b/>
          <w:bCs/>
          <w:noProof/>
          <w:sz w:val="19"/>
        </w:rPr>
      </w:pPr>
      <w:r w:rsidRPr="6FCB896E">
        <w:rPr>
          <w:rFonts w:ascii="Calibri" w:hAnsi="Calibri" w:eastAsia="DengXian" w:cs="Arial"/>
          <w:b/>
          <w:bCs/>
          <w:noProof/>
          <w:sz w:val="19"/>
        </w:rPr>
        <w:t>Progression Within the Spiral Model</w:t>
      </w:r>
    </w:p>
    <w:p w:rsidR="6EFB12B3" w:rsidP="6FCB896E" w:rsidRDefault="6EFB12B3" w14:paraId="715F3B6D" w14:textId="45D0E38F">
      <w:pPr>
        <w:pStyle w:val="DCATableText"/>
        <w:jc w:val="left"/>
        <w:rPr>
          <w:rFonts w:ascii="Calibri" w:hAnsi="Calibri" w:eastAsia="DengXian" w:cs="Arial"/>
          <w:noProof/>
          <w:sz w:val="19"/>
        </w:rPr>
      </w:pPr>
      <w:r w:rsidRPr="6FCB896E">
        <w:rPr>
          <w:rFonts w:ascii="Calibri" w:hAnsi="Calibri" w:eastAsia="DengXian" w:cs="Arial"/>
          <w:noProof/>
          <w:sz w:val="19"/>
        </w:rPr>
        <w:t>Footwork and passing revisited annually; tactical rotations, attacking and defensive structures become more advanced.</w:t>
      </w:r>
    </w:p>
    <w:p w:rsidR="6EFB12B3" w:rsidP="6FCB896E" w:rsidRDefault="6EFB12B3" w14:paraId="2A8ABED3" w14:textId="6EFAAB6B">
      <w:pPr>
        <w:pStyle w:val="DCATableText"/>
        <w:jc w:val="left"/>
        <w:rPr>
          <w:rFonts w:ascii="Calibri" w:hAnsi="Calibri" w:eastAsia="DengXian" w:cs="Arial"/>
          <w:b/>
          <w:bCs/>
          <w:noProof/>
          <w:sz w:val="19"/>
        </w:rPr>
      </w:pPr>
      <w:r w:rsidRPr="6FCB896E">
        <w:rPr>
          <w:rFonts w:ascii="Calibri" w:hAnsi="Calibri" w:eastAsia="DengXian" w:cs="Arial"/>
          <w:b/>
          <w:bCs/>
          <w:noProof/>
          <w:sz w:val="19"/>
        </w:rPr>
        <w:t>ED&amp;I in Netball</w:t>
      </w:r>
    </w:p>
    <w:p w:rsidR="6EFB12B3" w:rsidP="6FCB896E" w:rsidRDefault="6EFB12B3" w14:paraId="47838099" w14:textId="746F20C7">
      <w:pPr>
        <w:pStyle w:val="DCATableText"/>
        <w:jc w:val="left"/>
        <w:rPr>
          <w:rFonts w:ascii="Calibri" w:hAnsi="Calibri" w:eastAsia="DengXian" w:cs="Arial"/>
          <w:noProof/>
          <w:sz w:val="19"/>
        </w:rPr>
      </w:pPr>
      <w:r w:rsidRPr="6FCB896E">
        <w:rPr>
          <w:rFonts w:ascii="Calibri" w:hAnsi="Calibri" w:eastAsia="DengXian" w:cs="Arial"/>
          <w:noProof/>
          <w:sz w:val="19"/>
        </w:rPr>
        <w:t>Mixed delivery; modesty‑friendly kit options; diverse role models.</w:t>
      </w:r>
    </w:p>
    <w:p w:rsidR="6FCB896E" w:rsidP="6FCB896E" w:rsidRDefault="6FCB896E" w14:paraId="7418A867" w14:textId="34AC7E52">
      <w:pPr>
        <w:pStyle w:val="DCATableText"/>
        <w:jc w:val="left"/>
        <w:rPr>
          <w:rFonts w:ascii="Calibri" w:hAnsi="Calibri" w:eastAsia="DengXian" w:cs="Arial"/>
          <w:sz w:val="19"/>
        </w:rPr>
      </w:pPr>
    </w:p>
    <w:p w:rsidR="6EFB12B3" w:rsidP="6FCB896E" w:rsidRDefault="6EFB12B3" w14:paraId="1EA3057D" w14:textId="6D55C269">
      <w:pPr>
        <w:pStyle w:val="DCATopSubHeader"/>
        <w:rPr>
          <w:rFonts w:ascii="Calibri" w:hAnsi="Calibri" w:eastAsia="DengXian" w:cs="Arial"/>
          <w:bCs/>
          <w:sz w:val="19"/>
          <w:szCs w:val="19"/>
        </w:rPr>
      </w:pPr>
      <w:r w:rsidRPr="6FCB896E">
        <w:t>Handball</w:t>
      </w:r>
    </w:p>
    <w:p w:rsidR="6EFB12B3" w:rsidP="6FCB896E" w:rsidRDefault="6EFB12B3" w14:paraId="4E2B8012" w14:textId="1C50EB8E">
      <w:pPr>
        <w:pStyle w:val="DCATableText"/>
        <w:jc w:val="left"/>
        <w:rPr>
          <w:rFonts w:ascii="Calibri" w:hAnsi="Calibri" w:eastAsia="DengXian" w:cs="Arial"/>
          <w:b/>
          <w:bCs/>
          <w:noProof/>
          <w:sz w:val="19"/>
        </w:rPr>
      </w:pPr>
      <w:r w:rsidRPr="6FCB896E">
        <w:rPr>
          <w:rFonts w:ascii="Calibri" w:hAnsi="Calibri" w:eastAsia="DengXian" w:cs="Arial"/>
          <w:b/>
          <w:bCs/>
          <w:noProof/>
          <w:sz w:val="19"/>
        </w:rPr>
        <w:t>Why We Teach It</w:t>
      </w:r>
    </w:p>
    <w:p w:rsidR="6EFB12B3" w:rsidP="6FCB896E" w:rsidRDefault="6EFB12B3" w14:paraId="64DE6043" w14:textId="733F69EE">
      <w:pPr>
        <w:pStyle w:val="DCATableText"/>
        <w:jc w:val="left"/>
        <w:rPr>
          <w:rFonts w:ascii="Calibri" w:hAnsi="Calibri" w:eastAsia="DengXian" w:cs="Arial"/>
          <w:noProof/>
          <w:sz w:val="19"/>
        </w:rPr>
      </w:pPr>
      <w:r w:rsidRPr="6FCB896E">
        <w:rPr>
          <w:rFonts w:ascii="Calibri" w:hAnsi="Calibri" w:eastAsia="DengXian" w:cs="Arial"/>
          <w:noProof/>
          <w:sz w:val="19"/>
        </w:rPr>
        <w:t>Handball is dynamic, enjoyable and allows rapid skill acquisition, supporting confidence and teamwork.</w:t>
      </w:r>
    </w:p>
    <w:p w:rsidR="6EFB12B3" w:rsidP="6FCB896E" w:rsidRDefault="6EFB12B3" w14:paraId="3166ECC8" w14:textId="59EB44EE">
      <w:pPr>
        <w:pStyle w:val="DCATableText"/>
        <w:jc w:val="left"/>
        <w:rPr>
          <w:rFonts w:ascii="Calibri" w:hAnsi="Calibri" w:eastAsia="DengXian" w:cs="Arial"/>
          <w:b/>
          <w:bCs/>
          <w:noProof/>
          <w:sz w:val="19"/>
        </w:rPr>
      </w:pPr>
      <w:r w:rsidRPr="6FCB896E">
        <w:rPr>
          <w:rFonts w:ascii="Calibri" w:hAnsi="Calibri" w:eastAsia="DengXian" w:cs="Arial"/>
          <w:b/>
          <w:bCs/>
          <w:noProof/>
          <w:sz w:val="19"/>
        </w:rPr>
        <w:t>What Students Learn</w:t>
      </w:r>
    </w:p>
    <w:p w:rsidR="6EFB12B3" w:rsidP="00DE774E" w:rsidRDefault="6EFB12B3" w14:paraId="5F4B3B78" w14:textId="5E019072">
      <w:pPr>
        <w:pStyle w:val="DCATableText"/>
        <w:numPr>
          <w:ilvl w:val="0"/>
          <w:numId w:val="14"/>
        </w:numPr>
        <w:contextualSpacing/>
        <w:jc w:val="left"/>
        <w:rPr>
          <w:rFonts w:ascii="Calibri" w:hAnsi="Calibri" w:eastAsia="DengXian" w:cs="Arial"/>
          <w:noProof/>
          <w:sz w:val="19"/>
        </w:rPr>
      </w:pPr>
      <w:r w:rsidRPr="6FCB896E">
        <w:rPr>
          <w:rFonts w:ascii="Calibri" w:hAnsi="Calibri" w:eastAsia="DengXian" w:cs="Arial"/>
          <w:noProof/>
          <w:sz w:val="19"/>
        </w:rPr>
        <w:t>Passing on the move</w:t>
      </w:r>
    </w:p>
    <w:p w:rsidR="6EFB12B3" w:rsidP="00DE774E" w:rsidRDefault="6EFB12B3" w14:paraId="68C11003" w14:textId="114BB474">
      <w:pPr>
        <w:pStyle w:val="DCATableText"/>
        <w:numPr>
          <w:ilvl w:val="0"/>
          <w:numId w:val="14"/>
        </w:numPr>
        <w:contextualSpacing/>
        <w:jc w:val="left"/>
        <w:rPr>
          <w:rFonts w:ascii="Calibri" w:hAnsi="Calibri" w:eastAsia="DengXian" w:cs="Arial"/>
          <w:noProof/>
          <w:sz w:val="19"/>
        </w:rPr>
      </w:pPr>
      <w:r w:rsidRPr="6FCB896E">
        <w:rPr>
          <w:rFonts w:ascii="Calibri" w:hAnsi="Calibri" w:eastAsia="DengXian" w:cs="Arial"/>
          <w:noProof/>
          <w:sz w:val="19"/>
        </w:rPr>
        <w:t>Dribbling, jump‑shots</w:t>
      </w:r>
    </w:p>
    <w:p w:rsidR="6EFB12B3" w:rsidP="00DE774E" w:rsidRDefault="6EFB12B3" w14:paraId="46EF92B1" w14:textId="10ACF224">
      <w:pPr>
        <w:pStyle w:val="DCATableText"/>
        <w:numPr>
          <w:ilvl w:val="0"/>
          <w:numId w:val="14"/>
        </w:numPr>
        <w:contextualSpacing/>
        <w:jc w:val="left"/>
        <w:rPr>
          <w:rFonts w:ascii="Calibri" w:hAnsi="Calibri" w:eastAsia="DengXian" w:cs="Arial"/>
          <w:noProof/>
          <w:sz w:val="19"/>
        </w:rPr>
      </w:pPr>
      <w:r w:rsidRPr="6FCB896E">
        <w:rPr>
          <w:rFonts w:ascii="Calibri" w:hAnsi="Calibri" w:eastAsia="DengXian" w:cs="Arial"/>
          <w:noProof/>
          <w:sz w:val="19"/>
        </w:rPr>
        <w:t>Fast breaks, weaves and defensive tactics such as player to player marking</w:t>
      </w:r>
    </w:p>
    <w:p w:rsidR="6EFB12B3" w:rsidP="00DE774E" w:rsidRDefault="6EFB12B3" w14:paraId="27F8C0D9" w14:textId="5A090153">
      <w:pPr>
        <w:pStyle w:val="DCATableText"/>
        <w:numPr>
          <w:ilvl w:val="0"/>
          <w:numId w:val="14"/>
        </w:numPr>
        <w:contextualSpacing/>
        <w:jc w:val="left"/>
        <w:rPr>
          <w:rFonts w:ascii="Calibri" w:hAnsi="Calibri" w:eastAsia="DengXian" w:cs="Arial"/>
          <w:noProof/>
          <w:sz w:val="19"/>
        </w:rPr>
      </w:pPr>
      <w:r w:rsidRPr="6FCB896E">
        <w:rPr>
          <w:rFonts w:ascii="Calibri" w:hAnsi="Calibri" w:eastAsia="DengXian" w:cs="Arial"/>
          <w:noProof/>
          <w:sz w:val="19"/>
        </w:rPr>
        <w:t>Rules and officiating basics</w:t>
      </w:r>
    </w:p>
    <w:p w:rsidR="6FCB896E" w:rsidP="6FCB896E" w:rsidRDefault="6FCB896E" w14:paraId="7A97A046" w14:textId="434BFA90">
      <w:pPr>
        <w:pStyle w:val="DCATableText"/>
        <w:contextualSpacing/>
        <w:jc w:val="left"/>
        <w:rPr>
          <w:rFonts w:ascii="Calibri" w:hAnsi="Calibri" w:eastAsia="DengXian" w:cs="Arial"/>
          <w:noProof/>
          <w:sz w:val="19"/>
        </w:rPr>
      </w:pPr>
    </w:p>
    <w:p w:rsidR="6EFB12B3" w:rsidP="27EB070F" w:rsidRDefault="6EFB12B3" w14:paraId="0A46EBDA" w14:textId="43769A8C">
      <w:pPr>
        <w:pStyle w:val="DCATableText"/>
        <w:jc w:val="left"/>
        <w:rPr>
          <w:rFonts w:ascii="Calibri" w:hAnsi="Calibri" w:eastAsia="DengXian" w:cs="Arial"/>
          <w:b w:val="1"/>
          <w:bCs w:val="1"/>
          <w:noProof/>
          <w:sz w:val="19"/>
          <w:szCs w:val="19"/>
        </w:rPr>
      </w:pPr>
    </w:p>
    <w:p w:rsidR="6EFB12B3" w:rsidP="27EB070F" w:rsidRDefault="6EFB12B3" w14:paraId="0E00D35E" w14:textId="095E0A2B">
      <w:pPr>
        <w:pStyle w:val="DCATableText"/>
        <w:jc w:val="left"/>
        <w:rPr>
          <w:rFonts w:ascii="Calibri" w:hAnsi="Calibri" w:eastAsia="DengXian" w:cs="Arial"/>
          <w:b w:val="1"/>
          <w:bCs w:val="1"/>
          <w:noProof/>
          <w:sz w:val="19"/>
          <w:szCs w:val="19"/>
        </w:rPr>
      </w:pPr>
    </w:p>
    <w:p w:rsidR="6EFB12B3" w:rsidP="27EB070F" w:rsidRDefault="6EFB12B3" w14:paraId="206DCC54" w14:textId="6B1C467A">
      <w:pPr>
        <w:pStyle w:val="DCATableText"/>
        <w:jc w:val="left"/>
        <w:rPr>
          <w:rFonts w:ascii="Calibri" w:hAnsi="Calibri" w:eastAsia="DengXian" w:cs="Arial"/>
          <w:b w:val="1"/>
          <w:bCs w:val="1"/>
          <w:noProof/>
          <w:sz w:val="19"/>
          <w:szCs w:val="19"/>
        </w:rPr>
      </w:pPr>
      <w:r w:rsidRPr="27EB070F" w:rsidR="6EFB12B3">
        <w:rPr>
          <w:rFonts w:ascii="Calibri" w:hAnsi="Calibri" w:eastAsia="DengXian" w:cs="Arial"/>
          <w:b w:val="1"/>
          <w:bCs w:val="1"/>
          <w:noProof/>
          <w:sz w:val="19"/>
          <w:szCs w:val="19"/>
        </w:rPr>
        <w:t>Progression Within the Spiral Model</w:t>
      </w:r>
    </w:p>
    <w:p w:rsidR="6EFB12B3" w:rsidP="6FCB896E" w:rsidRDefault="6EFB12B3" w14:paraId="536B16C0" w14:textId="47FF72C4">
      <w:pPr>
        <w:pStyle w:val="DCATableText"/>
        <w:jc w:val="left"/>
        <w:rPr>
          <w:rFonts w:ascii="Calibri" w:hAnsi="Calibri" w:eastAsia="DengXian" w:cs="Arial"/>
          <w:noProof/>
          <w:sz w:val="19"/>
        </w:rPr>
      </w:pPr>
      <w:r w:rsidRPr="6FCB896E">
        <w:rPr>
          <w:rFonts w:ascii="Calibri" w:hAnsi="Calibri" w:eastAsia="DengXian" w:cs="Arial"/>
          <w:noProof/>
          <w:sz w:val="19"/>
        </w:rPr>
        <w:t>Core movements revisited yearly; pressure and tactical demand increased; positional units introduced as students mature.</w:t>
      </w:r>
    </w:p>
    <w:p w:rsidR="6EFB12B3" w:rsidP="6FCB896E" w:rsidRDefault="6EFB12B3" w14:paraId="6FBDB104" w14:textId="5BE6876A">
      <w:pPr>
        <w:pStyle w:val="DCATableText"/>
        <w:jc w:val="left"/>
        <w:rPr>
          <w:rFonts w:ascii="Calibri" w:hAnsi="Calibri" w:eastAsia="DengXian" w:cs="Arial"/>
          <w:b/>
          <w:bCs/>
          <w:noProof/>
          <w:sz w:val="19"/>
        </w:rPr>
      </w:pPr>
      <w:r w:rsidRPr="6FCB896E">
        <w:rPr>
          <w:rFonts w:ascii="Calibri" w:hAnsi="Calibri" w:eastAsia="DengXian" w:cs="Arial"/>
          <w:b/>
          <w:bCs/>
          <w:noProof/>
          <w:sz w:val="19"/>
        </w:rPr>
        <w:t>ED&amp;I in Handball</w:t>
      </w:r>
    </w:p>
    <w:p w:rsidR="6EFB12B3" w:rsidP="6FCB896E" w:rsidRDefault="6EFB12B3" w14:paraId="371EFCE3" w14:textId="12720EBD">
      <w:pPr>
        <w:pStyle w:val="DCATableText"/>
        <w:jc w:val="left"/>
        <w:rPr>
          <w:rFonts w:ascii="Calibri" w:hAnsi="Calibri" w:eastAsia="DengXian" w:cs="Arial"/>
          <w:noProof/>
          <w:sz w:val="19"/>
        </w:rPr>
      </w:pPr>
      <w:r w:rsidRPr="6FCB896E">
        <w:rPr>
          <w:rFonts w:ascii="Calibri" w:hAnsi="Calibri" w:eastAsia="DengXian" w:cs="Arial"/>
          <w:noProof/>
          <w:sz w:val="19"/>
        </w:rPr>
        <w:t>Inclusive adaptations; cost‑free equipment; global role models.</w:t>
      </w:r>
    </w:p>
    <w:p w:rsidR="6FCB896E" w:rsidP="6FCB896E" w:rsidRDefault="6FCB896E" w14:paraId="7FBDEA2D" w14:textId="56330F70">
      <w:pPr>
        <w:pStyle w:val="DCATableText"/>
        <w:jc w:val="left"/>
        <w:rPr>
          <w:rFonts w:ascii="Calibri" w:hAnsi="Calibri" w:eastAsia="DengXian" w:cs="Arial"/>
          <w:sz w:val="19"/>
        </w:rPr>
      </w:pPr>
    </w:p>
    <w:p w:rsidR="6EFB12B3" w:rsidP="54553A77" w:rsidRDefault="6EFB12B3" w14:paraId="77A9A369" w14:textId="3376DFBC">
      <w:pPr>
        <w:pStyle w:val="DCATopSubHeader"/>
        <w:rPr>
          <w:rFonts w:ascii="Calibri" w:hAnsi="Calibri" w:eastAsia="DengXian" w:cs="Arial"/>
          <w:sz w:val="19"/>
          <w:szCs w:val="19"/>
        </w:rPr>
      </w:pPr>
      <w:r w:rsidR="6EFB12B3">
        <w:rPr/>
        <w:t>Outdoor &amp; Adventurous Activities (OAA) &amp; DofE</w:t>
      </w:r>
    </w:p>
    <w:p w:rsidR="6EFB12B3" w:rsidP="6FCB896E" w:rsidRDefault="6EFB12B3" w14:paraId="7FD459BB" w14:textId="6E257956">
      <w:pPr>
        <w:pStyle w:val="DCATableText"/>
        <w:jc w:val="left"/>
        <w:rPr>
          <w:rFonts w:ascii="Calibri" w:hAnsi="Calibri" w:eastAsia="DengXian" w:cs="Arial"/>
          <w:b/>
          <w:bCs/>
          <w:noProof/>
          <w:sz w:val="19"/>
        </w:rPr>
      </w:pPr>
      <w:r w:rsidRPr="6FCB896E">
        <w:rPr>
          <w:rFonts w:ascii="Calibri" w:hAnsi="Calibri" w:eastAsia="DengXian" w:cs="Arial"/>
          <w:b/>
          <w:bCs/>
          <w:noProof/>
          <w:sz w:val="19"/>
        </w:rPr>
        <w:t>Why We Teach It</w:t>
      </w:r>
    </w:p>
    <w:p w:rsidR="6EFB12B3" w:rsidP="5786A0BA" w:rsidRDefault="6EFB12B3" w14:paraId="7C765832" w14:textId="66C122D7">
      <w:pPr>
        <w:pStyle w:val="DCATableText"/>
        <w:jc w:val="left"/>
        <w:rPr>
          <w:rFonts w:ascii="Calibri" w:hAnsi="Calibri" w:eastAsia="DengXian" w:cs="Arial"/>
          <w:noProof/>
          <w:sz w:val="19"/>
        </w:rPr>
      </w:pPr>
      <w:r w:rsidRPr="5786A0BA">
        <w:rPr>
          <w:rFonts w:ascii="Calibri" w:hAnsi="Calibri" w:eastAsia="DengXian" w:cs="Arial"/>
          <w:noProof/>
          <w:sz w:val="19"/>
        </w:rPr>
        <w:t>OAA develops teamwork, resilience, problem</w:t>
      </w:r>
      <w:r>
        <w:noBreakHyphen/>
      </w:r>
      <w:r w:rsidRPr="5786A0BA">
        <w:rPr>
          <w:rFonts w:ascii="Calibri" w:hAnsi="Calibri" w:eastAsia="DengXian" w:cs="Arial"/>
          <w:noProof/>
          <w:sz w:val="19"/>
        </w:rPr>
        <w:t xml:space="preserve">solving and environmental appreciation — explicitly required in the NC for KS3. </w:t>
      </w:r>
      <w:r w:rsidRPr="5786A0BA" w:rsidR="65164CB5">
        <w:rPr>
          <w:rFonts w:ascii="Calibri" w:hAnsi="Calibri" w:eastAsia="DengXian" w:cs="Arial"/>
          <w:noProof/>
          <w:sz w:val="19"/>
        </w:rPr>
        <w:t xml:space="preserve">The duke of Edinburgh award is delivered in Year 9. </w:t>
      </w:r>
    </w:p>
    <w:p w:rsidR="6EFB12B3" w:rsidP="6FCB896E" w:rsidRDefault="6EFB12B3" w14:paraId="3C7B10BC" w14:textId="47710348">
      <w:pPr>
        <w:pStyle w:val="DCATableText"/>
        <w:jc w:val="left"/>
        <w:rPr>
          <w:rFonts w:ascii="Calibri" w:hAnsi="Calibri" w:eastAsia="DengXian" w:cs="Arial"/>
          <w:b/>
          <w:bCs/>
          <w:noProof/>
          <w:sz w:val="19"/>
        </w:rPr>
      </w:pPr>
      <w:r w:rsidRPr="6FCB896E">
        <w:rPr>
          <w:rFonts w:ascii="Calibri" w:hAnsi="Calibri" w:eastAsia="DengXian" w:cs="Arial"/>
          <w:b/>
          <w:bCs/>
          <w:noProof/>
          <w:sz w:val="19"/>
        </w:rPr>
        <w:t>What Students Learn</w:t>
      </w:r>
    </w:p>
    <w:p w:rsidR="6EFB12B3" w:rsidP="00DE774E" w:rsidRDefault="6EFB12B3" w14:paraId="1815C8D5" w14:textId="564D158B">
      <w:pPr>
        <w:pStyle w:val="DCATableText"/>
        <w:numPr>
          <w:ilvl w:val="0"/>
          <w:numId w:val="13"/>
        </w:numPr>
        <w:contextualSpacing/>
        <w:jc w:val="left"/>
        <w:rPr>
          <w:rFonts w:ascii="Calibri" w:hAnsi="Calibri" w:eastAsia="DengXian" w:cs="Arial"/>
          <w:noProof/>
          <w:sz w:val="19"/>
        </w:rPr>
      </w:pPr>
      <w:r w:rsidRPr="6FCB896E">
        <w:rPr>
          <w:rFonts w:ascii="Calibri" w:hAnsi="Calibri" w:eastAsia="DengXian" w:cs="Arial"/>
          <w:noProof/>
          <w:sz w:val="19"/>
        </w:rPr>
        <w:t>Navigation, map reading, risk management</w:t>
      </w:r>
    </w:p>
    <w:p w:rsidR="6EFB12B3" w:rsidP="00DE774E" w:rsidRDefault="6EFB12B3" w14:paraId="28D0E5CA" w14:textId="15007984">
      <w:pPr>
        <w:pStyle w:val="DCATableText"/>
        <w:numPr>
          <w:ilvl w:val="0"/>
          <w:numId w:val="13"/>
        </w:numPr>
        <w:contextualSpacing/>
        <w:jc w:val="left"/>
        <w:rPr>
          <w:rFonts w:ascii="Calibri" w:hAnsi="Calibri" w:eastAsia="DengXian" w:cs="Arial"/>
          <w:noProof/>
          <w:sz w:val="19"/>
        </w:rPr>
      </w:pPr>
      <w:r w:rsidRPr="6FCB896E">
        <w:rPr>
          <w:rFonts w:ascii="Calibri" w:hAnsi="Calibri" w:eastAsia="DengXian" w:cs="Arial"/>
          <w:noProof/>
          <w:sz w:val="19"/>
        </w:rPr>
        <w:t>Team problem‑solving</w:t>
      </w:r>
    </w:p>
    <w:p w:rsidR="6FCB896E" w:rsidP="00DE774E" w:rsidRDefault="6EFB12B3" w14:paraId="3F27B405" w14:textId="233AC801">
      <w:pPr>
        <w:pStyle w:val="DCATableText"/>
        <w:numPr>
          <w:ilvl w:val="0"/>
          <w:numId w:val="13"/>
        </w:numPr>
        <w:contextualSpacing/>
        <w:jc w:val="left"/>
        <w:rPr>
          <w:rFonts w:ascii="Calibri" w:hAnsi="Calibri" w:eastAsia="DengXian" w:cs="Arial"/>
          <w:noProof/>
          <w:sz w:val="19"/>
        </w:rPr>
      </w:pPr>
      <w:r w:rsidRPr="5786A0BA">
        <w:rPr>
          <w:rFonts w:ascii="Calibri" w:hAnsi="Calibri" w:eastAsia="DengXian" w:cs="Arial"/>
          <w:noProof/>
          <w:sz w:val="19"/>
        </w:rPr>
        <w:t>Basic expedition skill</w:t>
      </w:r>
      <w:r w:rsidRPr="5786A0BA" w:rsidR="1205BFFE">
        <w:rPr>
          <w:rFonts w:ascii="Calibri" w:hAnsi="Calibri" w:eastAsia="DengXian" w:cs="Arial"/>
          <w:noProof/>
          <w:sz w:val="19"/>
        </w:rPr>
        <w:t>s</w:t>
      </w:r>
      <w:r w:rsidRPr="5786A0BA" w:rsidR="4333AB1F">
        <w:rPr>
          <w:rFonts w:ascii="Calibri" w:hAnsi="Calibri" w:eastAsia="DengXian" w:cs="Arial"/>
          <w:noProof/>
          <w:sz w:val="19"/>
        </w:rPr>
        <w:t xml:space="preserve"> (DofE)</w:t>
      </w:r>
    </w:p>
    <w:p w:rsidR="6EFB12B3" w:rsidP="00DE774E" w:rsidRDefault="6EFB12B3" w14:paraId="1DE0BB31" w14:textId="259108B3">
      <w:pPr>
        <w:pStyle w:val="DCATableText"/>
        <w:numPr>
          <w:ilvl w:val="0"/>
          <w:numId w:val="13"/>
        </w:numPr>
        <w:contextualSpacing/>
        <w:jc w:val="left"/>
        <w:rPr>
          <w:rFonts w:ascii="Calibri" w:hAnsi="Calibri" w:eastAsia="DengXian" w:cs="Arial"/>
          <w:noProof/>
          <w:sz w:val="19"/>
        </w:rPr>
      </w:pPr>
      <w:r w:rsidRPr="5786A0BA">
        <w:rPr>
          <w:rFonts w:ascii="Calibri" w:hAnsi="Calibri" w:eastAsia="DengXian" w:cs="Arial"/>
          <w:noProof/>
          <w:sz w:val="19"/>
        </w:rPr>
        <w:t>Environmental awareness</w:t>
      </w:r>
      <w:r w:rsidRPr="5786A0BA" w:rsidR="294BFE20">
        <w:rPr>
          <w:rFonts w:ascii="Calibri" w:hAnsi="Calibri" w:eastAsia="DengXian" w:cs="Arial"/>
          <w:noProof/>
          <w:sz w:val="19"/>
        </w:rPr>
        <w:t xml:space="preserve"> </w:t>
      </w:r>
    </w:p>
    <w:p w:rsidR="6FCB896E" w:rsidP="6FCB896E" w:rsidRDefault="6FCB896E" w14:paraId="770E056B" w14:textId="477967B7">
      <w:pPr>
        <w:pStyle w:val="DCATableText"/>
        <w:ind w:left="720"/>
        <w:contextualSpacing/>
        <w:jc w:val="left"/>
        <w:rPr>
          <w:rFonts w:ascii="Calibri" w:hAnsi="Calibri" w:eastAsia="DengXian" w:cs="Arial"/>
          <w:noProof/>
          <w:sz w:val="19"/>
        </w:rPr>
      </w:pPr>
    </w:p>
    <w:p w:rsidR="6EFB12B3" w:rsidP="6FCB896E" w:rsidRDefault="6EFB12B3" w14:paraId="3CFB7CEE" w14:textId="7CDD17C2">
      <w:pPr>
        <w:pStyle w:val="DCATableText"/>
        <w:jc w:val="left"/>
        <w:rPr>
          <w:rFonts w:ascii="Calibri" w:hAnsi="Calibri" w:eastAsia="DengXian" w:cs="Arial"/>
          <w:b/>
          <w:bCs/>
          <w:noProof/>
          <w:sz w:val="19"/>
        </w:rPr>
      </w:pPr>
      <w:r w:rsidRPr="6FCB896E">
        <w:rPr>
          <w:rFonts w:ascii="Calibri" w:hAnsi="Calibri" w:eastAsia="DengXian" w:cs="Arial"/>
          <w:b/>
          <w:bCs/>
          <w:noProof/>
          <w:sz w:val="19"/>
        </w:rPr>
        <w:t>Progression Within the Spiral Model</w:t>
      </w:r>
    </w:p>
    <w:p w:rsidR="6EFB12B3" w:rsidP="5786A0BA" w:rsidRDefault="6EFB12B3" w14:paraId="3A7304D2" w14:textId="4F337CB4">
      <w:pPr>
        <w:pStyle w:val="DCATableText"/>
        <w:jc w:val="left"/>
        <w:rPr>
          <w:rFonts w:ascii="Calibri" w:hAnsi="Calibri" w:eastAsia="DengXian" w:cs="Arial"/>
          <w:noProof/>
          <w:sz w:val="19"/>
        </w:rPr>
      </w:pPr>
      <w:r w:rsidRPr="5786A0BA">
        <w:rPr>
          <w:rFonts w:ascii="Calibri" w:hAnsi="Calibri" w:eastAsia="DengXian" w:cs="Arial"/>
          <w:noProof/>
          <w:sz w:val="19"/>
        </w:rPr>
        <w:t>Y9 DofE builds independence, leadership and sustained physical activity.</w:t>
      </w:r>
    </w:p>
    <w:p w:rsidR="6EFB12B3" w:rsidP="6FCB896E" w:rsidRDefault="6EFB12B3" w14:paraId="141A0D7F" w14:textId="6CE30ED5">
      <w:pPr>
        <w:pStyle w:val="DCATableText"/>
        <w:jc w:val="left"/>
        <w:rPr>
          <w:rFonts w:ascii="Calibri" w:hAnsi="Calibri" w:eastAsia="DengXian" w:cs="Arial"/>
          <w:b/>
          <w:bCs/>
          <w:noProof/>
          <w:sz w:val="19"/>
        </w:rPr>
      </w:pPr>
      <w:r w:rsidRPr="6FCB896E">
        <w:rPr>
          <w:rFonts w:ascii="Calibri" w:hAnsi="Calibri" w:eastAsia="DengXian" w:cs="Arial"/>
          <w:b/>
          <w:bCs/>
          <w:noProof/>
          <w:sz w:val="19"/>
        </w:rPr>
        <w:t>ED&amp;I in OAA</w:t>
      </w:r>
    </w:p>
    <w:p w:rsidR="6EFB12B3" w:rsidP="6FCB896E" w:rsidRDefault="6EFB12B3" w14:paraId="415D9D22" w14:textId="05C5A33C">
      <w:pPr>
        <w:pStyle w:val="DCATableText"/>
        <w:jc w:val="left"/>
        <w:rPr>
          <w:rFonts w:ascii="Calibri" w:hAnsi="Calibri" w:eastAsia="DengXian" w:cs="Arial"/>
          <w:noProof/>
          <w:sz w:val="19"/>
        </w:rPr>
      </w:pPr>
      <w:r w:rsidRPr="6FCB896E">
        <w:rPr>
          <w:rFonts w:ascii="Calibri" w:hAnsi="Calibri" w:eastAsia="DengXian" w:cs="Arial"/>
          <w:noProof/>
          <w:sz w:val="19"/>
        </w:rPr>
        <w:t>Subsidised equipment/fees (PP), inclusive roles within expeditions.</w:t>
      </w:r>
    </w:p>
    <w:p w:rsidR="6FCB896E" w:rsidP="6FCB896E" w:rsidRDefault="6FCB896E" w14:paraId="59734A2B" w14:textId="18B2613B">
      <w:pPr>
        <w:pStyle w:val="DCATableText"/>
        <w:jc w:val="left"/>
        <w:rPr>
          <w:rFonts w:ascii="Calibri" w:hAnsi="Calibri" w:eastAsia="DengXian" w:cs="Arial"/>
          <w:noProof/>
          <w:sz w:val="19"/>
        </w:rPr>
      </w:pPr>
    </w:p>
    <w:p w:rsidR="6EFB12B3" w:rsidP="6FCB896E" w:rsidRDefault="6EFB12B3" w14:paraId="5B776D38" w14:textId="461A2AE9">
      <w:pPr>
        <w:pStyle w:val="DCAHeader"/>
        <w:rPr>
          <w:rFonts w:ascii="Calibri" w:hAnsi="Calibri" w:eastAsia="DengXian" w:cs="Arial"/>
          <w:bCs/>
          <w:noProof/>
          <w:sz w:val="22"/>
          <w:szCs w:val="22"/>
        </w:rPr>
      </w:pPr>
      <w:r w:rsidRPr="6FCB896E">
        <w:rPr>
          <w:noProof/>
        </w:rPr>
        <w:t xml:space="preserve">Academic PE: OCR Cambridge National Sport Science </w:t>
      </w:r>
    </w:p>
    <w:p w:rsidR="6EFB12B3" w:rsidP="6FCB896E" w:rsidRDefault="6EFB12B3" w14:paraId="239C4B18" w14:textId="411AB97E">
      <w:pPr>
        <w:pStyle w:val="DCATableText"/>
        <w:jc w:val="left"/>
        <w:rPr>
          <w:rFonts w:ascii="Calibri" w:hAnsi="Calibri" w:eastAsia="DengXian" w:cs="Arial"/>
          <w:noProof/>
          <w:sz w:val="19"/>
        </w:rPr>
      </w:pPr>
      <w:r w:rsidRPr="6FCB896E">
        <w:rPr>
          <w:rFonts w:ascii="Calibri" w:hAnsi="Calibri" w:eastAsia="DengXian" w:cs="Arial"/>
          <w:noProof/>
          <w:sz w:val="19"/>
        </w:rPr>
        <w:t xml:space="preserve">Alongside our core PE curriculum, Dixons Cottingley offers the </w:t>
      </w:r>
      <w:r w:rsidRPr="6FCB896E">
        <w:rPr>
          <w:rFonts w:ascii="Calibri" w:hAnsi="Calibri" w:eastAsia="DengXian" w:cs="Arial"/>
          <w:b/>
          <w:bCs/>
          <w:noProof/>
          <w:sz w:val="19"/>
        </w:rPr>
        <w:t>OCR Cambridge National in Sport Science</w:t>
      </w:r>
      <w:r w:rsidRPr="6FCB896E">
        <w:rPr>
          <w:rFonts w:ascii="Calibri" w:hAnsi="Calibri" w:eastAsia="DengXian" w:cs="Arial"/>
          <w:noProof/>
          <w:sz w:val="19"/>
        </w:rPr>
        <w:t xml:space="preserve">, beginning in </w:t>
      </w:r>
      <w:r w:rsidRPr="6FCB896E">
        <w:rPr>
          <w:rFonts w:ascii="Calibri" w:hAnsi="Calibri" w:eastAsia="DengXian" w:cs="Arial"/>
          <w:b/>
          <w:bCs/>
          <w:noProof/>
          <w:sz w:val="19"/>
        </w:rPr>
        <w:t>Year 9 (2 hours per week)</w:t>
      </w:r>
      <w:r w:rsidRPr="6FCB896E">
        <w:rPr>
          <w:rFonts w:ascii="Calibri" w:hAnsi="Calibri" w:eastAsia="DengXian" w:cs="Arial"/>
          <w:noProof/>
          <w:sz w:val="19"/>
        </w:rPr>
        <w:t xml:space="preserve"> and continuing in </w:t>
      </w:r>
      <w:r w:rsidRPr="6FCB896E">
        <w:rPr>
          <w:rFonts w:ascii="Calibri" w:hAnsi="Calibri" w:eastAsia="DengXian" w:cs="Arial"/>
          <w:b/>
          <w:bCs/>
          <w:noProof/>
          <w:sz w:val="19"/>
        </w:rPr>
        <w:t>Years 10 and 11 (3 hours per week)</w:t>
      </w:r>
      <w:r w:rsidRPr="6FCB896E">
        <w:rPr>
          <w:rFonts w:ascii="Calibri" w:hAnsi="Calibri" w:eastAsia="DengXian" w:cs="Arial"/>
          <w:noProof/>
          <w:sz w:val="19"/>
        </w:rPr>
        <w:t>. This academic pathway provides students with a rigorous and applied understanding of sport science while strengthening the knowledge and skills developed through the practical PE curriculum.</w:t>
      </w:r>
    </w:p>
    <w:p w:rsidR="6EFB12B3" w:rsidP="6FCB896E" w:rsidRDefault="6EFB12B3" w14:paraId="286A4962" w14:textId="1A5830F6">
      <w:pPr>
        <w:pStyle w:val="DCATableText"/>
        <w:jc w:val="left"/>
        <w:rPr>
          <w:rFonts w:ascii="Calibri" w:hAnsi="Calibri" w:eastAsia="DengXian" w:cs="Arial"/>
          <w:b/>
          <w:bCs/>
          <w:noProof/>
          <w:sz w:val="19"/>
        </w:rPr>
      </w:pPr>
      <w:r w:rsidRPr="6FCB896E">
        <w:rPr>
          <w:rFonts w:ascii="Calibri" w:hAnsi="Calibri" w:eastAsia="DengXian" w:cs="Arial"/>
          <w:b/>
          <w:bCs/>
          <w:noProof/>
          <w:sz w:val="19"/>
        </w:rPr>
        <w:t>Purpose of the Qualification</w:t>
      </w:r>
    </w:p>
    <w:p w:rsidR="6EFB12B3" w:rsidP="6FCB896E" w:rsidRDefault="6EFB12B3" w14:paraId="60753791" w14:textId="52B15CCC">
      <w:pPr>
        <w:pStyle w:val="DCATableText"/>
        <w:jc w:val="left"/>
        <w:rPr>
          <w:rFonts w:ascii="Calibri" w:hAnsi="Calibri" w:eastAsia="DengXian" w:cs="Arial"/>
          <w:noProof/>
          <w:sz w:val="19"/>
        </w:rPr>
      </w:pPr>
      <w:r w:rsidRPr="6FCB896E">
        <w:rPr>
          <w:rFonts w:ascii="Calibri" w:hAnsi="Calibri" w:eastAsia="DengXian" w:cs="Arial"/>
          <w:noProof/>
          <w:sz w:val="19"/>
        </w:rPr>
        <w:t>The Sport Science course enables students to:</w:t>
      </w:r>
    </w:p>
    <w:p w:rsidR="6EFB12B3" w:rsidP="00DE774E" w:rsidRDefault="6EFB12B3" w14:paraId="60B860D0" w14:textId="1185DC8E">
      <w:pPr>
        <w:pStyle w:val="DCATableText"/>
        <w:numPr>
          <w:ilvl w:val="0"/>
          <w:numId w:val="11"/>
        </w:numPr>
        <w:contextualSpacing/>
        <w:jc w:val="left"/>
        <w:rPr>
          <w:rFonts w:ascii="Calibri" w:hAnsi="Calibri" w:eastAsia="DengXian" w:cs="Arial"/>
          <w:noProof/>
          <w:sz w:val="19"/>
        </w:rPr>
      </w:pPr>
      <w:r w:rsidRPr="6FCB896E">
        <w:rPr>
          <w:rFonts w:ascii="Calibri" w:hAnsi="Calibri" w:eastAsia="DengXian" w:cs="Arial"/>
          <w:noProof/>
          <w:sz w:val="19"/>
        </w:rPr>
        <w:t>build deep theoretical understanding of training, performance and the human body</w:t>
      </w:r>
    </w:p>
    <w:p w:rsidR="6EFB12B3" w:rsidP="00DE774E" w:rsidRDefault="6EFB12B3" w14:paraId="7E7648C0" w14:textId="4E4FF5A5">
      <w:pPr>
        <w:pStyle w:val="DCATableText"/>
        <w:numPr>
          <w:ilvl w:val="0"/>
          <w:numId w:val="11"/>
        </w:numPr>
        <w:contextualSpacing/>
        <w:jc w:val="left"/>
        <w:rPr>
          <w:rFonts w:ascii="Calibri" w:hAnsi="Calibri" w:eastAsia="DengXian" w:cs="Arial"/>
          <w:noProof/>
          <w:sz w:val="19"/>
        </w:rPr>
      </w:pPr>
      <w:r w:rsidRPr="6FCB896E">
        <w:rPr>
          <w:rFonts w:ascii="Calibri" w:hAnsi="Calibri" w:eastAsia="DengXian" w:cs="Arial"/>
          <w:noProof/>
          <w:sz w:val="19"/>
        </w:rPr>
        <w:t>develop applied knowledge that enhances participation and performance across practical activities</w:t>
      </w:r>
    </w:p>
    <w:p w:rsidR="6EFB12B3" w:rsidP="00DE774E" w:rsidRDefault="6EFB12B3" w14:paraId="522CE23D" w14:textId="20198EE5">
      <w:pPr>
        <w:pStyle w:val="DCATableText"/>
        <w:numPr>
          <w:ilvl w:val="0"/>
          <w:numId w:val="11"/>
        </w:numPr>
        <w:contextualSpacing/>
        <w:jc w:val="left"/>
        <w:rPr>
          <w:rFonts w:ascii="Calibri" w:hAnsi="Calibri" w:eastAsia="DengXian" w:cs="Arial"/>
          <w:noProof/>
          <w:sz w:val="19"/>
        </w:rPr>
      </w:pPr>
      <w:r w:rsidRPr="6FCB896E">
        <w:rPr>
          <w:rFonts w:ascii="Calibri" w:hAnsi="Calibri" w:eastAsia="DengXian" w:cs="Arial"/>
          <w:noProof/>
          <w:sz w:val="19"/>
        </w:rPr>
        <w:t>gain transferable skills in analysis, evaluation, research and problem‑solving</w:t>
      </w:r>
    </w:p>
    <w:p w:rsidR="6EFB12B3" w:rsidP="00DE774E" w:rsidRDefault="6EFB12B3" w14:paraId="26FD50A1" w14:textId="0B307E39">
      <w:pPr>
        <w:pStyle w:val="DCATableText"/>
        <w:numPr>
          <w:ilvl w:val="0"/>
          <w:numId w:val="11"/>
        </w:numPr>
        <w:contextualSpacing/>
        <w:jc w:val="left"/>
        <w:rPr>
          <w:rFonts w:ascii="Calibri" w:hAnsi="Calibri" w:eastAsia="DengXian" w:cs="Arial"/>
          <w:noProof/>
          <w:sz w:val="19"/>
        </w:rPr>
      </w:pPr>
      <w:r w:rsidRPr="6FCB896E">
        <w:rPr>
          <w:rFonts w:ascii="Calibri" w:hAnsi="Calibri" w:eastAsia="DengXian" w:cs="Arial"/>
          <w:noProof/>
          <w:sz w:val="19"/>
        </w:rPr>
        <w:t>explore potential future pathways in health, fitness, sport, medicine and science</w:t>
      </w:r>
    </w:p>
    <w:p w:rsidR="6EFB12B3" w:rsidP="00DE774E" w:rsidRDefault="6EFB12B3" w14:paraId="6EF2277B" w14:textId="18A179F7">
      <w:pPr>
        <w:pStyle w:val="DCATableText"/>
        <w:numPr>
          <w:ilvl w:val="0"/>
          <w:numId w:val="11"/>
        </w:numPr>
        <w:contextualSpacing/>
        <w:jc w:val="left"/>
        <w:rPr>
          <w:rFonts w:ascii="Calibri" w:hAnsi="Calibri" w:eastAsia="DengXian" w:cs="Arial"/>
          <w:noProof/>
          <w:sz w:val="19"/>
        </w:rPr>
      </w:pPr>
      <w:r w:rsidRPr="6FCB896E">
        <w:rPr>
          <w:rFonts w:ascii="Calibri" w:hAnsi="Calibri" w:eastAsia="DengXian" w:cs="Arial"/>
          <w:noProof/>
          <w:sz w:val="19"/>
        </w:rPr>
        <w:t>achieve a nationally recognised qualification that prepares them for post‑16 study</w:t>
      </w:r>
    </w:p>
    <w:p w:rsidR="6FCB896E" w:rsidP="6FCB896E" w:rsidRDefault="6FCB896E" w14:paraId="260213C0" w14:textId="4BF82E29">
      <w:pPr>
        <w:pStyle w:val="DCATableText"/>
        <w:ind w:left="720"/>
        <w:contextualSpacing/>
        <w:jc w:val="left"/>
        <w:rPr>
          <w:rFonts w:ascii="Calibri" w:hAnsi="Calibri" w:eastAsia="DengXian" w:cs="Arial"/>
          <w:noProof/>
          <w:sz w:val="19"/>
        </w:rPr>
      </w:pPr>
    </w:p>
    <w:p w:rsidR="6EFB12B3" w:rsidP="6FCB896E" w:rsidRDefault="6EFB12B3" w14:paraId="5A7967DE" w14:textId="3717E9A6">
      <w:pPr>
        <w:pStyle w:val="DCATableText"/>
        <w:jc w:val="left"/>
        <w:rPr>
          <w:rFonts w:ascii="Calibri" w:hAnsi="Calibri" w:eastAsia="DengXian" w:cs="Arial"/>
          <w:b/>
          <w:bCs/>
          <w:noProof/>
          <w:sz w:val="19"/>
        </w:rPr>
      </w:pPr>
      <w:r w:rsidRPr="6FCB896E">
        <w:rPr>
          <w:rFonts w:ascii="Calibri" w:hAnsi="Calibri" w:eastAsia="DengXian" w:cs="Arial"/>
          <w:b/>
          <w:bCs/>
          <w:noProof/>
          <w:sz w:val="19"/>
        </w:rPr>
        <w:t>Curriculum Content</w:t>
      </w:r>
    </w:p>
    <w:p w:rsidR="6EFB12B3" w:rsidP="6FCB896E" w:rsidRDefault="6EFB12B3" w14:paraId="2FA6A63D" w14:textId="5165F097">
      <w:pPr>
        <w:pStyle w:val="DCATableText"/>
        <w:jc w:val="left"/>
        <w:rPr>
          <w:rFonts w:ascii="Calibri" w:hAnsi="Calibri" w:eastAsia="DengXian" w:cs="Arial"/>
          <w:noProof/>
          <w:sz w:val="19"/>
        </w:rPr>
      </w:pPr>
      <w:r w:rsidRPr="6FCB896E">
        <w:rPr>
          <w:rFonts w:ascii="Calibri" w:hAnsi="Calibri" w:eastAsia="DengXian" w:cs="Arial"/>
          <w:noProof/>
          <w:sz w:val="19"/>
        </w:rPr>
        <w:t>Across Years 9–11, students study key sport science disciplines, including:</w:t>
      </w:r>
    </w:p>
    <w:p w:rsidR="242F264E" w:rsidP="6FCB896E" w:rsidRDefault="242F264E" w14:paraId="28109C18" w14:textId="556DBE0F">
      <w:pPr>
        <w:pStyle w:val="DCATableText"/>
        <w:jc w:val="left"/>
        <w:rPr>
          <w:rFonts w:ascii="Calibri" w:hAnsi="Calibri" w:eastAsia="DengXian" w:cs="Arial"/>
          <w:b/>
          <w:bCs/>
          <w:noProof/>
          <w:sz w:val="19"/>
        </w:rPr>
      </w:pPr>
      <w:r w:rsidRPr="6FCB896E">
        <w:rPr>
          <w:rFonts w:ascii="Calibri" w:hAnsi="Calibri" w:eastAsia="DengXian" w:cs="Arial"/>
          <w:b/>
          <w:bCs/>
          <w:noProof/>
          <w:sz w:val="19"/>
        </w:rPr>
        <w:t>Mandatory Units (ALL students complete these)</w:t>
      </w:r>
    </w:p>
    <w:p w:rsidR="242F264E" w:rsidP="00DE774E" w:rsidRDefault="242F264E" w14:paraId="3C0AFB3E" w14:textId="52884CE5">
      <w:pPr>
        <w:pStyle w:val="DCATableText"/>
        <w:numPr>
          <w:ilvl w:val="0"/>
          <w:numId w:val="10"/>
        </w:numPr>
        <w:contextualSpacing/>
        <w:jc w:val="left"/>
        <w:rPr>
          <w:rFonts w:ascii="Calibri" w:hAnsi="Calibri" w:eastAsia="DengXian" w:cs="Arial"/>
          <w:b/>
          <w:bCs/>
          <w:noProof/>
          <w:sz w:val="19"/>
        </w:rPr>
      </w:pPr>
      <w:r w:rsidRPr="6FCB896E">
        <w:rPr>
          <w:rFonts w:ascii="Calibri" w:hAnsi="Calibri" w:eastAsia="DengXian" w:cs="Arial"/>
          <w:b/>
          <w:bCs/>
          <w:noProof/>
          <w:sz w:val="19"/>
        </w:rPr>
        <w:t>R180 – Reducing the risk of sports injuries and dealing with common medical conditions</w:t>
      </w:r>
    </w:p>
    <w:p w:rsidR="242F264E" w:rsidP="00DE774E" w:rsidRDefault="242F264E" w14:paraId="0A805BA7" w14:textId="6DAFC082">
      <w:pPr>
        <w:pStyle w:val="DCATableText"/>
        <w:numPr>
          <w:ilvl w:val="1"/>
          <w:numId w:val="10"/>
        </w:numPr>
        <w:contextualSpacing/>
        <w:jc w:val="left"/>
        <w:rPr>
          <w:rFonts w:ascii="Calibri" w:hAnsi="Calibri" w:eastAsia="DengXian" w:cs="Arial"/>
          <w:noProof/>
          <w:sz w:val="19"/>
        </w:rPr>
      </w:pPr>
      <w:r w:rsidRPr="6FCB896E">
        <w:rPr>
          <w:rFonts w:ascii="Calibri" w:hAnsi="Calibri" w:eastAsia="DengXian" w:cs="Arial"/>
          <w:noProof/>
          <w:sz w:val="19"/>
        </w:rPr>
        <w:t>Written exam</w:t>
      </w:r>
    </w:p>
    <w:p w:rsidR="242F264E" w:rsidP="00DE774E" w:rsidRDefault="242F264E" w14:paraId="0F60A215" w14:textId="19F286E4">
      <w:pPr>
        <w:pStyle w:val="DCATableText"/>
        <w:numPr>
          <w:ilvl w:val="1"/>
          <w:numId w:val="10"/>
        </w:numPr>
        <w:contextualSpacing/>
        <w:jc w:val="left"/>
        <w:rPr>
          <w:rFonts w:ascii="Calibri" w:hAnsi="Calibri" w:eastAsia="DengXian" w:cs="Arial"/>
          <w:noProof/>
          <w:sz w:val="19"/>
        </w:rPr>
      </w:pPr>
      <w:r w:rsidRPr="6FCB896E">
        <w:rPr>
          <w:rFonts w:ascii="Calibri" w:hAnsi="Calibri" w:eastAsia="DengXian" w:cs="Arial"/>
          <w:noProof/>
          <w:sz w:val="19"/>
        </w:rPr>
        <w:t>70 marks</w:t>
      </w:r>
    </w:p>
    <w:p w:rsidR="242F264E" w:rsidP="00DE774E" w:rsidRDefault="242F264E" w14:paraId="29985106" w14:textId="797C9F3D">
      <w:pPr>
        <w:pStyle w:val="DCATableText"/>
        <w:numPr>
          <w:ilvl w:val="1"/>
          <w:numId w:val="10"/>
        </w:numPr>
        <w:contextualSpacing/>
        <w:jc w:val="left"/>
        <w:rPr>
          <w:rFonts w:ascii="Calibri" w:hAnsi="Calibri" w:eastAsia="DengXian" w:cs="Arial"/>
          <w:noProof/>
          <w:sz w:val="19"/>
        </w:rPr>
      </w:pPr>
      <w:r w:rsidRPr="6FCB896E">
        <w:rPr>
          <w:rFonts w:ascii="Calibri" w:hAnsi="Calibri" w:eastAsia="DengXian" w:cs="Arial"/>
          <w:noProof/>
          <w:sz w:val="19"/>
        </w:rPr>
        <w:t xml:space="preserve">1 hour 15 minutes </w:t>
      </w:r>
    </w:p>
    <w:p w:rsidR="242F264E" w:rsidP="00DE774E" w:rsidRDefault="242F264E" w14:paraId="708F575F" w14:textId="33220EE7">
      <w:pPr>
        <w:pStyle w:val="DCATableText"/>
        <w:numPr>
          <w:ilvl w:val="0"/>
          <w:numId w:val="10"/>
        </w:numPr>
        <w:contextualSpacing/>
        <w:jc w:val="left"/>
        <w:rPr>
          <w:rFonts w:ascii="Calibri" w:hAnsi="Calibri" w:eastAsia="DengXian" w:cs="Arial"/>
          <w:b/>
          <w:bCs/>
          <w:noProof/>
          <w:sz w:val="19"/>
        </w:rPr>
      </w:pPr>
      <w:r w:rsidRPr="6FCB896E">
        <w:rPr>
          <w:rFonts w:ascii="Calibri" w:hAnsi="Calibri" w:eastAsia="DengXian" w:cs="Arial"/>
          <w:b/>
          <w:bCs/>
          <w:noProof/>
          <w:sz w:val="19"/>
        </w:rPr>
        <w:t>R181 – Applying the principles of training: fitness and how it affects skill performance</w:t>
      </w:r>
    </w:p>
    <w:p w:rsidR="242F264E" w:rsidP="00DE774E" w:rsidRDefault="242F264E" w14:paraId="7B16511A" w14:textId="6A399CFA">
      <w:pPr>
        <w:pStyle w:val="DCATableText"/>
        <w:numPr>
          <w:ilvl w:val="1"/>
          <w:numId w:val="10"/>
        </w:numPr>
        <w:contextualSpacing/>
        <w:jc w:val="left"/>
        <w:rPr>
          <w:rFonts w:ascii="Calibri" w:hAnsi="Calibri" w:eastAsia="DengXian" w:cs="Arial"/>
          <w:noProof/>
          <w:sz w:val="19"/>
        </w:rPr>
      </w:pPr>
      <w:r w:rsidRPr="6FCB896E">
        <w:rPr>
          <w:rFonts w:ascii="Calibri" w:hAnsi="Calibri" w:eastAsia="DengXian" w:cs="Arial"/>
          <w:noProof/>
          <w:sz w:val="19"/>
        </w:rPr>
        <w:t>NEA (coursework)</w:t>
      </w:r>
    </w:p>
    <w:p w:rsidR="242F264E" w:rsidP="00DE774E" w:rsidRDefault="242F264E" w14:paraId="0D2D3C59" w14:textId="032943CD">
      <w:pPr>
        <w:pStyle w:val="DCATableText"/>
        <w:numPr>
          <w:ilvl w:val="1"/>
          <w:numId w:val="10"/>
        </w:numPr>
        <w:contextualSpacing/>
        <w:jc w:val="left"/>
        <w:rPr>
          <w:rFonts w:ascii="Calibri" w:hAnsi="Calibri" w:eastAsia="DengXian" w:cs="Arial"/>
          <w:noProof/>
          <w:sz w:val="19"/>
        </w:rPr>
      </w:pPr>
      <w:r w:rsidRPr="6FCB896E">
        <w:rPr>
          <w:rFonts w:ascii="Calibri" w:hAnsi="Calibri" w:eastAsia="DengXian" w:cs="Arial"/>
          <w:noProof/>
          <w:sz w:val="19"/>
        </w:rPr>
        <w:t>80 mark</w:t>
      </w:r>
    </w:p>
    <w:p w:rsidR="242F264E" w:rsidP="00DE774E" w:rsidRDefault="242F264E" w14:paraId="786AC5F9" w14:textId="1F17AE9D">
      <w:pPr>
        <w:pStyle w:val="DCATableText"/>
        <w:numPr>
          <w:ilvl w:val="1"/>
          <w:numId w:val="10"/>
        </w:numPr>
        <w:contextualSpacing/>
        <w:jc w:val="left"/>
        <w:rPr>
          <w:rFonts w:ascii="Calibri" w:hAnsi="Calibri" w:eastAsia="DengXian" w:cs="Arial"/>
          <w:noProof/>
          <w:sz w:val="19"/>
        </w:rPr>
      </w:pPr>
      <w:r w:rsidRPr="27EB070F" w:rsidR="242F264E">
        <w:rPr>
          <w:rFonts w:ascii="Calibri" w:hAnsi="Calibri" w:eastAsia="DengXian" w:cs="Arial"/>
          <w:noProof/>
          <w:sz w:val="19"/>
          <w:szCs w:val="19"/>
        </w:rPr>
        <w:t xml:space="preserve">Approx. 16 hours </w:t>
      </w:r>
    </w:p>
    <w:p w:rsidR="242F264E" w:rsidP="27EB070F" w:rsidRDefault="242F264E" w14:paraId="3275CA84" w14:textId="214E3879">
      <w:pPr>
        <w:pStyle w:val="DCATableText"/>
        <w:spacing/>
        <w:contextualSpacing w:val="1"/>
        <w:jc w:val="left"/>
        <w:rPr>
          <w:rFonts w:ascii="Calibri" w:hAnsi="Calibri" w:eastAsia="DengXian" w:cs="Arial"/>
          <w:b w:val="1"/>
          <w:bCs w:val="1"/>
          <w:noProof/>
          <w:sz w:val="19"/>
          <w:szCs w:val="19"/>
        </w:rPr>
      </w:pPr>
    </w:p>
    <w:p w:rsidR="242F264E" w:rsidP="27EB070F" w:rsidRDefault="242F264E" w14:paraId="35CE9670" w14:textId="732F9421">
      <w:pPr>
        <w:pStyle w:val="DCATableText"/>
        <w:spacing/>
        <w:contextualSpacing w:val="1"/>
        <w:jc w:val="left"/>
        <w:rPr>
          <w:rFonts w:ascii="Calibri" w:hAnsi="Calibri" w:eastAsia="DengXian" w:cs="Arial"/>
          <w:b w:val="1"/>
          <w:bCs w:val="1"/>
          <w:noProof/>
          <w:sz w:val="19"/>
          <w:szCs w:val="19"/>
        </w:rPr>
      </w:pPr>
    </w:p>
    <w:p w:rsidR="242F264E" w:rsidP="27EB070F" w:rsidRDefault="242F264E" w14:paraId="0426E8A3" w14:textId="5CF97379">
      <w:pPr>
        <w:pStyle w:val="DCATableText"/>
        <w:spacing/>
        <w:contextualSpacing w:val="1"/>
        <w:jc w:val="left"/>
        <w:rPr>
          <w:rFonts w:ascii="Calibri" w:hAnsi="Calibri" w:eastAsia="DengXian" w:cs="Arial"/>
          <w:b w:val="1"/>
          <w:bCs w:val="1"/>
          <w:noProof/>
          <w:sz w:val="19"/>
          <w:szCs w:val="19"/>
        </w:rPr>
      </w:pPr>
    </w:p>
    <w:p w:rsidR="242F264E" w:rsidP="27EB070F" w:rsidRDefault="242F264E" w14:paraId="14719609" w14:textId="575D912D">
      <w:pPr>
        <w:pStyle w:val="DCATableText"/>
        <w:spacing/>
        <w:contextualSpacing w:val="1"/>
        <w:jc w:val="left"/>
        <w:rPr>
          <w:rFonts w:ascii="Calibri" w:hAnsi="Calibri" w:eastAsia="DengXian" w:cs="Arial"/>
          <w:b w:val="1"/>
          <w:bCs w:val="1"/>
          <w:noProof/>
          <w:sz w:val="19"/>
          <w:szCs w:val="19"/>
        </w:rPr>
      </w:pPr>
    </w:p>
    <w:p w:rsidR="242F264E" w:rsidP="27EB070F" w:rsidRDefault="242F264E" w14:paraId="0811FD5D" w14:textId="14596086">
      <w:pPr>
        <w:pStyle w:val="DCATableText"/>
        <w:spacing/>
        <w:contextualSpacing w:val="1"/>
        <w:jc w:val="left"/>
        <w:rPr>
          <w:rFonts w:ascii="Calibri" w:hAnsi="Calibri" w:eastAsia="DengXian" w:cs="Arial"/>
          <w:b w:val="1"/>
          <w:bCs w:val="1"/>
          <w:noProof/>
          <w:sz w:val="19"/>
          <w:szCs w:val="19"/>
        </w:rPr>
      </w:pPr>
    </w:p>
    <w:p w:rsidR="242F264E" w:rsidP="27EB070F" w:rsidRDefault="242F264E" w14:paraId="070B5908" w14:textId="44EC83E4">
      <w:pPr>
        <w:pStyle w:val="DCATableText"/>
        <w:spacing/>
        <w:contextualSpacing w:val="1"/>
        <w:jc w:val="left"/>
        <w:rPr>
          <w:rFonts w:ascii="Calibri" w:hAnsi="Calibri" w:eastAsia="DengXian" w:cs="Arial"/>
          <w:b w:val="1"/>
          <w:bCs w:val="1"/>
          <w:noProof/>
          <w:sz w:val="19"/>
          <w:szCs w:val="19"/>
        </w:rPr>
      </w:pPr>
    </w:p>
    <w:p w:rsidR="242F264E" w:rsidP="27EB070F" w:rsidRDefault="242F264E" w14:paraId="1E441019" w14:textId="1E644902">
      <w:pPr>
        <w:pStyle w:val="DCATableText"/>
        <w:spacing/>
        <w:contextualSpacing w:val="1"/>
        <w:jc w:val="left"/>
        <w:rPr>
          <w:rFonts w:ascii="Calibri" w:hAnsi="Calibri" w:eastAsia="DengXian" w:cs="Arial"/>
          <w:b w:val="1"/>
          <w:bCs w:val="1"/>
          <w:noProof/>
          <w:sz w:val="19"/>
          <w:szCs w:val="19"/>
        </w:rPr>
      </w:pPr>
    </w:p>
    <w:p w:rsidR="242F264E" w:rsidP="27EB070F" w:rsidRDefault="242F264E" w14:paraId="3DC13FF3" w14:textId="6171F93C">
      <w:pPr>
        <w:pStyle w:val="DCATableText"/>
        <w:spacing/>
        <w:contextualSpacing w:val="1"/>
        <w:jc w:val="left"/>
        <w:rPr>
          <w:rFonts w:ascii="Calibri" w:hAnsi="Calibri" w:eastAsia="DengXian" w:cs="Arial"/>
          <w:b w:val="1"/>
          <w:bCs w:val="1"/>
          <w:noProof/>
          <w:sz w:val="19"/>
          <w:szCs w:val="19"/>
        </w:rPr>
      </w:pPr>
    </w:p>
    <w:p w:rsidR="242F264E" w:rsidP="27EB070F" w:rsidRDefault="242F264E" w14:paraId="5F8A5005" w14:textId="047545C5">
      <w:pPr>
        <w:pStyle w:val="DCATableText"/>
        <w:spacing/>
        <w:contextualSpacing w:val="1"/>
        <w:jc w:val="left"/>
        <w:rPr>
          <w:rFonts w:ascii="Calibri" w:hAnsi="Calibri" w:eastAsia="DengXian" w:cs="Arial"/>
          <w:b w:val="1"/>
          <w:bCs w:val="1"/>
          <w:noProof/>
          <w:sz w:val="19"/>
          <w:szCs w:val="19"/>
        </w:rPr>
      </w:pPr>
    </w:p>
    <w:p w:rsidR="242F264E" w:rsidP="27EB070F" w:rsidRDefault="242F264E" w14:paraId="059E581A" w14:textId="07226180">
      <w:pPr>
        <w:pStyle w:val="DCATableText"/>
        <w:spacing/>
        <w:contextualSpacing w:val="1"/>
        <w:jc w:val="left"/>
        <w:rPr>
          <w:rFonts w:ascii="Calibri" w:hAnsi="Calibri" w:eastAsia="DengXian" w:cs="Arial"/>
          <w:b w:val="1"/>
          <w:bCs w:val="1"/>
          <w:noProof/>
          <w:sz w:val="19"/>
          <w:szCs w:val="19"/>
        </w:rPr>
      </w:pPr>
      <w:r w:rsidRPr="27EB070F" w:rsidR="242F264E">
        <w:rPr>
          <w:rFonts w:ascii="Calibri" w:hAnsi="Calibri" w:eastAsia="DengXian" w:cs="Arial"/>
          <w:b w:val="1"/>
          <w:bCs w:val="1"/>
          <w:noProof/>
          <w:sz w:val="19"/>
          <w:szCs w:val="19"/>
        </w:rPr>
        <w:t>Optional Unit</w:t>
      </w:r>
    </w:p>
    <w:p w:rsidR="242F264E" w:rsidP="00DE774E" w:rsidRDefault="242F264E" w14:paraId="443328BB" w14:textId="14C7C9CE">
      <w:pPr>
        <w:pStyle w:val="DCATableText"/>
        <w:numPr>
          <w:ilvl w:val="0"/>
          <w:numId w:val="10"/>
        </w:numPr>
        <w:contextualSpacing/>
        <w:jc w:val="left"/>
        <w:rPr>
          <w:rFonts w:ascii="Calibri" w:hAnsi="Calibri" w:eastAsia="DengXian" w:cs="Arial"/>
          <w:b/>
          <w:bCs/>
          <w:noProof/>
          <w:sz w:val="19"/>
        </w:rPr>
      </w:pPr>
      <w:r w:rsidRPr="6FCB896E">
        <w:rPr>
          <w:rFonts w:ascii="Calibri" w:hAnsi="Calibri" w:eastAsia="DengXian" w:cs="Arial"/>
          <w:b/>
          <w:bCs/>
          <w:noProof/>
          <w:sz w:val="19"/>
        </w:rPr>
        <w:t>R182 – The body’s response to physical activity and how technology informs this</w:t>
      </w:r>
    </w:p>
    <w:p w:rsidR="55BB5A71" w:rsidP="00DE774E" w:rsidRDefault="55BB5A71" w14:paraId="141C8FC7" w14:textId="16CAEA8F">
      <w:pPr>
        <w:pStyle w:val="DCATableText"/>
        <w:numPr>
          <w:ilvl w:val="1"/>
          <w:numId w:val="10"/>
        </w:numPr>
        <w:spacing w:line="0" w:lineRule="auto"/>
        <w:contextualSpacing/>
        <w:jc w:val="left"/>
        <w:rPr>
          <w:rFonts w:ascii="Segoe UI" w:hAnsi="Segoe UI" w:eastAsia="Segoe UI" w:cs="Segoe UI"/>
          <w:noProof/>
          <w:sz w:val="19"/>
        </w:rPr>
      </w:pPr>
      <w:r w:rsidRPr="6FCB896E">
        <w:rPr>
          <w:rFonts w:ascii="Segoe UI" w:hAnsi="Segoe UI" w:eastAsia="Segoe UI" w:cs="Segoe UI"/>
          <w:noProof/>
          <w:sz w:val="19"/>
        </w:rPr>
        <w:t>NEA</w:t>
      </w:r>
    </w:p>
    <w:p w:rsidR="55BB5A71" w:rsidP="00DE774E" w:rsidRDefault="55BB5A71" w14:paraId="69B7F44E" w14:textId="3A25C825">
      <w:pPr>
        <w:pStyle w:val="ListParagraph"/>
        <w:numPr>
          <w:ilvl w:val="1"/>
          <w:numId w:val="10"/>
        </w:numPr>
        <w:spacing w:line="0" w:lineRule="auto"/>
        <w:rPr>
          <w:rFonts w:ascii="Segoe UI" w:hAnsi="Segoe UI" w:eastAsia="Segoe UI" w:cs="Segoe UI"/>
          <w:noProof/>
          <w:sz w:val="19"/>
          <w:szCs w:val="19"/>
        </w:rPr>
      </w:pPr>
      <w:r w:rsidRPr="6FCB896E">
        <w:rPr>
          <w:rFonts w:ascii="Segoe UI" w:hAnsi="Segoe UI" w:eastAsia="Segoe UI" w:cs="Segoe UI"/>
          <w:noProof/>
          <w:sz w:val="19"/>
          <w:szCs w:val="19"/>
        </w:rPr>
        <w:t>40 marks</w:t>
      </w:r>
    </w:p>
    <w:p w:rsidR="55BB5A71" w:rsidP="00DE774E" w:rsidRDefault="55BB5A71" w14:paraId="6BA09E9C" w14:textId="5BCE28BE">
      <w:pPr>
        <w:pStyle w:val="ListParagraph"/>
        <w:numPr>
          <w:ilvl w:val="1"/>
          <w:numId w:val="10"/>
        </w:numPr>
        <w:spacing w:line="0" w:lineRule="auto"/>
        <w:rPr>
          <w:rFonts w:ascii="Segoe UI" w:hAnsi="Segoe UI" w:eastAsia="Segoe UI" w:cs="Segoe UI"/>
          <w:noProof/>
          <w:sz w:val="19"/>
          <w:szCs w:val="19"/>
        </w:rPr>
      </w:pPr>
      <w:r w:rsidRPr="6FCB896E">
        <w:rPr>
          <w:rFonts w:ascii="Segoe UI" w:hAnsi="Segoe UI" w:eastAsia="Segoe UI" w:cs="Segoe UI"/>
          <w:noProof/>
          <w:sz w:val="19"/>
          <w:szCs w:val="19"/>
        </w:rPr>
        <w:t>Approx. 8–10 hour</w:t>
      </w:r>
    </w:p>
    <w:p w:rsidR="6FCB896E" w:rsidP="6FCB896E" w:rsidRDefault="6FCB896E" w14:paraId="1E125FC6" w14:textId="0366D691">
      <w:pPr>
        <w:pStyle w:val="ListParagraph"/>
        <w:spacing w:line="0" w:lineRule="auto"/>
        <w:ind w:left="1440"/>
        <w:rPr>
          <w:rFonts w:ascii="Segoe UI" w:hAnsi="Segoe UI" w:eastAsia="Segoe UI" w:cs="Segoe UI"/>
          <w:noProof/>
          <w:sz w:val="19"/>
          <w:szCs w:val="19"/>
        </w:rPr>
      </w:pPr>
    </w:p>
    <w:p w:rsidR="6EFB12B3" w:rsidP="6FCB896E" w:rsidRDefault="6EFB12B3" w14:paraId="654D161A" w14:textId="06A4CCBE">
      <w:pPr>
        <w:pStyle w:val="DCATableText"/>
        <w:jc w:val="left"/>
        <w:rPr>
          <w:rFonts w:ascii="Calibri" w:hAnsi="Calibri" w:eastAsia="DengXian" w:cs="Arial"/>
          <w:noProof/>
          <w:sz w:val="19"/>
        </w:rPr>
      </w:pPr>
      <w:r w:rsidRPr="27EB070F" w:rsidR="6EFB12B3">
        <w:rPr>
          <w:rFonts w:ascii="Calibri" w:hAnsi="Calibri" w:eastAsia="DengXian" w:cs="Arial"/>
          <w:noProof/>
          <w:sz w:val="19"/>
          <w:szCs w:val="19"/>
        </w:rPr>
        <w:t>This content complements the physical literacy and health knowledge developed in core PE, reinforcing the importance of exercise, training methods, safe participation and long‑term health.</w:t>
      </w:r>
    </w:p>
    <w:p w:rsidR="54553A77" w:rsidP="54553A77" w:rsidRDefault="54553A77" w14:paraId="6B00AE92" w14:textId="33D4E3C3">
      <w:pPr>
        <w:pStyle w:val="DCATableText"/>
        <w:jc w:val="left"/>
        <w:rPr>
          <w:rFonts w:ascii="Calibri" w:hAnsi="Calibri" w:eastAsia="DengXian" w:cs="Arial"/>
          <w:b/>
          <w:bCs/>
          <w:noProof/>
          <w:sz w:val="19"/>
        </w:rPr>
      </w:pPr>
    </w:p>
    <w:p w:rsidR="6EFB12B3" w:rsidP="6FCB896E" w:rsidRDefault="6EFB12B3" w14:paraId="2259EDCA" w14:textId="3B7FD503">
      <w:pPr>
        <w:pStyle w:val="DCATableText"/>
        <w:jc w:val="left"/>
        <w:rPr>
          <w:rFonts w:ascii="Calibri" w:hAnsi="Calibri" w:eastAsia="DengXian" w:cs="Arial"/>
          <w:b/>
          <w:bCs/>
          <w:noProof/>
          <w:sz w:val="19"/>
        </w:rPr>
      </w:pPr>
      <w:r w:rsidRPr="6FCB896E">
        <w:rPr>
          <w:rFonts w:ascii="Calibri" w:hAnsi="Calibri" w:eastAsia="DengXian" w:cs="Arial"/>
          <w:b/>
          <w:bCs/>
          <w:noProof/>
          <w:sz w:val="19"/>
        </w:rPr>
        <w:t>Progression &amp; Outcomes</w:t>
      </w:r>
    </w:p>
    <w:p w:rsidR="6EFB12B3" w:rsidP="6FCB896E" w:rsidRDefault="6EFB12B3" w14:paraId="23908923" w14:textId="12AC5255">
      <w:pPr>
        <w:pStyle w:val="DCATableText"/>
        <w:jc w:val="left"/>
        <w:rPr>
          <w:rFonts w:ascii="Calibri" w:hAnsi="Calibri" w:eastAsia="DengXian" w:cs="Arial"/>
          <w:noProof/>
          <w:sz w:val="19"/>
        </w:rPr>
      </w:pPr>
      <w:r w:rsidRPr="6FCB896E">
        <w:rPr>
          <w:rFonts w:ascii="Calibri" w:hAnsi="Calibri" w:eastAsia="DengXian" w:cs="Arial"/>
          <w:noProof/>
          <w:sz w:val="19"/>
        </w:rPr>
        <w:t>Students begin the course in Year 9 to build strong foundations in theoretical understanding before deepening and applying that knowledge in Years 10 and 11. Practical demonstrations, controlled assessments and applied tasks allow learners to connect sport science theory to real‑world performance and health contexts.</w:t>
      </w:r>
    </w:p>
    <w:p w:rsidR="6EFB12B3" w:rsidP="6FCB896E" w:rsidRDefault="6EFB12B3" w14:paraId="2A48A89E" w14:textId="119C07C6">
      <w:pPr>
        <w:pStyle w:val="DCATableText"/>
        <w:jc w:val="left"/>
        <w:rPr>
          <w:rFonts w:ascii="Calibri" w:hAnsi="Calibri" w:eastAsia="DengXian" w:cs="Arial"/>
          <w:noProof/>
          <w:sz w:val="19"/>
        </w:rPr>
      </w:pPr>
      <w:r w:rsidRPr="6FCB896E">
        <w:rPr>
          <w:rFonts w:ascii="Calibri" w:hAnsi="Calibri" w:eastAsia="DengXian" w:cs="Arial"/>
          <w:noProof/>
          <w:sz w:val="19"/>
        </w:rPr>
        <w:t xml:space="preserve">Dixons Cottingley has a </w:t>
      </w:r>
      <w:r w:rsidRPr="6FCB896E">
        <w:rPr>
          <w:rFonts w:ascii="Calibri" w:hAnsi="Calibri" w:eastAsia="DengXian" w:cs="Arial"/>
          <w:b/>
          <w:bCs/>
          <w:noProof/>
          <w:sz w:val="19"/>
        </w:rPr>
        <w:t>track record of consistently excellent outcomes</w:t>
      </w:r>
      <w:r w:rsidRPr="6FCB896E">
        <w:rPr>
          <w:rFonts w:ascii="Calibri" w:hAnsi="Calibri" w:eastAsia="DengXian" w:cs="Arial"/>
          <w:noProof/>
          <w:sz w:val="19"/>
        </w:rPr>
        <w:t xml:space="preserve"> in this qualification due to:</w:t>
      </w:r>
    </w:p>
    <w:p w:rsidR="6EFB12B3" w:rsidP="00DE774E" w:rsidRDefault="6EFB12B3" w14:paraId="1EC38DBE" w14:textId="6CE56E58">
      <w:pPr>
        <w:pStyle w:val="DCATableText"/>
        <w:numPr>
          <w:ilvl w:val="0"/>
          <w:numId w:val="9"/>
        </w:numPr>
        <w:contextualSpacing/>
        <w:jc w:val="left"/>
        <w:rPr>
          <w:rFonts w:ascii="Calibri" w:hAnsi="Calibri" w:eastAsia="DengXian" w:cs="Arial"/>
          <w:noProof/>
          <w:sz w:val="19"/>
        </w:rPr>
      </w:pPr>
      <w:r w:rsidRPr="6FCB896E">
        <w:rPr>
          <w:rFonts w:ascii="Calibri" w:hAnsi="Calibri" w:eastAsia="DengXian" w:cs="Arial"/>
          <w:noProof/>
          <w:sz w:val="19"/>
        </w:rPr>
        <w:t>high‑quality subject expertise</w:t>
      </w:r>
    </w:p>
    <w:p w:rsidR="6EFB12B3" w:rsidP="00DE774E" w:rsidRDefault="6EFB12B3" w14:paraId="55E12F3F" w14:textId="6428B044">
      <w:pPr>
        <w:pStyle w:val="DCATableText"/>
        <w:numPr>
          <w:ilvl w:val="0"/>
          <w:numId w:val="9"/>
        </w:numPr>
        <w:contextualSpacing/>
        <w:jc w:val="left"/>
        <w:rPr>
          <w:rFonts w:ascii="Calibri" w:hAnsi="Calibri" w:eastAsia="DengXian" w:cs="Arial"/>
          <w:noProof/>
          <w:sz w:val="19"/>
        </w:rPr>
      </w:pPr>
      <w:r w:rsidRPr="6FCB896E">
        <w:rPr>
          <w:rFonts w:ascii="Calibri" w:hAnsi="Calibri" w:eastAsia="DengXian" w:cs="Arial"/>
          <w:noProof/>
          <w:sz w:val="19"/>
        </w:rPr>
        <w:t>a clear and ambitious curriculum sequence</w:t>
      </w:r>
    </w:p>
    <w:p w:rsidR="6EFB12B3" w:rsidP="00DE774E" w:rsidRDefault="6EFB12B3" w14:paraId="334C7FCB" w14:textId="23B60DD3">
      <w:pPr>
        <w:pStyle w:val="DCATableText"/>
        <w:numPr>
          <w:ilvl w:val="0"/>
          <w:numId w:val="9"/>
        </w:numPr>
        <w:contextualSpacing/>
        <w:jc w:val="left"/>
        <w:rPr>
          <w:rFonts w:ascii="Calibri" w:hAnsi="Calibri" w:eastAsia="DengXian" w:cs="Arial"/>
          <w:noProof/>
          <w:sz w:val="19"/>
        </w:rPr>
      </w:pPr>
      <w:r w:rsidRPr="6FCB896E">
        <w:rPr>
          <w:rFonts w:ascii="Calibri" w:hAnsi="Calibri" w:eastAsia="DengXian" w:cs="Arial"/>
          <w:noProof/>
          <w:sz w:val="19"/>
        </w:rPr>
        <w:t>strong retrieval and assessment practice</w:t>
      </w:r>
      <w:r w:rsidRPr="6FCB896E" w:rsidR="195CBA4F">
        <w:rPr>
          <w:rFonts w:ascii="Calibri" w:hAnsi="Calibri" w:eastAsia="DengXian" w:cs="Arial"/>
          <w:noProof/>
          <w:sz w:val="19"/>
        </w:rPr>
        <w:t>s</w:t>
      </w:r>
    </w:p>
    <w:p w:rsidR="6EFB12B3" w:rsidP="00DE774E" w:rsidRDefault="6EFB12B3" w14:paraId="354CEDAF" w14:textId="1741805E">
      <w:pPr>
        <w:pStyle w:val="DCATableText"/>
        <w:numPr>
          <w:ilvl w:val="0"/>
          <w:numId w:val="9"/>
        </w:numPr>
        <w:contextualSpacing/>
        <w:jc w:val="left"/>
        <w:rPr>
          <w:rFonts w:ascii="Calibri" w:hAnsi="Calibri" w:eastAsia="DengXian" w:cs="Arial"/>
          <w:noProof/>
          <w:sz w:val="19"/>
        </w:rPr>
      </w:pPr>
      <w:r w:rsidRPr="6FCB896E">
        <w:rPr>
          <w:rFonts w:ascii="Calibri" w:hAnsi="Calibri" w:eastAsia="DengXian" w:cs="Arial"/>
          <w:noProof/>
          <w:sz w:val="19"/>
        </w:rPr>
        <w:t>effective scaffolding and challenge for all learners</w:t>
      </w:r>
    </w:p>
    <w:p w:rsidR="6EFB12B3" w:rsidP="00DE774E" w:rsidRDefault="6EFB12B3" w14:paraId="1EFA94D6" w14:textId="75CB5147">
      <w:pPr>
        <w:pStyle w:val="DCATableText"/>
        <w:numPr>
          <w:ilvl w:val="0"/>
          <w:numId w:val="9"/>
        </w:numPr>
        <w:contextualSpacing/>
        <w:jc w:val="left"/>
        <w:rPr>
          <w:rFonts w:ascii="Calibri" w:hAnsi="Calibri" w:eastAsia="DengXian" w:cs="Arial"/>
          <w:noProof/>
          <w:sz w:val="19"/>
        </w:rPr>
      </w:pPr>
      <w:r w:rsidRPr="6FCB896E">
        <w:rPr>
          <w:rFonts w:ascii="Calibri" w:hAnsi="Calibri" w:eastAsia="DengXian" w:cs="Arial"/>
          <w:noProof/>
          <w:sz w:val="19"/>
        </w:rPr>
        <w:t>high expectations and academic culture</w:t>
      </w:r>
    </w:p>
    <w:p w:rsidR="6FCB896E" w:rsidP="6FCB896E" w:rsidRDefault="6FCB896E" w14:paraId="538B7422" w14:textId="6A239686">
      <w:pPr>
        <w:pStyle w:val="DCATableText"/>
        <w:contextualSpacing/>
        <w:jc w:val="left"/>
        <w:rPr>
          <w:rFonts w:ascii="Calibri" w:hAnsi="Calibri" w:eastAsia="DengXian" w:cs="Arial"/>
          <w:noProof/>
          <w:sz w:val="19"/>
        </w:rPr>
      </w:pPr>
    </w:p>
    <w:p w:rsidR="6EFB12B3" w:rsidP="54553A77" w:rsidRDefault="6EFB12B3" w14:paraId="13C8729B" w14:textId="6717232A">
      <w:pPr>
        <w:pStyle w:val="DCATableText"/>
        <w:contextualSpacing/>
        <w:jc w:val="left"/>
        <w:rPr>
          <w:rFonts w:ascii="Calibri" w:hAnsi="Calibri" w:eastAsia="DengXian" w:cs="Arial"/>
          <w:b/>
          <w:bCs/>
          <w:noProof/>
          <w:sz w:val="19"/>
        </w:rPr>
      </w:pPr>
      <w:r w:rsidRPr="54553A77">
        <w:rPr>
          <w:rFonts w:ascii="Calibri" w:hAnsi="Calibri" w:eastAsia="DengXian" w:cs="Arial"/>
          <w:b/>
          <w:bCs/>
          <w:noProof/>
          <w:sz w:val="19"/>
        </w:rPr>
        <w:t>ED&amp;I in Academic PE</w:t>
      </w:r>
    </w:p>
    <w:p w:rsidR="6EFB12B3" w:rsidP="6FCB896E" w:rsidRDefault="6EFB12B3" w14:paraId="1839282D" w14:textId="451987A5">
      <w:pPr>
        <w:pStyle w:val="DCATableText"/>
        <w:jc w:val="left"/>
        <w:rPr>
          <w:rFonts w:ascii="Calibri" w:hAnsi="Calibri" w:eastAsia="DengXian" w:cs="Arial"/>
          <w:noProof/>
          <w:sz w:val="19"/>
        </w:rPr>
      </w:pPr>
      <w:r w:rsidRPr="6FCB896E">
        <w:rPr>
          <w:rFonts w:ascii="Calibri" w:hAnsi="Calibri" w:eastAsia="DengXian" w:cs="Arial"/>
          <w:noProof/>
          <w:sz w:val="19"/>
        </w:rPr>
        <w:t>The Sport Science pathway is accessible and inclusive for all students through:</w:t>
      </w:r>
    </w:p>
    <w:p w:rsidR="6EFB12B3" w:rsidP="00DE774E" w:rsidRDefault="6EFB12B3" w14:paraId="4B22395F" w14:textId="199EE6F0">
      <w:pPr>
        <w:pStyle w:val="DCATableText"/>
        <w:numPr>
          <w:ilvl w:val="0"/>
          <w:numId w:val="8"/>
        </w:numPr>
        <w:contextualSpacing/>
        <w:jc w:val="left"/>
        <w:rPr>
          <w:rFonts w:ascii="Calibri" w:hAnsi="Calibri" w:eastAsia="DengXian" w:cs="Arial"/>
          <w:noProof/>
          <w:sz w:val="19"/>
        </w:rPr>
      </w:pPr>
      <w:r w:rsidRPr="6FCB896E">
        <w:rPr>
          <w:rFonts w:ascii="Calibri" w:hAnsi="Calibri" w:eastAsia="DengXian" w:cs="Arial"/>
          <w:noProof/>
          <w:sz w:val="19"/>
        </w:rPr>
        <w:t>culturally representative examples and case studies</w:t>
      </w:r>
    </w:p>
    <w:p w:rsidR="6EFB12B3" w:rsidP="00DE774E" w:rsidRDefault="6EFB12B3" w14:paraId="18EC0AD4" w14:textId="62163C3D">
      <w:pPr>
        <w:pStyle w:val="DCATableText"/>
        <w:numPr>
          <w:ilvl w:val="0"/>
          <w:numId w:val="8"/>
        </w:numPr>
        <w:contextualSpacing/>
        <w:jc w:val="left"/>
        <w:rPr>
          <w:rFonts w:ascii="Calibri" w:hAnsi="Calibri" w:eastAsia="DengXian" w:cs="Arial"/>
          <w:noProof/>
          <w:sz w:val="19"/>
        </w:rPr>
      </w:pPr>
      <w:r w:rsidRPr="6FCB896E">
        <w:rPr>
          <w:rFonts w:ascii="Calibri" w:hAnsi="Calibri" w:eastAsia="DengXian" w:cs="Arial"/>
          <w:noProof/>
          <w:sz w:val="19"/>
        </w:rPr>
        <w:t>scaffolding to support diverse reading and writing needs</w:t>
      </w:r>
    </w:p>
    <w:p w:rsidR="6EFB12B3" w:rsidP="00DE774E" w:rsidRDefault="6EFB12B3" w14:paraId="105582F0" w14:textId="344FDD60">
      <w:pPr>
        <w:pStyle w:val="DCATableText"/>
        <w:numPr>
          <w:ilvl w:val="0"/>
          <w:numId w:val="8"/>
        </w:numPr>
        <w:contextualSpacing/>
        <w:jc w:val="left"/>
        <w:rPr>
          <w:rFonts w:ascii="Calibri" w:hAnsi="Calibri" w:eastAsia="DengXian" w:cs="Arial"/>
          <w:noProof/>
          <w:sz w:val="19"/>
        </w:rPr>
      </w:pPr>
      <w:r w:rsidRPr="6FCB896E">
        <w:rPr>
          <w:rFonts w:ascii="Calibri" w:hAnsi="Calibri" w:eastAsia="DengXian" w:cs="Arial"/>
          <w:noProof/>
          <w:sz w:val="19"/>
        </w:rPr>
        <w:t>PP support with resources where needed</w:t>
      </w:r>
    </w:p>
    <w:p w:rsidR="6EFB12B3" w:rsidP="00DE774E" w:rsidRDefault="6EFB12B3" w14:paraId="0D29451F" w14:textId="3DC58724">
      <w:pPr>
        <w:pStyle w:val="DCATableText"/>
        <w:numPr>
          <w:ilvl w:val="0"/>
          <w:numId w:val="8"/>
        </w:numPr>
        <w:contextualSpacing/>
        <w:jc w:val="left"/>
        <w:rPr>
          <w:rFonts w:ascii="Calibri" w:hAnsi="Calibri" w:eastAsia="DengXian" w:cs="Arial"/>
          <w:noProof/>
          <w:sz w:val="19"/>
        </w:rPr>
      </w:pPr>
      <w:r w:rsidRPr="6FCB896E">
        <w:rPr>
          <w:rFonts w:ascii="Calibri" w:hAnsi="Calibri" w:eastAsia="DengXian" w:cs="Arial"/>
          <w:noProof/>
          <w:sz w:val="19"/>
        </w:rPr>
        <w:t>explicit tackling of gender stereotypes regarding sport science and physical education careers aspirational stories from diverse sport science, medical and coaching professionals</w:t>
      </w:r>
    </w:p>
    <w:p w:rsidR="6FCB896E" w:rsidP="6FCB896E" w:rsidRDefault="6FCB896E" w14:paraId="377A481F" w14:textId="41B59E41">
      <w:pPr>
        <w:pStyle w:val="DCATableText"/>
        <w:ind w:left="720"/>
        <w:contextualSpacing/>
        <w:jc w:val="left"/>
        <w:rPr>
          <w:rFonts w:ascii="Calibri" w:hAnsi="Calibri" w:eastAsia="DengXian" w:cs="Arial"/>
          <w:noProof/>
          <w:sz w:val="19"/>
        </w:rPr>
      </w:pPr>
    </w:p>
    <w:p w:rsidR="6EFB12B3" w:rsidP="6FCB896E" w:rsidRDefault="6EFB12B3" w14:paraId="21FA8BE6" w14:textId="03AD3B38">
      <w:pPr>
        <w:pStyle w:val="DCATableText"/>
        <w:jc w:val="left"/>
        <w:rPr>
          <w:rFonts w:ascii="Calibri" w:hAnsi="Calibri" w:eastAsia="DengXian" w:cs="Arial"/>
          <w:b/>
          <w:bCs/>
          <w:noProof/>
          <w:sz w:val="19"/>
        </w:rPr>
      </w:pPr>
      <w:r w:rsidRPr="6FCB896E">
        <w:rPr>
          <w:rFonts w:ascii="Calibri" w:hAnsi="Calibri" w:eastAsia="DengXian" w:cs="Arial"/>
          <w:b/>
          <w:bCs/>
          <w:noProof/>
          <w:sz w:val="19"/>
        </w:rPr>
        <w:t>Links to Core PE</w:t>
      </w:r>
    </w:p>
    <w:p w:rsidR="6EFB12B3" w:rsidP="6FCB896E" w:rsidRDefault="6EFB12B3" w14:paraId="4CE92261" w14:textId="5E65C914">
      <w:pPr>
        <w:pStyle w:val="DCATableText"/>
        <w:jc w:val="left"/>
        <w:rPr>
          <w:rFonts w:ascii="Calibri" w:hAnsi="Calibri" w:eastAsia="DengXian" w:cs="Arial"/>
          <w:noProof/>
          <w:sz w:val="19"/>
        </w:rPr>
      </w:pPr>
      <w:r w:rsidRPr="6FCB896E">
        <w:rPr>
          <w:rFonts w:ascii="Calibri" w:hAnsi="Calibri" w:eastAsia="DengXian" w:cs="Arial"/>
          <w:noProof/>
          <w:sz w:val="19"/>
        </w:rPr>
        <w:t>The academic and practical strands of PE reinforce each other. Students apply their knowledge of physiology, nutrition, training principles and injury prevention directly into core PE lessons, HBE, rowing, athletics and competitive sport.</w:t>
      </w:r>
    </w:p>
    <w:p w:rsidR="6FCB896E" w:rsidP="6FCB896E" w:rsidRDefault="6FCB896E" w14:paraId="1FA3F77B" w14:textId="52F98270">
      <w:pPr>
        <w:pStyle w:val="DCATableText"/>
        <w:jc w:val="left"/>
        <w:rPr>
          <w:rFonts w:ascii="Calibri" w:hAnsi="Calibri" w:eastAsia="DengXian" w:cs="Arial"/>
          <w:noProof/>
          <w:sz w:val="19"/>
        </w:rPr>
      </w:pPr>
    </w:p>
    <w:p w:rsidR="6EFB12B3" w:rsidP="6FCB896E" w:rsidRDefault="6EFB12B3" w14:paraId="1087E0A7" w14:textId="31482B47">
      <w:pPr>
        <w:pStyle w:val="DCAHeader"/>
        <w:rPr>
          <w:rFonts w:ascii="Calibri" w:hAnsi="Calibri" w:eastAsia="DengXian" w:cs="Arial"/>
          <w:bCs/>
          <w:noProof/>
          <w:sz w:val="19"/>
          <w:szCs w:val="19"/>
        </w:rPr>
      </w:pPr>
      <w:r w:rsidRPr="6FCB896E">
        <w:rPr>
          <w:noProof/>
        </w:rPr>
        <w:t xml:space="preserve">Co‑Curricular PE Offer </w:t>
      </w:r>
    </w:p>
    <w:p w:rsidR="6EFB12B3" w:rsidP="6FCB896E" w:rsidRDefault="6EFB12B3" w14:paraId="0D459640" w14:textId="16429C05">
      <w:pPr>
        <w:pStyle w:val="DCATableText"/>
        <w:jc w:val="left"/>
        <w:rPr>
          <w:rFonts w:ascii="Calibri" w:hAnsi="Calibri" w:eastAsia="DengXian" w:cs="Arial"/>
          <w:noProof/>
          <w:sz w:val="19"/>
        </w:rPr>
      </w:pPr>
      <w:r w:rsidRPr="6FCB896E">
        <w:rPr>
          <w:rFonts w:ascii="Calibri" w:hAnsi="Calibri" w:eastAsia="DengXian" w:cs="Arial"/>
          <w:noProof/>
          <w:sz w:val="19"/>
        </w:rPr>
        <w:t>In Years 7 and 8, students participate in a structured Co‑Curricular PE Programme for 3 hours every two weeks, selecting one pathway per 19‑week semester. This extended time allows students to pursue specialist interests, build confidence, and access physical activity beyond the core curriculum.</w:t>
      </w:r>
    </w:p>
    <w:p w:rsidR="6EFB12B3" w:rsidP="6FCB896E" w:rsidRDefault="6EFB12B3" w14:paraId="2493114A" w14:textId="50E16FFE">
      <w:pPr>
        <w:pStyle w:val="DCATableText"/>
        <w:jc w:val="left"/>
        <w:rPr>
          <w:rFonts w:ascii="Calibri" w:hAnsi="Calibri" w:eastAsia="DengXian" w:cs="Arial"/>
          <w:b/>
          <w:bCs/>
          <w:noProof/>
          <w:sz w:val="19"/>
        </w:rPr>
      </w:pPr>
      <w:r w:rsidRPr="6FCB896E">
        <w:rPr>
          <w:rFonts w:ascii="Calibri" w:hAnsi="Calibri" w:eastAsia="DengXian" w:cs="Arial"/>
          <w:b/>
          <w:bCs/>
          <w:noProof/>
          <w:sz w:val="19"/>
        </w:rPr>
        <w:t>Co‑Curricular Pathways &amp; Artefacts</w:t>
      </w:r>
    </w:p>
    <w:p w:rsidR="6EFB12B3" w:rsidP="6FCB896E" w:rsidRDefault="6EFB12B3" w14:paraId="7A30BEDB" w14:textId="7D486DA4">
      <w:pPr>
        <w:pStyle w:val="DCATableText"/>
        <w:jc w:val="left"/>
        <w:rPr>
          <w:rFonts w:ascii="Calibri" w:hAnsi="Calibri" w:eastAsia="DengXian" w:cs="Arial"/>
          <w:noProof/>
          <w:sz w:val="19"/>
        </w:rPr>
      </w:pPr>
      <w:r w:rsidRPr="6FCB896E">
        <w:rPr>
          <w:rFonts w:ascii="Calibri" w:hAnsi="Calibri" w:eastAsia="DengXian" w:cs="Arial"/>
          <w:noProof/>
          <w:sz w:val="19"/>
        </w:rPr>
        <w:t xml:space="preserve">Each pathway concludes with a meaningful </w:t>
      </w:r>
      <w:r w:rsidRPr="6FCB896E">
        <w:rPr>
          <w:rFonts w:ascii="Calibri" w:hAnsi="Calibri" w:eastAsia="DengXian" w:cs="Arial"/>
          <w:b/>
          <w:bCs/>
          <w:noProof/>
          <w:sz w:val="19"/>
        </w:rPr>
        <w:t>artefact or showcase</w:t>
      </w:r>
      <w:r w:rsidRPr="6FCB896E">
        <w:rPr>
          <w:rFonts w:ascii="Calibri" w:hAnsi="Calibri" w:eastAsia="DengXian" w:cs="Arial"/>
          <w:noProof/>
          <w:sz w:val="19"/>
        </w:rPr>
        <w:t>, giving students the opportunity to apply their learning in an authentic context:</w:t>
      </w:r>
    </w:p>
    <w:p w:rsidR="6EFB12B3" w:rsidP="00DE774E" w:rsidRDefault="6EFB12B3" w14:paraId="5D8DEE70" w14:textId="03907083">
      <w:pPr>
        <w:pStyle w:val="DCATableText"/>
        <w:numPr>
          <w:ilvl w:val="0"/>
          <w:numId w:val="6"/>
        </w:numPr>
        <w:contextualSpacing/>
        <w:jc w:val="left"/>
        <w:rPr>
          <w:rFonts w:ascii="Calibri" w:hAnsi="Calibri" w:eastAsia="DengXian" w:cs="Arial"/>
          <w:noProof/>
          <w:sz w:val="19"/>
        </w:rPr>
      </w:pPr>
      <w:r w:rsidRPr="6FCB896E">
        <w:rPr>
          <w:rFonts w:ascii="Calibri" w:hAnsi="Calibri" w:eastAsia="DengXian" w:cs="Arial"/>
          <w:b/>
          <w:bCs/>
          <w:noProof/>
          <w:sz w:val="19"/>
        </w:rPr>
        <w:t>Sports Leadership</w:t>
      </w:r>
      <w:r w:rsidRPr="6FCB896E">
        <w:rPr>
          <w:rFonts w:ascii="Calibri" w:hAnsi="Calibri" w:eastAsia="DengXian" w:cs="Arial"/>
          <w:noProof/>
          <w:sz w:val="19"/>
        </w:rPr>
        <w:t xml:space="preserve"> – students plan and lead a primary school sports even</w:t>
      </w:r>
      <w:r w:rsidRPr="6FCB896E">
        <w:rPr>
          <w:rFonts w:ascii="Calibri" w:hAnsi="Calibri" w:eastAsia="DengXian" w:cs="Arial"/>
          <w:b/>
          <w:bCs/>
          <w:noProof/>
          <w:sz w:val="19"/>
        </w:rPr>
        <w:t>t</w:t>
      </w:r>
      <w:r w:rsidRPr="6FCB896E">
        <w:rPr>
          <w:rFonts w:ascii="Calibri" w:hAnsi="Calibri" w:eastAsia="DengXian" w:cs="Arial"/>
          <w:noProof/>
          <w:sz w:val="19"/>
        </w:rPr>
        <w:t xml:space="preserve"> or inter‑form festival.</w:t>
      </w:r>
    </w:p>
    <w:p w:rsidR="6EFB12B3" w:rsidP="00DE774E" w:rsidRDefault="6EFB12B3" w14:paraId="59AB7ACC" w14:textId="246D626B">
      <w:pPr>
        <w:pStyle w:val="DCATableText"/>
        <w:numPr>
          <w:ilvl w:val="0"/>
          <w:numId w:val="6"/>
        </w:numPr>
        <w:contextualSpacing/>
        <w:jc w:val="left"/>
        <w:rPr>
          <w:rFonts w:ascii="Calibri" w:hAnsi="Calibri" w:eastAsia="DengXian" w:cs="Arial"/>
          <w:noProof/>
          <w:sz w:val="19"/>
        </w:rPr>
      </w:pPr>
      <w:r w:rsidRPr="6FCB896E">
        <w:rPr>
          <w:rFonts w:ascii="Calibri" w:hAnsi="Calibri" w:eastAsia="DengXian" w:cs="Arial"/>
          <w:b/>
          <w:bCs/>
          <w:noProof/>
          <w:sz w:val="19"/>
        </w:rPr>
        <w:t>Girls‑Only Football Academy</w:t>
      </w:r>
      <w:r w:rsidRPr="6FCB896E">
        <w:rPr>
          <w:rFonts w:ascii="Calibri" w:hAnsi="Calibri" w:eastAsia="DengXian" w:cs="Arial"/>
          <w:noProof/>
          <w:sz w:val="19"/>
        </w:rPr>
        <w:t xml:space="preserve"> – students participate in a girls’ football fixture or festival.</w:t>
      </w:r>
    </w:p>
    <w:p w:rsidR="6EFB12B3" w:rsidP="00DE774E" w:rsidRDefault="6EFB12B3" w14:paraId="5F198145" w14:textId="3050B662">
      <w:pPr>
        <w:pStyle w:val="DCATableText"/>
        <w:numPr>
          <w:ilvl w:val="0"/>
          <w:numId w:val="6"/>
        </w:numPr>
        <w:contextualSpacing/>
        <w:jc w:val="left"/>
        <w:rPr>
          <w:rFonts w:ascii="Calibri" w:hAnsi="Calibri" w:eastAsia="DengXian" w:cs="Arial"/>
          <w:noProof/>
          <w:sz w:val="19"/>
        </w:rPr>
      </w:pPr>
      <w:r w:rsidRPr="6FCB896E">
        <w:rPr>
          <w:rFonts w:ascii="Calibri" w:hAnsi="Calibri" w:eastAsia="DengXian" w:cs="Arial"/>
          <w:b/>
          <w:bCs/>
          <w:noProof/>
          <w:sz w:val="19"/>
        </w:rPr>
        <w:t>Racket Sports</w:t>
      </w:r>
      <w:r w:rsidRPr="6FCB896E">
        <w:rPr>
          <w:rFonts w:ascii="Calibri" w:hAnsi="Calibri" w:eastAsia="DengXian" w:cs="Arial"/>
          <w:noProof/>
          <w:sz w:val="19"/>
        </w:rPr>
        <w:t xml:space="preserve"> – students take part in an intra‑school racket sports tournament demonstrating rules and etiquette.</w:t>
      </w:r>
    </w:p>
    <w:p w:rsidR="6EFB12B3" w:rsidP="00DE774E" w:rsidRDefault="6EFB12B3" w14:paraId="4E96DBE0" w14:textId="6F77D8C3">
      <w:pPr>
        <w:pStyle w:val="DCATableText"/>
        <w:numPr>
          <w:ilvl w:val="0"/>
          <w:numId w:val="6"/>
        </w:numPr>
        <w:contextualSpacing/>
        <w:jc w:val="left"/>
        <w:rPr>
          <w:rFonts w:ascii="Calibri" w:hAnsi="Calibri" w:eastAsia="DengXian" w:cs="Arial"/>
          <w:noProof/>
          <w:sz w:val="19"/>
        </w:rPr>
      </w:pPr>
      <w:r w:rsidRPr="6FCB896E">
        <w:rPr>
          <w:rFonts w:ascii="Calibri" w:hAnsi="Calibri" w:eastAsia="DengXian" w:cs="Arial"/>
          <w:b/>
          <w:bCs/>
          <w:noProof/>
          <w:sz w:val="19"/>
        </w:rPr>
        <w:t>Rugby Academy</w:t>
      </w:r>
      <w:r w:rsidRPr="6FCB896E">
        <w:rPr>
          <w:rFonts w:ascii="Calibri" w:hAnsi="Calibri" w:eastAsia="DengXian" w:cs="Arial"/>
          <w:noProof/>
          <w:sz w:val="19"/>
        </w:rPr>
        <w:t xml:space="preserve"> – students represent the academy in </w:t>
      </w:r>
      <w:r w:rsidRPr="6FCB896E">
        <w:rPr>
          <w:rFonts w:ascii="Calibri" w:hAnsi="Calibri" w:eastAsia="DengXian" w:cs="Arial"/>
          <w:b/>
          <w:bCs/>
          <w:noProof/>
          <w:sz w:val="19"/>
        </w:rPr>
        <w:t>Dixons Cup rugby competitions</w:t>
      </w:r>
      <w:r w:rsidRPr="6FCB896E">
        <w:rPr>
          <w:rFonts w:ascii="Calibri" w:hAnsi="Calibri" w:eastAsia="DengXian" w:cs="Arial"/>
          <w:noProof/>
          <w:sz w:val="19"/>
        </w:rPr>
        <w:t>.</w:t>
      </w:r>
    </w:p>
    <w:p w:rsidR="6EFB12B3" w:rsidP="00DE774E" w:rsidRDefault="6EFB12B3" w14:paraId="28E9384D" w14:textId="4598DDB5">
      <w:pPr>
        <w:pStyle w:val="DCATableText"/>
        <w:numPr>
          <w:ilvl w:val="0"/>
          <w:numId w:val="6"/>
        </w:numPr>
        <w:contextualSpacing/>
        <w:jc w:val="left"/>
        <w:rPr>
          <w:rFonts w:ascii="Calibri" w:hAnsi="Calibri" w:eastAsia="DengXian" w:cs="Arial"/>
          <w:noProof/>
          <w:sz w:val="19"/>
        </w:rPr>
      </w:pPr>
      <w:r w:rsidRPr="6FCB896E">
        <w:rPr>
          <w:rFonts w:ascii="Calibri" w:hAnsi="Calibri" w:eastAsia="DengXian" w:cs="Arial"/>
          <w:b/>
          <w:bCs/>
          <w:noProof/>
          <w:sz w:val="19"/>
        </w:rPr>
        <w:t>Indoor Rowing Programme</w:t>
      </w:r>
      <w:r w:rsidRPr="6FCB896E">
        <w:rPr>
          <w:rFonts w:ascii="Calibri" w:hAnsi="Calibri" w:eastAsia="DengXian" w:cs="Arial"/>
          <w:noProof/>
          <w:sz w:val="19"/>
        </w:rPr>
        <w:t xml:space="preserve"> – students compete in an indoor rowing event and take part in an on‑water sculling experience, supporting progression into community rowing pathways.</w:t>
      </w:r>
    </w:p>
    <w:p w:rsidR="6EFB12B3" w:rsidP="00DE774E" w:rsidRDefault="6EFB12B3" w14:paraId="402F7380" w14:textId="56B749B9">
      <w:pPr>
        <w:pStyle w:val="DCATableText"/>
        <w:numPr>
          <w:ilvl w:val="0"/>
          <w:numId w:val="6"/>
        </w:numPr>
        <w:contextualSpacing/>
        <w:jc w:val="left"/>
        <w:rPr>
          <w:rFonts w:ascii="Calibri" w:hAnsi="Calibri" w:eastAsia="DengXian" w:cs="Arial"/>
          <w:noProof/>
          <w:sz w:val="19"/>
        </w:rPr>
      </w:pPr>
      <w:r w:rsidRPr="6FCB896E">
        <w:rPr>
          <w:rFonts w:ascii="Calibri" w:hAnsi="Calibri" w:eastAsia="DengXian" w:cs="Arial"/>
          <w:b/>
          <w:bCs/>
          <w:noProof/>
          <w:sz w:val="19"/>
        </w:rPr>
        <w:t>Wellbeing Physical Activity</w:t>
      </w:r>
      <w:r w:rsidRPr="6FCB896E">
        <w:rPr>
          <w:rFonts w:ascii="Calibri" w:hAnsi="Calibri" w:eastAsia="DengXian" w:cs="Arial"/>
          <w:noProof/>
          <w:sz w:val="19"/>
        </w:rPr>
        <w:t xml:space="preserve"> – students complete a personal activity plan or deliver a wellbeing challenge/workshop for peers.</w:t>
      </w:r>
    </w:p>
    <w:p w:rsidR="6FCB896E" w:rsidP="6FCB896E" w:rsidRDefault="6FCB896E" w14:paraId="0708BD7A" w14:textId="33E0D877">
      <w:pPr>
        <w:pStyle w:val="DCATableText"/>
        <w:jc w:val="left"/>
        <w:rPr>
          <w:rFonts w:ascii="Calibri" w:hAnsi="Calibri" w:eastAsia="DengXian" w:cs="Arial"/>
          <w:noProof/>
          <w:sz w:val="19"/>
        </w:rPr>
      </w:pPr>
    </w:p>
    <w:p w:rsidR="27EB070F" w:rsidP="27EB070F" w:rsidRDefault="27EB070F" w14:paraId="0D971302" w14:textId="5E8FAF28">
      <w:pPr>
        <w:pStyle w:val="DCATableText"/>
        <w:jc w:val="left"/>
        <w:rPr>
          <w:rFonts w:ascii="Calibri" w:hAnsi="Calibri" w:eastAsia="DengXian" w:cs="Arial"/>
          <w:noProof/>
          <w:sz w:val="19"/>
          <w:szCs w:val="19"/>
        </w:rPr>
      </w:pPr>
    </w:p>
    <w:p w:rsidR="27EB070F" w:rsidP="27EB070F" w:rsidRDefault="27EB070F" w14:paraId="6D8D3946" w14:textId="2A68B2AD">
      <w:pPr>
        <w:pStyle w:val="DCATableText"/>
        <w:jc w:val="left"/>
        <w:rPr>
          <w:rFonts w:ascii="Calibri" w:hAnsi="Calibri" w:eastAsia="DengXian" w:cs="Arial"/>
          <w:noProof/>
          <w:sz w:val="19"/>
          <w:szCs w:val="19"/>
        </w:rPr>
      </w:pPr>
    </w:p>
    <w:p w:rsidR="27EB070F" w:rsidP="27EB070F" w:rsidRDefault="27EB070F" w14:paraId="626DAA05" w14:textId="154B7E7F">
      <w:pPr>
        <w:pStyle w:val="DCATableText"/>
        <w:jc w:val="left"/>
        <w:rPr>
          <w:rFonts w:ascii="Calibri" w:hAnsi="Calibri" w:eastAsia="DengXian" w:cs="Arial"/>
          <w:noProof/>
          <w:sz w:val="19"/>
          <w:szCs w:val="19"/>
        </w:rPr>
      </w:pPr>
    </w:p>
    <w:p w:rsidR="27EB070F" w:rsidP="27EB070F" w:rsidRDefault="27EB070F" w14:paraId="72AD03C3" w14:textId="42A5550E">
      <w:pPr>
        <w:pStyle w:val="DCATableText"/>
        <w:jc w:val="left"/>
        <w:rPr>
          <w:rFonts w:ascii="Calibri" w:hAnsi="Calibri" w:eastAsia="DengXian" w:cs="Arial"/>
          <w:noProof/>
          <w:sz w:val="19"/>
          <w:szCs w:val="19"/>
        </w:rPr>
      </w:pPr>
    </w:p>
    <w:p w:rsidR="27EB070F" w:rsidP="27EB070F" w:rsidRDefault="27EB070F" w14:paraId="76EB094B" w14:textId="629CB86D">
      <w:pPr>
        <w:pStyle w:val="DCATableText"/>
        <w:jc w:val="left"/>
        <w:rPr>
          <w:rFonts w:ascii="Calibri" w:hAnsi="Calibri" w:eastAsia="DengXian" w:cs="Arial"/>
          <w:noProof/>
          <w:sz w:val="19"/>
          <w:szCs w:val="19"/>
        </w:rPr>
      </w:pPr>
    </w:p>
    <w:p w:rsidR="27EB070F" w:rsidP="27EB070F" w:rsidRDefault="27EB070F" w14:paraId="45A804BD" w14:textId="2C505BB7">
      <w:pPr>
        <w:pStyle w:val="DCATableText"/>
        <w:jc w:val="left"/>
        <w:rPr>
          <w:rFonts w:ascii="Calibri" w:hAnsi="Calibri" w:eastAsia="DengXian" w:cs="Arial"/>
          <w:noProof/>
          <w:sz w:val="19"/>
          <w:szCs w:val="19"/>
        </w:rPr>
      </w:pPr>
    </w:p>
    <w:p w:rsidR="6AED6930" w:rsidP="6FCB896E" w:rsidRDefault="6AED6930" w14:paraId="7A69FDE6" w14:textId="29D677D9">
      <w:pPr>
        <w:pStyle w:val="DCATableText"/>
        <w:jc w:val="left"/>
        <w:rPr>
          <w:rFonts w:ascii="Calibri" w:hAnsi="Calibri" w:eastAsia="DengXian" w:cs="Arial"/>
          <w:noProof/>
          <w:sz w:val="19"/>
        </w:rPr>
      </w:pPr>
      <w:r w:rsidRPr="6FCB896E">
        <w:rPr>
          <w:rFonts w:ascii="Calibri" w:hAnsi="Calibri" w:eastAsia="DengXian" w:cs="Arial"/>
          <w:noProof/>
          <w:sz w:val="19"/>
        </w:rPr>
        <w:t xml:space="preserve">These </w:t>
      </w:r>
      <w:r w:rsidRPr="6FCB896E" w:rsidR="6EFB12B3">
        <w:rPr>
          <w:rFonts w:ascii="Calibri" w:hAnsi="Calibri" w:eastAsia="DengXian" w:cs="Arial"/>
          <w:noProof/>
          <w:sz w:val="19"/>
        </w:rPr>
        <w:t>artefacts capture practical achievement, build cultural capital, and connect PE learning to real sporting experiences.</w:t>
      </w:r>
    </w:p>
    <w:p w:rsidR="6EFB12B3" w:rsidP="6FCB896E" w:rsidRDefault="6EFB12B3" w14:paraId="45D29F5A" w14:textId="4E96CB22">
      <w:pPr>
        <w:pStyle w:val="DCATableText"/>
        <w:jc w:val="left"/>
        <w:rPr>
          <w:rFonts w:ascii="Calibri" w:hAnsi="Calibri" w:eastAsia="DengXian" w:cs="Arial"/>
          <w:b/>
          <w:bCs/>
          <w:noProof/>
          <w:sz w:val="19"/>
        </w:rPr>
      </w:pPr>
      <w:r w:rsidRPr="6FCB896E">
        <w:rPr>
          <w:rFonts w:ascii="Calibri" w:hAnsi="Calibri" w:eastAsia="DengXian" w:cs="Arial"/>
          <w:b/>
          <w:bCs/>
          <w:noProof/>
          <w:sz w:val="19"/>
        </w:rPr>
        <w:t>Purpose of the Co‑Curricular Programme</w:t>
      </w:r>
    </w:p>
    <w:p w:rsidR="6EFB12B3" w:rsidP="6FCB896E" w:rsidRDefault="6EFB12B3" w14:paraId="0B1C174C" w14:textId="4FF09EDC">
      <w:pPr>
        <w:pStyle w:val="DCATableText"/>
        <w:jc w:val="left"/>
        <w:rPr>
          <w:rFonts w:ascii="Calibri" w:hAnsi="Calibri" w:eastAsia="DengXian" w:cs="Arial"/>
          <w:noProof/>
          <w:sz w:val="19"/>
        </w:rPr>
      </w:pPr>
      <w:r w:rsidRPr="6FCB896E">
        <w:rPr>
          <w:rFonts w:ascii="Calibri" w:hAnsi="Calibri" w:eastAsia="DengXian" w:cs="Arial"/>
          <w:noProof/>
          <w:sz w:val="19"/>
        </w:rPr>
        <w:t>The programme enhances our curriculum by:</w:t>
      </w:r>
    </w:p>
    <w:p w:rsidR="6EFB12B3" w:rsidP="00DE774E" w:rsidRDefault="6EFB12B3" w14:paraId="2B79493F" w14:textId="71AA7A59">
      <w:pPr>
        <w:pStyle w:val="DCATableText"/>
        <w:numPr>
          <w:ilvl w:val="0"/>
          <w:numId w:val="5"/>
        </w:numPr>
        <w:contextualSpacing/>
        <w:jc w:val="left"/>
        <w:rPr>
          <w:rFonts w:ascii="Calibri" w:hAnsi="Calibri" w:eastAsia="DengXian" w:cs="Arial"/>
          <w:noProof/>
          <w:sz w:val="19"/>
        </w:rPr>
      </w:pPr>
      <w:r w:rsidRPr="6FCB896E">
        <w:rPr>
          <w:rFonts w:ascii="Calibri" w:hAnsi="Calibri" w:eastAsia="DengXian" w:cs="Arial"/>
          <w:noProof/>
          <w:sz w:val="19"/>
        </w:rPr>
        <w:t>providing extended opportunities to practise and refine skills</w:t>
      </w:r>
    </w:p>
    <w:p w:rsidR="6EFB12B3" w:rsidP="00DE774E" w:rsidRDefault="6EFB12B3" w14:paraId="63846924" w14:textId="685AE544">
      <w:pPr>
        <w:pStyle w:val="DCATableText"/>
        <w:numPr>
          <w:ilvl w:val="0"/>
          <w:numId w:val="5"/>
        </w:numPr>
        <w:contextualSpacing/>
        <w:jc w:val="left"/>
        <w:rPr>
          <w:rFonts w:ascii="Calibri" w:hAnsi="Calibri" w:eastAsia="DengXian" w:cs="Arial"/>
          <w:noProof/>
          <w:sz w:val="19"/>
        </w:rPr>
      </w:pPr>
      <w:r w:rsidRPr="6FCB896E">
        <w:rPr>
          <w:rFonts w:ascii="Calibri" w:hAnsi="Calibri" w:eastAsia="DengXian" w:cs="Arial"/>
          <w:noProof/>
          <w:sz w:val="19"/>
        </w:rPr>
        <w:t>supporting students to access sports and activity outside school</w:t>
      </w:r>
    </w:p>
    <w:p w:rsidR="6EFB12B3" w:rsidP="00DE774E" w:rsidRDefault="6EFB12B3" w14:paraId="451D6C44" w14:textId="4D8C5FED">
      <w:pPr>
        <w:pStyle w:val="DCATableText"/>
        <w:numPr>
          <w:ilvl w:val="0"/>
          <w:numId w:val="5"/>
        </w:numPr>
        <w:contextualSpacing/>
        <w:jc w:val="left"/>
        <w:rPr>
          <w:rFonts w:ascii="Calibri" w:hAnsi="Calibri" w:eastAsia="DengXian" w:cs="Arial"/>
          <w:noProof/>
          <w:sz w:val="19"/>
        </w:rPr>
      </w:pPr>
      <w:r w:rsidRPr="6FCB896E">
        <w:rPr>
          <w:rFonts w:ascii="Calibri" w:hAnsi="Calibri" w:eastAsia="DengXian" w:cs="Arial"/>
          <w:noProof/>
          <w:sz w:val="19"/>
        </w:rPr>
        <w:t>offering girls‑only provision to address participation gaps</w:t>
      </w:r>
    </w:p>
    <w:p w:rsidR="6EFB12B3" w:rsidP="00DE774E" w:rsidRDefault="6EFB12B3" w14:paraId="57026F72" w14:textId="564E2909">
      <w:pPr>
        <w:pStyle w:val="DCATableText"/>
        <w:numPr>
          <w:ilvl w:val="0"/>
          <w:numId w:val="5"/>
        </w:numPr>
        <w:contextualSpacing/>
        <w:jc w:val="left"/>
        <w:rPr>
          <w:rFonts w:ascii="Calibri" w:hAnsi="Calibri" w:eastAsia="DengXian" w:cs="Arial"/>
          <w:noProof/>
          <w:sz w:val="19"/>
        </w:rPr>
      </w:pPr>
      <w:r w:rsidRPr="6FCB896E">
        <w:rPr>
          <w:rFonts w:ascii="Calibri" w:hAnsi="Calibri" w:eastAsia="DengXian" w:cs="Arial"/>
          <w:noProof/>
          <w:sz w:val="19"/>
        </w:rPr>
        <w:t>developing leadership behaviours from Year 7 (non‑assessed)</w:t>
      </w:r>
    </w:p>
    <w:p w:rsidR="6EFB12B3" w:rsidP="00DE774E" w:rsidRDefault="6EFB12B3" w14:paraId="4519D53A" w14:textId="1DF5DD48">
      <w:pPr>
        <w:pStyle w:val="DCATableText"/>
        <w:numPr>
          <w:ilvl w:val="0"/>
          <w:numId w:val="5"/>
        </w:numPr>
        <w:contextualSpacing/>
        <w:jc w:val="left"/>
        <w:rPr>
          <w:rFonts w:ascii="Calibri" w:hAnsi="Calibri" w:eastAsia="DengXian" w:cs="Arial"/>
          <w:noProof/>
          <w:sz w:val="19"/>
        </w:rPr>
      </w:pPr>
      <w:r w:rsidRPr="6FCB896E">
        <w:rPr>
          <w:rFonts w:ascii="Calibri" w:hAnsi="Calibri" w:eastAsia="DengXian" w:cs="Arial"/>
          <w:noProof/>
          <w:sz w:val="19"/>
        </w:rPr>
        <w:t>promoting physical activity, wellbeing and sustained engagement</w:t>
      </w:r>
    </w:p>
    <w:p w:rsidR="54553A77" w:rsidP="27EB070F" w:rsidRDefault="54553A77" w14:paraId="6BD96517" w14:textId="21C49277">
      <w:pPr>
        <w:pStyle w:val="DCATableText"/>
        <w:jc w:val="left"/>
        <w:rPr>
          <w:rFonts w:ascii="Calibri" w:hAnsi="Calibri" w:eastAsia="DengXian" w:cs="Arial"/>
          <w:noProof/>
          <w:sz w:val="19"/>
          <w:szCs w:val="19"/>
        </w:rPr>
      </w:pPr>
    </w:p>
    <w:p w:rsidR="6EFB12B3" w:rsidP="6FCB896E" w:rsidRDefault="6EFB12B3" w14:paraId="7C3DCDEA" w14:textId="63C0A0F9">
      <w:pPr>
        <w:pStyle w:val="DCATableText"/>
        <w:jc w:val="left"/>
        <w:rPr>
          <w:rFonts w:ascii="Calibri" w:hAnsi="Calibri" w:eastAsia="DengXian" w:cs="Arial"/>
          <w:b/>
          <w:bCs/>
          <w:noProof/>
          <w:sz w:val="19"/>
        </w:rPr>
      </w:pPr>
      <w:r w:rsidRPr="6FCB896E">
        <w:rPr>
          <w:rFonts w:ascii="Calibri" w:hAnsi="Calibri" w:eastAsia="DengXian" w:cs="Arial"/>
          <w:b/>
          <w:bCs/>
          <w:noProof/>
          <w:sz w:val="19"/>
        </w:rPr>
        <w:t>ED&amp;I in Co‑Curricular</w:t>
      </w:r>
    </w:p>
    <w:p w:rsidR="6EFB12B3" w:rsidP="00DE774E" w:rsidRDefault="6EFB12B3" w14:paraId="2C266CF4" w14:textId="14B7E397">
      <w:pPr>
        <w:pStyle w:val="DCATableText"/>
        <w:numPr>
          <w:ilvl w:val="0"/>
          <w:numId w:val="4"/>
        </w:numPr>
        <w:contextualSpacing/>
        <w:jc w:val="left"/>
        <w:rPr>
          <w:rFonts w:ascii="Calibri" w:hAnsi="Calibri" w:eastAsia="DengXian" w:cs="Arial"/>
          <w:noProof/>
          <w:sz w:val="19"/>
        </w:rPr>
      </w:pPr>
      <w:r w:rsidRPr="6FCB896E">
        <w:rPr>
          <w:rFonts w:ascii="Calibri" w:hAnsi="Calibri" w:eastAsia="DengXian" w:cs="Arial"/>
          <w:noProof/>
          <w:sz w:val="19"/>
        </w:rPr>
        <w:t>All options are open to every student, with targeted pathways addressing gender, confidence and participation gaps</w:t>
      </w:r>
    </w:p>
    <w:p w:rsidR="6EFB12B3" w:rsidP="00DE774E" w:rsidRDefault="6EFB12B3" w14:paraId="4644FFE3" w14:textId="0E436FA6">
      <w:pPr>
        <w:pStyle w:val="DCATableText"/>
        <w:numPr>
          <w:ilvl w:val="0"/>
          <w:numId w:val="4"/>
        </w:numPr>
        <w:contextualSpacing/>
        <w:jc w:val="left"/>
        <w:rPr>
          <w:rFonts w:ascii="Calibri" w:hAnsi="Calibri" w:eastAsia="DengXian" w:cs="Arial"/>
          <w:noProof/>
          <w:sz w:val="19"/>
        </w:rPr>
      </w:pPr>
      <w:r w:rsidRPr="6FCB896E">
        <w:rPr>
          <w:rFonts w:ascii="Calibri" w:hAnsi="Calibri" w:eastAsia="DengXian" w:cs="Arial"/>
          <w:noProof/>
          <w:sz w:val="19"/>
        </w:rPr>
        <w:t>We actively challenge gender stereotypes across all pathways</w:t>
      </w:r>
    </w:p>
    <w:p w:rsidR="6EFB12B3" w:rsidP="00DE774E" w:rsidRDefault="6EFB12B3" w14:paraId="3C621CDD" w14:textId="682E530B">
      <w:pPr>
        <w:pStyle w:val="DCATableText"/>
        <w:numPr>
          <w:ilvl w:val="0"/>
          <w:numId w:val="4"/>
        </w:numPr>
        <w:contextualSpacing/>
        <w:jc w:val="left"/>
        <w:rPr>
          <w:rFonts w:ascii="Calibri" w:hAnsi="Calibri" w:eastAsia="DengXian" w:cs="Arial"/>
          <w:noProof/>
          <w:sz w:val="19"/>
        </w:rPr>
      </w:pPr>
      <w:r w:rsidRPr="6FCB896E">
        <w:rPr>
          <w:rFonts w:ascii="Calibri" w:hAnsi="Calibri" w:eastAsia="DengXian" w:cs="Arial"/>
          <w:noProof/>
          <w:sz w:val="19"/>
        </w:rPr>
        <w:t>PP students access support for kit, equipment and trip costs</w:t>
      </w:r>
    </w:p>
    <w:p w:rsidR="6EFB12B3" w:rsidP="00DE774E" w:rsidRDefault="6EFB12B3" w14:paraId="2EA815D9" w14:textId="746206F3">
      <w:pPr>
        <w:pStyle w:val="DCATableText"/>
        <w:numPr>
          <w:ilvl w:val="0"/>
          <w:numId w:val="4"/>
        </w:numPr>
        <w:contextualSpacing/>
        <w:jc w:val="left"/>
        <w:rPr>
          <w:rFonts w:ascii="Calibri" w:hAnsi="Calibri" w:eastAsia="DengXian" w:cs="Arial"/>
          <w:noProof/>
          <w:sz w:val="19"/>
        </w:rPr>
      </w:pPr>
      <w:r w:rsidRPr="6FCB896E">
        <w:rPr>
          <w:rFonts w:ascii="Calibri" w:hAnsi="Calibri" w:eastAsia="DengXian" w:cs="Arial"/>
          <w:noProof/>
          <w:sz w:val="19"/>
        </w:rPr>
        <w:t>Activities are delivered in a culturally responsive and inclusive way, offering low‑barrier entry points for all learners</w:t>
      </w:r>
    </w:p>
    <w:p w:rsidR="54553A77" w:rsidP="27EB070F" w:rsidRDefault="54553A77" w14:paraId="0D6FCE63" w14:textId="4F9977B9">
      <w:pPr>
        <w:pStyle w:val="DCATableText"/>
        <w:numPr>
          <w:ilvl w:val="0"/>
          <w:numId w:val="7"/>
        </w:numPr>
        <w:spacing/>
        <w:contextualSpacing w:val="1"/>
        <w:jc w:val="left"/>
        <w:rPr>
          <w:rFonts w:ascii="Calibri" w:hAnsi="Calibri" w:eastAsia="DengXian" w:cs="Arial"/>
          <w:noProof/>
          <w:sz w:val="19"/>
          <w:szCs w:val="19"/>
        </w:rPr>
      </w:pPr>
      <w:r w:rsidRPr="27EB070F" w:rsidR="6EFB12B3">
        <w:rPr>
          <w:rFonts w:ascii="Calibri" w:hAnsi="Calibri" w:eastAsia="DengXian" w:cs="Arial"/>
          <w:noProof/>
          <w:sz w:val="19"/>
          <w:szCs w:val="19"/>
        </w:rPr>
        <w:t>Pathways offer low</w:t>
      </w:r>
      <w:r>
        <w:noBreakHyphen/>
      </w:r>
      <w:r w:rsidRPr="27EB070F" w:rsidR="6EFB12B3">
        <w:rPr>
          <w:rFonts w:ascii="Calibri" w:hAnsi="Calibri" w:eastAsia="DengXian" w:cs="Arial"/>
          <w:noProof/>
          <w:sz w:val="19"/>
          <w:szCs w:val="19"/>
        </w:rPr>
        <w:t>barrier entry points and invite targeted participation from groups under</w:t>
      </w:r>
      <w:r>
        <w:noBreakHyphen/>
      </w:r>
      <w:r w:rsidRPr="27EB070F" w:rsidR="6EFB12B3">
        <w:rPr>
          <w:rFonts w:ascii="Calibri" w:hAnsi="Calibri" w:eastAsia="DengXian" w:cs="Arial"/>
          <w:noProof/>
          <w:sz w:val="19"/>
          <w:szCs w:val="19"/>
        </w:rPr>
        <w:t>represented in certain spo</w:t>
      </w:r>
      <w:r w:rsidRPr="27EB070F" w:rsidR="119A0B5E">
        <w:rPr>
          <w:rFonts w:ascii="Calibri" w:hAnsi="Calibri" w:eastAsia="DengXian" w:cs="Arial"/>
          <w:noProof/>
          <w:sz w:val="19"/>
          <w:szCs w:val="19"/>
        </w:rPr>
        <w:t>rts.</w:t>
      </w:r>
    </w:p>
    <w:p w:rsidR="54553A77" w:rsidP="54553A77" w:rsidRDefault="54553A77" w14:paraId="3D63DA39" w14:textId="39858557">
      <w:pPr>
        <w:pStyle w:val="DCATableText"/>
        <w:rPr>
          <w:sz w:val="19"/>
        </w:rPr>
      </w:pPr>
    </w:p>
    <w:p w:rsidRPr="00AB6EE4" w:rsidR="00A454D8" w:rsidP="6FCB896E" w:rsidRDefault="00AB6EE4" w14:paraId="423A8B8A" w14:textId="61A5F651">
      <w:pPr>
        <w:pStyle w:val="DCATableText"/>
        <w:rPr>
          <w:sz w:val="19"/>
        </w:rPr>
      </w:pPr>
      <w:r w:rsidRPr="6FCB896E">
        <w:rPr>
          <w:sz w:val="19"/>
        </w:rPr>
        <w:t>*A powerful, knowledge-rich curriculum teaches both declarative knowledge (facts; knowing that something is the case; what we think about) and non-declarative or procedural knowledge (skills and processes; knowing how to do something; what we think with). There are no skills without bodies of knowledge to underpin them.In some subjects, a further distinction can be made between substantive knowledge (the domain specific knowledge accrued e.g. knowledge of the past) and disciplinary knowledge (how the knowledge is</w:t>
      </w:r>
      <w:r w:rsidRPr="6FCB896E" w:rsidR="615D1E67">
        <w:rPr>
          <w:sz w:val="19"/>
        </w:rPr>
        <w:t xml:space="preserve"> </w:t>
      </w:r>
      <w:r w:rsidRPr="6FCB896E">
        <w:rPr>
          <w:sz w:val="19"/>
        </w:rPr>
        <w:t>accrued e.g. historical reasoning).Please refer to the DAT Curriculum Principles, published on our website, for further information about how we have designed our all-through curriculum.</w:t>
      </w:r>
    </w:p>
    <w:sectPr w:rsidRPr="00AB6EE4" w:rsidR="00A454D8" w:rsidSect="002B6D7B">
      <w:headerReference w:type="default" r:id="rId11"/>
      <w:footerReference w:type="default" r:id="rId12"/>
      <w:pgSz w:w="11900" w:h="16840" w:orient="portrait"/>
      <w:pgMar w:top="568" w:right="720" w:bottom="720" w:left="720" w:header="1588"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5822" w:rsidP="00120A78" w:rsidRDefault="00AC5822" w14:paraId="2819D82D" w14:textId="77777777">
      <w:r>
        <w:separator/>
      </w:r>
    </w:p>
  </w:endnote>
  <w:endnote w:type="continuationSeparator" w:id="0">
    <w:p w:rsidR="00AC5822" w:rsidP="00120A78" w:rsidRDefault="00AC5822" w14:paraId="0E99A03F" w14:textId="77777777">
      <w:r>
        <w:continuationSeparator/>
      </w:r>
    </w:p>
  </w:endnote>
  <w:endnote w:type="continuationNotice" w:id="1">
    <w:p w:rsidR="00AC5822" w:rsidRDefault="00AC5822" w14:paraId="7FFCCCC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DengXian Ligh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3208F" w:rsidR="005864D0" w:rsidP="00FE4B5B" w:rsidRDefault="005864D0" w14:paraId="17C59064"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5822" w:rsidP="00120A78" w:rsidRDefault="00AC5822" w14:paraId="6B65FB25" w14:textId="77777777">
      <w:r>
        <w:separator/>
      </w:r>
    </w:p>
  </w:footnote>
  <w:footnote w:type="continuationSeparator" w:id="0">
    <w:p w:rsidR="00AC5822" w:rsidP="00120A78" w:rsidRDefault="00AC5822" w14:paraId="1169DA59" w14:textId="77777777">
      <w:r>
        <w:continuationSeparator/>
      </w:r>
    </w:p>
  </w:footnote>
  <w:footnote w:type="continuationNotice" w:id="1">
    <w:p w:rsidR="00AC5822" w:rsidRDefault="00AC5822" w14:paraId="498C5FC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864D0" w:rsidRDefault="005864D0" w14:paraId="20496E5F" w14:textId="77777777">
    <w:pPr>
      <w:pStyle w:val="Header"/>
    </w:pPr>
    <w:r>
      <w:rPr>
        <w:noProof/>
        <w:lang w:val="en-GB" w:eastAsia="en-GB"/>
      </w:rPr>
      <w:drawing>
        <wp:anchor distT="0" distB="0" distL="114300" distR="114300" simplePos="0" relativeHeight="251658240" behindDoc="1" locked="0" layoutInCell="1" allowOverlap="1" wp14:anchorId="07BB43B2" wp14:editId="3620A5D5">
          <wp:simplePos x="0" y="0"/>
          <wp:positionH relativeFrom="page">
            <wp:posOffset>0</wp:posOffset>
          </wp:positionH>
          <wp:positionV relativeFrom="page">
            <wp:posOffset>0</wp:posOffset>
          </wp:positionV>
          <wp:extent cx="7534800" cy="1066320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4108"/>
    <w:multiLevelType w:val="hybridMultilevel"/>
    <w:tmpl w:val="FFFFFFFF"/>
    <w:lvl w:ilvl="0" w:tplc="BF1C4806">
      <w:start w:val="1"/>
      <w:numFmt w:val="bullet"/>
      <w:lvlText w:val=""/>
      <w:lvlJc w:val="left"/>
      <w:pPr>
        <w:ind w:left="720" w:hanging="360"/>
      </w:pPr>
      <w:rPr>
        <w:rFonts w:hint="default" w:ascii="Symbol" w:hAnsi="Symbol"/>
      </w:rPr>
    </w:lvl>
    <w:lvl w:ilvl="1" w:tplc="9CC26238">
      <w:start w:val="1"/>
      <w:numFmt w:val="bullet"/>
      <w:lvlText w:val="o"/>
      <w:lvlJc w:val="left"/>
      <w:pPr>
        <w:ind w:left="1440" w:hanging="360"/>
      </w:pPr>
      <w:rPr>
        <w:rFonts w:hint="default" w:ascii="Courier New" w:hAnsi="Courier New"/>
      </w:rPr>
    </w:lvl>
    <w:lvl w:ilvl="2" w:tplc="9DE26026">
      <w:start w:val="1"/>
      <w:numFmt w:val="bullet"/>
      <w:lvlText w:val=""/>
      <w:lvlJc w:val="left"/>
      <w:pPr>
        <w:ind w:left="2160" w:hanging="360"/>
      </w:pPr>
      <w:rPr>
        <w:rFonts w:hint="default" w:ascii="Wingdings" w:hAnsi="Wingdings"/>
      </w:rPr>
    </w:lvl>
    <w:lvl w:ilvl="3" w:tplc="10B692E2">
      <w:start w:val="1"/>
      <w:numFmt w:val="bullet"/>
      <w:lvlText w:val=""/>
      <w:lvlJc w:val="left"/>
      <w:pPr>
        <w:ind w:left="2880" w:hanging="360"/>
      </w:pPr>
      <w:rPr>
        <w:rFonts w:hint="default" w:ascii="Symbol" w:hAnsi="Symbol"/>
      </w:rPr>
    </w:lvl>
    <w:lvl w:ilvl="4" w:tplc="726C0FD4">
      <w:start w:val="1"/>
      <w:numFmt w:val="bullet"/>
      <w:lvlText w:val="o"/>
      <w:lvlJc w:val="left"/>
      <w:pPr>
        <w:ind w:left="3600" w:hanging="360"/>
      </w:pPr>
      <w:rPr>
        <w:rFonts w:hint="default" w:ascii="Courier New" w:hAnsi="Courier New"/>
      </w:rPr>
    </w:lvl>
    <w:lvl w:ilvl="5" w:tplc="85B4F2DC">
      <w:start w:val="1"/>
      <w:numFmt w:val="bullet"/>
      <w:lvlText w:val=""/>
      <w:lvlJc w:val="left"/>
      <w:pPr>
        <w:ind w:left="4320" w:hanging="360"/>
      </w:pPr>
      <w:rPr>
        <w:rFonts w:hint="default" w:ascii="Wingdings" w:hAnsi="Wingdings"/>
      </w:rPr>
    </w:lvl>
    <w:lvl w:ilvl="6" w:tplc="824AB712">
      <w:start w:val="1"/>
      <w:numFmt w:val="bullet"/>
      <w:lvlText w:val=""/>
      <w:lvlJc w:val="left"/>
      <w:pPr>
        <w:ind w:left="5040" w:hanging="360"/>
      </w:pPr>
      <w:rPr>
        <w:rFonts w:hint="default" w:ascii="Symbol" w:hAnsi="Symbol"/>
      </w:rPr>
    </w:lvl>
    <w:lvl w:ilvl="7" w:tplc="D0668EE4">
      <w:start w:val="1"/>
      <w:numFmt w:val="bullet"/>
      <w:lvlText w:val="o"/>
      <w:lvlJc w:val="left"/>
      <w:pPr>
        <w:ind w:left="5760" w:hanging="360"/>
      </w:pPr>
      <w:rPr>
        <w:rFonts w:hint="default" w:ascii="Courier New" w:hAnsi="Courier New"/>
      </w:rPr>
    </w:lvl>
    <w:lvl w:ilvl="8" w:tplc="330A8876">
      <w:start w:val="1"/>
      <w:numFmt w:val="bullet"/>
      <w:lvlText w:val=""/>
      <w:lvlJc w:val="left"/>
      <w:pPr>
        <w:ind w:left="6480" w:hanging="360"/>
      </w:pPr>
      <w:rPr>
        <w:rFonts w:hint="default" w:ascii="Wingdings" w:hAnsi="Wingdings"/>
      </w:rPr>
    </w:lvl>
  </w:abstractNum>
  <w:abstractNum w:abstractNumId="1" w15:restartNumberingAfterBreak="0">
    <w:nsid w:val="046E97ED"/>
    <w:multiLevelType w:val="hybridMultilevel"/>
    <w:tmpl w:val="FFFFFFFF"/>
    <w:lvl w:ilvl="0" w:tplc="5B02C8F2">
      <w:start w:val="1"/>
      <w:numFmt w:val="bullet"/>
      <w:lvlText w:val=""/>
      <w:lvlJc w:val="left"/>
      <w:pPr>
        <w:ind w:left="720" w:hanging="360"/>
      </w:pPr>
      <w:rPr>
        <w:rFonts w:hint="default" w:ascii="Symbol" w:hAnsi="Symbol"/>
      </w:rPr>
    </w:lvl>
    <w:lvl w:ilvl="1" w:tplc="84FA1334">
      <w:start w:val="1"/>
      <w:numFmt w:val="bullet"/>
      <w:lvlText w:val="o"/>
      <w:lvlJc w:val="left"/>
      <w:pPr>
        <w:ind w:left="1440" w:hanging="360"/>
      </w:pPr>
      <w:rPr>
        <w:rFonts w:hint="default" w:ascii="Courier New" w:hAnsi="Courier New"/>
      </w:rPr>
    </w:lvl>
    <w:lvl w:ilvl="2" w:tplc="0D26D41C">
      <w:start w:val="1"/>
      <w:numFmt w:val="bullet"/>
      <w:lvlText w:val=""/>
      <w:lvlJc w:val="left"/>
      <w:pPr>
        <w:ind w:left="2160" w:hanging="360"/>
      </w:pPr>
      <w:rPr>
        <w:rFonts w:hint="default" w:ascii="Wingdings" w:hAnsi="Wingdings"/>
      </w:rPr>
    </w:lvl>
    <w:lvl w:ilvl="3" w:tplc="B928C674">
      <w:start w:val="1"/>
      <w:numFmt w:val="bullet"/>
      <w:lvlText w:val=""/>
      <w:lvlJc w:val="left"/>
      <w:pPr>
        <w:ind w:left="2880" w:hanging="360"/>
      </w:pPr>
      <w:rPr>
        <w:rFonts w:hint="default" w:ascii="Symbol" w:hAnsi="Symbol"/>
      </w:rPr>
    </w:lvl>
    <w:lvl w:ilvl="4" w:tplc="DCEA9BA6">
      <w:start w:val="1"/>
      <w:numFmt w:val="bullet"/>
      <w:lvlText w:val="o"/>
      <w:lvlJc w:val="left"/>
      <w:pPr>
        <w:ind w:left="3600" w:hanging="360"/>
      </w:pPr>
      <w:rPr>
        <w:rFonts w:hint="default" w:ascii="Courier New" w:hAnsi="Courier New"/>
      </w:rPr>
    </w:lvl>
    <w:lvl w:ilvl="5" w:tplc="ADD442A2">
      <w:start w:val="1"/>
      <w:numFmt w:val="bullet"/>
      <w:lvlText w:val=""/>
      <w:lvlJc w:val="left"/>
      <w:pPr>
        <w:ind w:left="4320" w:hanging="360"/>
      </w:pPr>
      <w:rPr>
        <w:rFonts w:hint="default" w:ascii="Wingdings" w:hAnsi="Wingdings"/>
      </w:rPr>
    </w:lvl>
    <w:lvl w:ilvl="6" w:tplc="A8D437C0">
      <w:start w:val="1"/>
      <w:numFmt w:val="bullet"/>
      <w:lvlText w:val=""/>
      <w:lvlJc w:val="left"/>
      <w:pPr>
        <w:ind w:left="5040" w:hanging="360"/>
      </w:pPr>
      <w:rPr>
        <w:rFonts w:hint="default" w:ascii="Symbol" w:hAnsi="Symbol"/>
      </w:rPr>
    </w:lvl>
    <w:lvl w:ilvl="7" w:tplc="3DCAE694">
      <w:start w:val="1"/>
      <w:numFmt w:val="bullet"/>
      <w:lvlText w:val="o"/>
      <w:lvlJc w:val="left"/>
      <w:pPr>
        <w:ind w:left="5760" w:hanging="360"/>
      </w:pPr>
      <w:rPr>
        <w:rFonts w:hint="default" w:ascii="Courier New" w:hAnsi="Courier New"/>
      </w:rPr>
    </w:lvl>
    <w:lvl w:ilvl="8" w:tplc="4560CBA4">
      <w:start w:val="1"/>
      <w:numFmt w:val="bullet"/>
      <w:lvlText w:val=""/>
      <w:lvlJc w:val="left"/>
      <w:pPr>
        <w:ind w:left="6480" w:hanging="360"/>
      </w:pPr>
      <w:rPr>
        <w:rFonts w:hint="default" w:ascii="Wingdings" w:hAnsi="Wingdings"/>
      </w:rPr>
    </w:lvl>
  </w:abstractNum>
  <w:abstractNum w:abstractNumId="2" w15:restartNumberingAfterBreak="0">
    <w:nsid w:val="05A75512"/>
    <w:multiLevelType w:val="hybridMultilevel"/>
    <w:tmpl w:val="FFFFFFFF"/>
    <w:lvl w:ilvl="0" w:tplc="488E0648">
      <w:start w:val="1"/>
      <w:numFmt w:val="bullet"/>
      <w:lvlText w:val=""/>
      <w:lvlJc w:val="left"/>
      <w:pPr>
        <w:ind w:left="720" w:hanging="360"/>
      </w:pPr>
      <w:rPr>
        <w:rFonts w:hint="default" w:ascii="Symbol" w:hAnsi="Symbol"/>
      </w:rPr>
    </w:lvl>
    <w:lvl w:ilvl="1" w:tplc="3ED87374">
      <w:start w:val="1"/>
      <w:numFmt w:val="bullet"/>
      <w:lvlText w:val="o"/>
      <w:lvlJc w:val="left"/>
      <w:pPr>
        <w:ind w:left="1440" w:hanging="360"/>
      </w:pPr>
      <w:rPr>
        <w:rFonts w:hint="default" w:ascii="Courier New" w:hAnsi="Courier New"/>
      </w:rPr>
    </w:lvl>
    <w:lvl w:ilvl="2" w:tplc="8B605FCC">
      <w:start w:val="1"/>
      <w:numFmt w:val="bullet"/>
      <w:lvlText w:val=""/>
      <w:lvlJc w:val="left"/>
      <w:pPr>
        <w:ind w:left="2160" w:hanging="360"/>
      </w:pPr>
      <w:rPr>
        <w:rFonts w:hint="default" w:ascii="Wingdings" w:hAnsi="Wingdings"/>
      </w:rPr>
    </w:lvl>
    <w:lvl w:ilvl="3" w:tplc="6FA0A72E">
      <w:start w:val="1"/>
      <w:numFmt w:val="bullet"/>
      <w:lvlText w:val=""/>
      <w:lvlJc w:val="left"/>
      <w:pPr>
        <w:ind w:left="2880" w:hanging="360"/>
      </w:pPr>
      <w:rPr>
        <w:rFonts w:hint="default" w:ascii="Symbol" w:hAnsi="Symbol"/>
      </w:rPr>
    </w:lvl>
    <w:lvl w:ilvl="4" w:tplc="2AAEC9B4">
      <w:start w:val="1"/>
      <w:numFmt w:val="bullet"/>
      <w:lvlText w:val="o"/>
      <w:lvlJc w:val="left"/>
      <w:pPr>
        <w:ind w:left="3600" w:hanging="360"/>
      </w:pPr>
      <w:rPr>
        <w:rFonts w:hint="default" w:ascii="Courier New" w:hAnsi="Courier New"/>
      </w:rPr>
    </w:lvl>
    <w:lvl w:ilvl="5" w:tplc="81E00A02">
      <w:start w:val="1"/>
      <w:numFmt w:val="bullet"/>
      <w:lvlText w:val=""/>
      <w:lvlJc w:val="left"/>
      <w:pPr>
        <w:ind w:left="4320" w:hanging="360"/>
      </w:pPr>
      <w:rPr>
        <w:rFonts w:hint="default" w:ascii="Wingdings" w:hAnsi="Wingdings"/>
      </w:rPr>
    </w:lvl>
    <w:lvl w:ilvl="6" w:tplc="35B865D4">
      <w:start w:val="1"/>
      <w:numFmt w:val="bullet"/>
      <w:lvlText w:val=""/>
      <w:lvlJc w:val="left"/>
      <w:pPr>
        <w:ind w:left="5040" w:hanging="360"/>
      </w:pPr>
      <w:rPr>
        <w:rFonts w:hint="default" w:ascii="Symbol" w:hAnsi="Symbol"/>
      </w:rPr>
    </w:lvl>
    <w:lvl w:ilvl="7" w:tplc="D7C4F92E">
      <w:start w:val="1"/>
      <w:numFmt w:val="bullet"/>
      <w:lvlText w:val="o"/>
      <w:lvlJc w:val="left"/>
      <w:pPr>
        <w:ind w:left="5760" w:hanging="360"/>
      </w:pPr>
      <w:rPr>
        <w:rFonts w:hint="default" w:ascii="Courier New" w:hAnsi="Courier New"/>
      </w:rPr>
    </w:lvl>
    <w:lvl w:ilvl="8" w:tplc="ECD64BAA">
      <w:start w:val="1"/>
      <w:numFmt w:val="bullet"/>
      <w:lvlText w:val=""/>
      <w:lvlJc w:val="left"/>
      <w:pPr>
        <w:ind w:left="6480" w:hanging="360"/>
      </w:pPr>
      <w:rPr>
        <w:rFonts w:hint="default" w:ascii="Wingdings" w:hAnsi="Wingdings"/>
      </w:rPr>
    </w:lvl>
  </w:abstractNum>
  <w:abstractNum w:abstractNumId="3" w15:restartNumberingAfterBreak="0">
    <w:nsid w:val="0E1E7736"/>
    <w:multiLevelType w:val="hybridMultilevel"/>
    <w:tmpl w:val="FFFFFFFF"/>
    <w:lvl w:ilvl="0" w:tplc="C0B8DAA0">
      <w:start w:val="1"/>
      <w:numFmt w:val="bullet"/>
      <w:lvlText w:val=""/>
      <w:lvlJc w:val="left"/>
      <w:pPr>
        <w:ind w:left="720" w:hanging="360"/>
      </w:pPr>
      <w:rPr>
        <w:rFonts w:hint="default" w:ascii="Symbol" w:hAnsi="Symbol"/>
      </w:rPr>
    </w:lvl>
    <w:lvl w:ilvl="1" w:tplc="BAB2EEDC">
      <w:start w:val="1"/>
      <w:numFmt w:val="bullet"/>
      <w:lvlText w:val="o"/>
      <w:lvlJc w:val="left"/>
      <w:pPr>
        <w:ind w:left="1440" w:hanging="360"/>
      </w:pPr>
      <w:rPr>
        <w:rFonts w:hint="default" w:ascii="Courier New" w:hAnsi="Courier New"/>
      </w:rPr>
    </w:lvl>
    <w:lvl w:ilvl="2" w:tplc="1C7C4790">
      <w:start w:val="1"/>
      <w:numFmt w:val="bullet"/>
      <w:lvlText w:val=""/>
      <w:lvlJc w:val="left"/>
      <w:pPr>
        <w:ind w:left="2160" w:hanging="360"/>
      </w:pPr>
      <w:rPr>
        <w:rFonts w:hint="default" w:ascii="Wingdings" w:hAnsi="Wingdings"/>
      </w:rPr>
    </w:lvl>
    <w:lvl w:ilvl="3" w:tplc="AD04EE86">
      <w:start w:val="1"/>
      <w:numFmt w:val="bullet"/>
      <w:lvlText w:val=""/>
      <w:lvlJc w:val="left"/>
      <w:pPr>
        <w:ind w:left="2880" w:hanging="360"/>
      </w:pPr>
      <w:rPr>
        <w:rFonts w:hint="default" w:ascii="Symbol" w:hAnsi="Symbol"/>
      </w:rPr>
    </w:lvl>
    <w:lvl w:ilvl="4" w:tplc="0848FAB0">
      <w:start w:val="1"/>
      <w:numFmt w:val="bullet"/>
      <w:lvlText w:val="o"/>
      <w:lvlJc w:val="left"/>
      <w:pPr>
        <w:ind w:left="3600" w:hanging="360"/>
      </w:pPr>
      <w:rPr>
        <w:rFonts w:hint="default" w:ascii="Courier New" w:hAnsi="Courier New"/>
      </w:rPr>
    </w:lvl>
    <w:lvl w:ilvl="5" w:tplc="EF5E67CA">
      <w:start w:val="1"/>
      <w:numFmt w:val="bullet"/>
      <w:lvlText w:val=""/>
      <w:lvlJc w:val="left"/>
      <w:pPr>
        <w:ind w:left="4320" w:hanging="360"/>
      </w:pPr>
      <w:rPr>
        <w:rFonts w:hint="default" w:ascii="Wingdings" w:hAnsi="Wingdings"/>
      </w:rPr>
    </w:lvl>
    <w:lvl w:ilvl="6" w:tplc="2CBC9182">
      <w:start w:val="1"/>
      <w:numFmt w:val="bullet"/>
      <w:lvlText w:val=""/>
      <w:lvlJc w:val="left"/>
      <w:pPr>
        <w:ind w:left="5040" w:hanging="360"/>
      </w:pPr>
      <w:rPr>
        <w:rFonts w:hint="default" w:ascii="Symbol" w:hAnsi="Symbol"/>
      </w:rPr>
    </w:lvl>
    <w:lvl w:ilvl="7" w:tplc="C310E6C6">
      <w:start w:val="1"/>
      <w:numFmt w:val="bullet"/>
      <w:lvlText w:val="o"/>
      <w:lvlJc w:val="left"/>
      <w:pPr>
        <w:ind w:left="5760" w:hanging="360"/>
      </w:pPr>
      <w:rPr>
        <w:rFonts w:hint="default" w:ascii="Courier New" w:hAnsi="Courier New"/>
      </w:rPr>
    </w:lvl>
    <w:lvl w:ilvl="8" w:tplc="F808EDC6">
      <w:start w:val="1"/>
      <w:numFmt w:val="bullet"/>
      <w:lvlText w:val=""/>
      <w:lvlJc w:val="left"/>
      <w:pPr>
        <w:ind w:left="6480" w:hanging="360"/>
      </w:pPr>
      <w:rPr>
        <w:rFonts w:hint="default" w:ascii="Wingdings" w:hAnsi="Wingdings"/>
      </w:rPr>
    </w:lvl>
  </w:abstractNum>
  <w:abstractNum w:abstractNumId="4" w15:restartNumberingAfterBreak="0">
    <w:nsid w:val="0EF0D7EC"/>
    <w:multiLevelType w:val="hybridMultilevel"/>
    <w:tmpl w:val="FFFFFFFF"/>
    <w:lvl w:ilvl="0" w:tplc="7EE0BB06">
      <w:start w:val="1"/>
      <w:numFmt w:val="bullet"/>
      <w:lvlText w:val=""/>
      <w:lvlJc w:val="left"/>
      <w:pPr>
        <w:ind w:left="720" w:hanging="360"/>
      </w:pPr>
      <w:rPr>
        <w:rFonts w:hint="default" w:ascii="Symbol" w:hAnsi="Symbol"/>
      </w:rPr>
    </w:lvl>
    <w:lvl w:ilvl="1" w:tplc="8688951A">
      <w:start w:val="1"/>
      <w:numFmt w:val="bullet"/>
      <w:lvlText w:val="o"/>
      <w:lvlJc w:val="left"/>
      <w:pPr>
        <w:ind w:left="1440" w:hanging="360"/>
      </w:pPr>
      <w:rPr>
        <w:rFonts w:hint="default" w:ascii="Courier New" w:hAnsi="Courier New"/>
      </w:rPr>
    </w:lvl>
    <w:lvl w:ilvl="2" w:tplc="8138CDF4">
      <w:start w:val="1"/>
      <w:numFmt w:val="bullet"/>
      <w:lvlText w:val=""/>
      <w:lvlJc w:val="left"/>
      <w:pPr>
        <w:ind w:left="2160" w:hanging="360"/>
      </w:pPr>
      <w:rPr>
        <w:rFonts w:hint="default" w:ascii="Wingdings" w:hAnsi="Wingdings"/>
      </w:rPr>
    </w:lvl>
    <w:lvl w:ilvl="3" w:tplc="A2EEEF24">
      <w:start w:val="1"/>
      <w:numFmt w:val="bullet"/>
      <w:lvlText w:val=""/>
      <w:lvlJc w:val="left"/>
      <w:pPr>
        <w:ind w:left="2880" w:hanging="360"/>
      </w:pPr>
      <w:rPr>
        <w:rFonts w:hint="default" w:ascii="Symbol" w:hAnsi="Symbol"/>
      </w:rPr>
    </w:lvl>
    <w:lvl w:ilvl="4" w:tplc="C026E6D6">
      <w:start w:val="1"/>
      <w:numFmt w:val="bullet"/>
      <w:lvlText w:val="o"/>
      <w:lvlJc w:val="left"/>
      <w:pPr>
        <w:ind w:left="3600" w:hanging="360"/>
      </w:pPr>
      <w:rPr>
        <w:rFonts w:hint="default" w:ascii="Courier New" w:hAnsi="Courier New"/>
      </w:rPr>
    </w:lvl>
    <w:lvl w:ilvl="5" w:tplc="56B61F9C">
      <w:start w:val="1"/>
      <w:numFmt w:val="bullet"/>
      <w:lvlText w:val=""/>
      <w:lvlJc w:val="left"/>
      <w:pPr>
        <w:ind w:left="4320" w:hanging="360"/>
      </w:pPr>
      <w:rPr>
        <w:rFonts w:hint="default" w:ascii="Wingdings" w:hAnsi="Wingdings"/>
      </w:rPr>
    </w:lvl>
    <w:lvl w:ilvl="6" w:tplc="E66A0F0A">
      <w:start w:val="1"/>
      <w:numFmt w:val="bullet"/>
      <w:lvlText w:val=""/>
      <w:lvlJc w:val="left"/>
      <w:pPr>
        <w:ind w:left="5040" w:hanging="360"/>
      </w:pPr>
      <w:rPr>
        <w:rFonts w:hint="default" w:ascii="Symbol" w:hAnsi="Symbol"/>
      </w:rPr>
    </w:lvl>
    <w:lvl w:ilvl="7" w:tplc="3A3EBFE0">
      <w:start w:val="1"/>
      <w:numFmt w:val="bullet"/>
      <w:lvlText w:val="o"/>
      <w:lvlJc w:val="left"/>
      <w:pPr>
        <w:ind w:left="5760" w:hanging="360"/>
      </w:pPr>
      <w:rPr>
        <w:rFonts w:hint="default" w:ascii="Courier New" w:hAnsi="Courier New"/>
      </w:rPr>
    </w:lvl>
    <w:lvl w:ilvl="8" w:tplc="6EB4714C">
      <w:start w:val="1"/>
      <w:numFmt w:val="bullet"/>
      <w:lvlText w:val=""/>
      <w:lvlJc w:val="left"/>
      <w:pPr>
        <w:ind w:left="6480" w:hanging="360"/>
      </w:pPr>
      <w:rPr>
        <w:rFonts w:hint="default" w:ascii="Wingdings" w:hAnsi="Wingdings"/>
      </w:rPr>
    </w:lvl>
  </w:abstractNum>
  <w:abstractNum w:abstractNumId="5" w15:restartNumberingAfterBreak="0">
    <w:nsid w:val="19922E7D"/>
    <w:multiLevelType w:val="hybridMultilevel"/>
    <w:tmpl w:val="FFFFFFFF"/>
    <w:lvl w:ilvl="0" w:tplc="2152B620">
      <w:start w:val="1"/>
      <w:numFmt w:val="bullet"/>
      <w:lvlText w:val=""/>
      <w:lvlJc w:val="left"/>
      <w:pPr>
        <w:ind w:left="720" w:hanging="360"/>
      </w:pPr>
      <w:rPr>
        <w:rFonts w:hint="default" w:ascii="Symbol" w:hAnsi="Symbol"/>
      </w:rPr>
    </w:lvl>
    <w:lvl w:ilvl="1" w:tplc="5FF6BED4">
      <w:start w:val="1"/>
      <w:numFmt w:val="bullet"/>
      <w:lvlText w:val="o"/>
      <w:lvlJc w:val="left"/>
      <w:pPr>
        <w:ind w:left="1440" w:hanging="360"/>
      </w:pPr>
      <w:rPr>
        <w:rFonts w:hint="default" w:ascii="Courier New" w:hAnsi="Courier New"/>
      </w:rPr>
    </w:lvl>
    <w:lvl w:ilvl="2" w:tplc="5CE65784">
      <w:start w:val="1"/>
      <w:numFmt w:val="bullet"/>
      <w:lvlText w:val=""/>
      <w:lvlJc w:val="left"/>
      <w:pPr>
        <w:ind w:left="2160" w:hanging="360"/>
      </w:pPr>
      <w:rPr>
        <w:rFonts w:hint="default" w:ascii="Wingdings" w:hAnsi="Wingdings"/>
      </w:rPr>
    </w:lvl>
    <w:lvl w:ilvl="3" w:tplc="C7549580">
      <w:start w:val="1"/>
      <w:numFmt w:val="bullet"/>
      <w:lvlText w:val=""/>
      <w:lvlJc w:val="left"/>
      <w:pPr>
        <w:ind w:left="2880" w:hanging="360"/>
      </w:pPr>
      <w:rPr>
        <w:rFonts w:hint="default" w:ascii="Symbol" w:hAnsi="Symbol"/>
      </w:rPr>
    </w:lvl>
    <w:lvl w:ilvl="4" w:tplc="C5B67D12">
      <w:start w:val="1"/>
      <w:numFmt w:val="bullet"/>
      <w:lvlText w:val="o"/>
      <w:lvlJc w:val="left"/>
      <w:pPr>
        <w:ind w:left="3600" w:hanging="360"/>
      </w:pPr>
      <w:rPr>
        <w:rFonts w:hint="default" w:ascii="Courier New" w:hAnsi="Courier New"/>
      </w:rPr>
    </w:lvl>
    <w:lvl w:ilvl="5" w:tplc="C130D370">
      <w:start w:val="1"/>
      <w:numFmt w:val="bullet"/>
      <w:lvlText w:val=""/>
      <w:lvlJc w:val="left"/>
      <w:pPr>
        <w:ind w:left="4320" w:hanging="360"/>
      </w:pPr>
      <w:rPr>
        <w:rFonts w:hint="default" w:ascii="Wingdings" w:hAnsi="Wingdings"/>
      </w:rPr>
    </w:lvl>
    <w:lvl w:ilvl="6" w:tplc="28581C0A">
      <w:start w:val="1"/>
      <w:numFmt w:val="bullet"/>
      <w:lvlText w:val=""/>
      <w:lvlJc w:val="left"/>
      <w:pPr>
        <w:ind w:left="5040" w:hanging="360"/>
      </w:pPr>
      <w:rPr>
        <w:rFonts w:hint="default" w:ascii="Symbol" w:hAnsi="Symbol"/>
      </w:rPr>
    </w:lvl>
    <w:lvl w:ilvl="7" w:tplc="22A21BBA">
      <w:start w:val="1"/>
      <w:numFmt w:val="bullet"/>
      <w:lvlText w:val="o"/>
      <w:lvlJc w:val="left"/>
      <w:pPr>
        <w:ind w:left="5760" w:hanging="360"/>
      </w:pPr>
      <w:rPr>
        <w:rFonts w:hint="default" w:ascii="Courier New" w:hAnsi="Courier New"/>
      </w:rPr>
    </w:lvl>
    <w:lvl w:ilvl="8" w:tplc="FF562216">
      <w:start w:val="1"/>
      <w:numFmt w:val="bullet"/>
      <w:lvlText w:val=""/>
      <w:lvlJc w:val="left"/>
      <w:pPr>
        <w:ind w:left="6480" w:hanging="360"/>
      </w:pPr>
      <w:rPr>
        <w:rFonts w:hint="default" w:ascii="Wingdings" w:hAnsi="Wingdings"/>
      </w:rPr>
    </w:lvl>
  </w:abstractNum>
  <w:abstractNum w:abstractNumId="6" w15:restartNumberingAfterBreak="0">
    <w:nsid w:val="1A19C7EB"/>
    <w:multiLevelType w:val="hybridMultilevel"/>
    <w:tmpl w:val="FFFFFFFF"/>
    <w:lvl w:ilvl="0" w:tplc="65DAB5DE">
      <w:start w:val="1"/>
      <w:numFmt w:val="bullet"/>
      <w:lvlText w:val=""/>
      <w:lvlJc w:val="left"/>
      <w:pPr>
        <w:ind w:left="720" w:hanging="360"/>
      </w:pPr>
      <w:rPr>
        <w:rFonts w:hint="default" w:ascii="Symbol" w:hAnsi="Symbol"/>
      </w:rPr>
    </w:lvl>
    <w:lvl w:ilvl="1" w:tplc="80720D8E">
      <w:start w:val="1"/>
      <w:numFmt w:val="bullet"/>
      <w:lvlText w:val="o"/>
      <w:lvlJc w:val="left"/>
      <w:pPr>
        <w:ind w:left="1440" w:hanging="360"/>
      </w:pPr>
      <w:rPr>
        <w:rFonts w:hint="default" w:ascii="Courier New" w:hAnsi="Courier New"/>
      </w:rPr>
    </w:lvl>
    <w:lvl w:ilvl="2" w:tplc="4FA62674">
      <w:start w:val="1"/>
      <w:numFmt w:val="bullet"/>
      <w:lvlText w:val=""/>
      <w:lvlJc w:val="left"/>
      <w:pPr>
        <w:ind w:left="2160" w:hanging="360"/>
      </w:pPr>
      <w:rPr>
        <w:rFonts w:hint="default" w:ascii="Wingdings" w:hAnsi="Wingdings"/>
      </w:rPr>
    </w:lvl>
    <w:lvl w:ilvl="3" w:tplc="937A1E46">
      <w:start w:val="1"/>
      <w:numFmt w:val="bullet"/>
      <w:lvlText w:val=""/>
      <w:lvlJc w:val="left"/>
      <w:pPr>
        <w:ind w:left="2880" w:hanging="360"/>
      </w:pPr>
      <w:rPr>
        <w:rFonts w:hint="default" w:ascii="Symbol" w:hAnsi="Symbol"/>
      </w:rPr>
    </w:lvl>
    <w:lvl w:ilvl="4" w:tplc="A8925558">
      <w:start w:val="1"/>
      <w:numFmt w:val="bullet"/>
      <w:lvlText w:val="o"/>
      <w:lvlJc w:val="left"/>
      <w:pPr>
        <w:ind w:left="3600" w:hanging="360"/>
      </w:pPr>
      <w:rPr>
        <w:rFonts w:hint="default" w:ascii="Courier New" w:hAnsi="Courier New"/>
      </w:rPr>
    </w:lvl>
    <w:lvl w:ilvl="5" w:tplc="920EB6D0">
      <w:start w:val="1"/>
      <w:numFmt w:val="bullet"/>
      <w:lvlText w:val=""/>
      <w:lvlJc w:val="left"/>
      <w:pPr>
        <w:ind w:left="4320" w:hanging="360"/>
      </w:pPr>
      <w:rPr>
        <w:rFonts w:hint="default" w:ascii="Wingdings" w:hAnsi="Wingdings"/>
      </w:rPr>
    </w:lvl>
    <w:lvl w:ilvl="6" w:tplc="E1C00B96">
      <w:start w:val="1"/>
      <w:numFmt w:val="bullet"/>
      <w:lvlText w:val=""/>
      <w:lvlJc w:val="left"/>
      <w:pPr>
        <w:ind w:left="5040" w:hanging="360"/>
      </w:pPr>
      <w:rPr>
        <w:rFonts w:hint="default" w:ascii="Symbol" w:hAnsi="Symbol"/>
      </w:rPr>
    </w:lvl>
    <w:lvl w:ilvl="7" w:tplc="D65E6658">
      <w:start w:val="1"/>
      <w:numFmt w:val="bullet"/>
      <w:lvlText w:val="o"/>
      <w:lvlJc w:val="left"/>
      <w:pPr>
        <w:ind w:left="5760" w:hanging="360"/>
      </w:pPr>
      <w:rPr>
        <w:rFonts w:hint="default" w:ascii="Courier New" w:hAnsi="Courier New"/>
      </w:rPr>
    </w:lvl>
    <w:lvl w:ilvl="8" w:tplc="A7F4D48A">
      <w:start w:val="1"/>
      <w:numFmt w:val="bullet"/>
      <w:lvlText w:val=""/>
      <w:lvlJc w:val="left"/>
      <w:pPr>
        <w:ind w:left="6480" w:hanging="360"/>
      </w:pPr>
      <w:rPr>
        <w:rFonts w:hint="default" w:ascii="Wingdings" w:hAnsi="Wingdings"/>
      </w:rPr>
    </w:lvl>
  </w:abstractNum>
  <w:abstractNum w:abstractNumId="7" w15:restartNumberingAfterBreak="0">
    <w:nsid w:val="1C0E5DB0"/>
    <w:multiLevelType w:val="hybridMultilevel"/>
    <w:tmpl w:val="FFFFFFFF"/>
    <w:lvl w:ilvl="0" w:tplc="E2881B6C">
      <w:start w:val="1"/>
      <w:numFmt w:val="bullet"/>
      <w:lvlText w:val=""/>
      <w:lvlJc w:val="left"/>
      <w:pPr>
        <w:ind w:left="720" w:hanging="360"/>
      </w:pPr>
      <w:rPr>
        <w:rFonts w:hint="default" w:ascii="Symbol" w:hAnsi="Symbol"/>
      </w:rPr>
    </w:lvl>
    <w:lvl w:ilvl="1" w:tplc="482E5D86">
      <w:start w:val="1"/>
      <w:numFmt w:val="bullet"/>
      <w:lvlText w:val="o"/>
      <w:lvlJc w:val="left"/>
      <w:pPr>
        <w:ind w:left="1440" w:hanging="360"/>
      </w:pPr>
      <w:rPr>
        <w:rFonts w:hint="default" w:ascii="Courier New" w:hAnsi="Courier New"/>
      </w:rPr>
    </w:lvl>
    <w:lvl w:ilvl="2" w:tplc="5F40B8D8">
      <w:start w:val="1"/>
      <w:numFmt w:val="bullet"/>
      <w:lvlText w:val=""/>
      <w:lvlJc w:val="left"/>
      <w:pPr>
        <w:ind w:left="2160" w:hanging="360"/>
      </w:pPr>
      <w:rPr>
        <w:rFonts w:hint="default" w:ascii="Wingdings" w:hAnsi="Wingdings"/>
      </w:rPr>
    </w:lvl>
    <w:lvl w:ilvl="3" w:tplc="B16AC5A2">
      <w:start w:val="1"/>
      <w:numFmt w:val="bullet"/>
      <w:lvlText w:val=""/>
      <w:lvlJc w:val="left"/>
      <w:pPr>
        <w:ind w:left="2880" w:hanging="360"/>
      </w:pPr>
      <w:rPr>
        <w:rFonts w:hint="default" w:ascii="Symbol" w:hAnsi="Symbol"/>
      </w:rPr>
    </w:lvl>
    <w:lvl w:ilvl="4" w:tplc="7FA4373E">
      <w:start w:val="1"/>
      <w:numFmt w:val="bullet"/>
      <w:lvlText w:val="o"/>
      <w:lvlJc w:val="left"/>
      <w:pPr>
        <w:ind w:left="3600" w:hanging="360"/>
      </w:pPr>
      <w:rPr>
        <w:rFonts w:hint="default" w:ascii="Courier New" w:hAnsi="Courier New"/>
      </w:rPr>
    </w:lvl>
    <w:lvl w:ilvl="5" w:tplc="A21C79B8">
      <w:start w:val="1"/>
      <w:numFmt w:val="bullet"/>
      <w:lvlText w:val=""/>
      <w:lvlJc w:val="left"/>
      <w:pPr>
        <w:ind w:left="4320" w:hanging="360"/>
      </w:pPr>
      <w:rPr>
        <w:rFonts w:hint="default" w:ascii="Wingdings" w:hAnsi="Wingdings"/>
      </w:rPr>
    </w:lvl>
    <w:lvl w:ilvl="6" w:tplc="134CC7FA">
      <w:start w:val="1"/>
      <w:numFmt w:val="bullet"/>
      <w:lvlText w:val=""/>
      <w:lvlJc w:val="left"/>
      <w:pPr>
        <w:ind w:left="5040" w:hanging="360"/>
      </w:pPr>
      <w:rPr>
        <w:rFonts w:hint="default" w:ascii="Symbol" w:hAnsi="Symbol"/>
      </w:rPr>
    </w:lvl>
    <w:lvl w:ilvl="7" w:tplc="58A42416">
      <w:start w:val="1"/>
      <w:numFmt w:val="bullet"/>
      <w:lvlText w:val="o"/>
      <w:lvlJc w:val="left"/>
      <w:pPr>
        <w:ind w:left="5760" w:hanging="360"/>
      </w:pPr>
      <w:rPr>
        <w:rFonts w:hint="default" w:ascii="Courier New" w:hAnsi="Courier New"/>
      </w:rPr>
    </w:lvl>
    <w:lvl w:ilvl="8" w:tplc="E8B8703C">
      <w:start w:val="1"/>
      <w:numFmt w:val="bullet"/>
      <w:lvlText w:val=""/>
      <w:lvlJc w:val="left"/>
      <w:pPr>
        <w:ind w:left="6480" w:hanging="360"/>
      </w:pPr>
      <w:rPr>
        <w:rFonts w:hint="default" w:ascii="Wingdings" w:hAnsi="Wingdings"/>
      </w:rPr>
    </w:lvl>
  </w:abstractNum>
  <w:abstractNum w:abstractNumId="8" w15:restartNumberingAfterBreak="0">
    <w:nsid w:val="1D8CDAA7"/>
    <w:multiLevelType w:val="hybridMultilevel"/>
    <w:tmpl w:val="FFFFFFFF"/>
    <w:lvl w:ilvl="0" w:tplc="51407BE4">
      <w:start w:val="1"/>
      <w:numFmt w:val="bullet"/>
      <w:lvlText w:val=""/>
      <w:lvlJc w:val="left"/>
      <w:pPr>
        <w:ind w:left="720" w:hanging="360"/>
      </w:pPr>
      <w:rPr>
        <w:rFonts w:hint="default" w:ascii="Symbol" w:hAnsi="Symbol"/>
      </w:rPr>
    </w:lvl>
    <w:lvl w:ilvl="1" w:tplc="626AFFE6">
      <w:start w:val="1"/>
      <w:numFmt w:val="bullet"/>
      <w:lvlText w:val="o"/>
      <w:lvlJc w:val="left"/>
      <w:pPr>
        <w:ind w:left="1440" w:hanging="360"/>
      </w:pPr>
      <w:rPr>
        <w:rFonts w:hint="default" w:ascii="Courier New" w:hAnsi="Courier New"/>
      </w:rPr>
    </w:lvl>
    <w:lvl w:ilvl="2" w:tplc="C8C23E66">
      <w:start w:val="1"/>
      <w:numFmt w:val="bullet"/>
      <w:lvlText w:val=""/>
      <w:lvlJc w:val="left"/>
      <w:pPr>
        <w:ind w:left="2160" w:hanging="360"/>
      </w:pPr>
      <w:rPr>
        <w:rFonts w:hint="default" w:ascii="Wingdings" w:hAnsi="Wingdings"/>
      </w:rPr>
    </w:lvl>
    <w:lvl w:ilvl="3" w:tplc="35FC7DC6">
      <w:start w:val="1"/>
      <w:numFmt w:val="bullet"/>
      <w:lvlText w:val=""/>
      <w:lvlJc w:val="left"/>
      <w:pPr>
        <w:ind w:left="2880" w:hanging="360"/>
      </w:pPr>
      <w:rPr>
        <w:rFonts w:hint="default" w:ascii="Symbol" w:hAnsi="Symbol"/>
      </w:rPr>
    </w:lvl>
    <w:lvl w:ilvl="4" w:tplc="AB767294">
      <w:start w:val="1"/>
      <w:numFmt w:val="bullet"/>
      <w:lvlText w:val="o"/>
      <w:lvlJc w:val="left"/>
      <w:pPr>
        <w:ind w:left="3600" w:hanging="360"/>
      </w:pPr>
      <w:rPr>
        <w:rFonts w:hint="default" w:ascii="Courier New" w:hAnsi="Courier New"/>
      </w:rPr>
    </w:lvl>
    <w:lvl w:ilvl="5" w:tplc="F73EB1CA">
      <w:start w:val="1"/>
      <w:numFmt w:val="bullet"/>
      <w:lvlText w:val=""/>
      <w:lvlJc w:val="left"/>
      <w:pPr>
        <w:ind w:left="4320" w:hanging="360"/>
      </w:pPr>
      <w:rPr>
        <w:rFonts w:hint="default" w:ascii="Wingdings" w:hAnsi="Wingdings"/>
      </w:rPr>
    </w:lvl>
    <w:lvl w:ilvl="6" w:tplc="25302CD0">
      <w:start w:val="1"/>
      <w:numFmt w:val="bullet"/>
      <w:lvlText w:val=""/>
      <w:lvlJc w:val="left"/>
      <w:pPr>
        <w:ind w:left="5040" w:hanging="360"/>
      </w:pPr>
      <w:rPr>
        <w:rFonts w:hint="default" w:ascii="Symbol" w:hAnsi="Symbol"/>
      </w:rPr>
    </w:lvl>
    <w:lvl w:ilvl="7" w:tplc="9B8A95C4">
      <w:start w:val="1"/>
      <w:numFmt w:val="bullet"/>
      <w:lvlText w:val="o"/>
      <w:lvlJc w:val="left"/>
      <w:pPr>
        <w:ind w:left="5760" w:hanging="360"/>
      </w:pPr>
      <w:rPr>
        <w:rFonts w:hint="default" w:ascii="Courier New" w:hAnsi="Courier New"/>
      </w:rPr>
    </w:lvl>
    <w:lvl w:ilvl="8" w:tplc="040CAEEC">
      <w:start w:val="1"/>
      <w:numFmt w:val="bullet"/>
      <w:lvlText w:val=""/>
      <w:lvlJc w:val="left"/>
      <w:pPr>
        <w:ind w:left="6480" w:hanging="360"/>
      </w:pPr>
      <w:rPr>
        <w:rFonts w:hint="default" w:ascii="Wingdings" w:hAnsi="Wingdings"/>
      </w:rPr>
    </w:lvl>
  </w:abstractNum>
  <w:abstractNum w:abstractNumId="9" w15:restartNumberingAfterBreak="0">
    <w:nsid w:val="1E8EADBF"/>
    <w:multiLevelType w:val="hybridMultilevel"/>
    <w:tmpl w:val="FFFFFFFF"/>
    <w:lvl w:ilvl="0" w:tplc="86D07400">
      <w:start w:val="1"/>
      <w:numFmt w:val="bullet"/>
      <w:lvlText w:val=""/>
      <w:lvlJc w:val="left"/>
      <w:pPr>
        <w:ind w:left="720" w:hanging="360"/>
      </w:pPr>
      <w:rPr>
        <w:rFonts w:hint="default" w:ascii="Symbol" w:hAnsi="Symbol"/>
      </w:rPr>
    </w:lvl>
    <w:lvl w:ilvl="1" w:tplc="912A9B02">
      <w:start w:val="1"/>
      <w:numFmt w:val="bullet"/>
      <w:lvlText w:val="o"/>
      <w:lvlJc w:val="left"/>
      <w:pPr>
        <w:ind w:left="1440" w:hanging="360"/>
      </w:pPr>
      <w:rPr>
        <w:rFonts w:hint="default" w:ascii="Courier New" w:hAnsi="Courier New"/>
      </w:rPr>
    </w:lvl>
    <w:lvl w:ilvl="2" w:tplc="1CEA86D0">
      <w:start w:val="1"/>
      <w:numFmt w:val="bullet"/>
      <w:lvlText w:val=""/>
      <w:lvlJc w:val="left"/>
      <w:pPr>
        <w:ind w:left="2160" w:hanging="360"/>
      </w:pPr>
      <w:rPr>
        <w:rFonts w:hint="default" w:ascii="Wingdings" w:hAnsi="Wingdings"/>
      </w:rPr>
    </w:lvl>
    <w:lvl w:ilvl="3" w:tplc="5CA8EF66">
      <w:start w:val="1"/>
      <w:numFmt w:val="bullet"/>
      <w:lvlText w:val=""/>
      <w:lvlJc w:val="left"/>
      <w:pPr>
        <w:ind w:left="2880" w:hanging="360"/>
      </w:pPr>
      <w:rPr>
        <w:rFonts w:hint="default" w:ascii="Symbol" w:hAnsi="Symbol"/>
      </w:rPr>
    </w:lvl>
    <w:lvl w:ilvl="4" w:tplc="B80AEA92">
      <w:start w:val="1"/>
      <w:numFmt w:val="bullet"/>
      <w:lvlText w:val="o"/>
      <w:lvlJc w:val="left"/>
      <w:pPr>
        <w:ind w:left="3600" w:hanging="360"/>
      </w:pPr>
      <w:rPr>
        <w:rFonts w:hint="default" w:ascii="Courier New" w:hAnsi="Courier New"/>
      </w:rPr>
    </w:lvl>
    <w:lvl w:ilvl="5" w:tplc="9B22D218">
      <w:start w:val="1"/>
      <w:numFmt w:val="bullet"/>
      <w:lvlText w:val=""/>
      <w:lvlJc w:val="left"/>
      <w:pPr>
        <w:ind w:left="4320" w:hanging="360"/>
      </w:pPr>
      <w:rPr>
        <w:rFonts w:hint="default" w:ascii="Wingdings" w:hAnsi="Wingdings"/>
      </w:rPr>
    </w:lvl>
    <w:lvl w:ilvl="6" w:tplc="7644A506">
      <w:start w:val="1"/>
      <w:numFmt w:val="bullet"/>
      <w:lvlText w:val=""/>
      <w:lvlJc w:val="left"/>
      <w:pPr>
        <w:ind w:left="5040" w:hanging="360"/>
      </w:pPr>
      <w:rPr>
        <w:rFonts w:hint="default" w:ascii="Symbol" w:hAnsi="Symbol"/>
      </w:rPr>
    </w:lvl>
    <w:lvl w:ilvl="7" w:tplc="55A63AA6">
      <w:start w:val="1"/>
      <w:numFmt w:val="bullet"/>
      <w:lvlText w:val="o"/>
      <w:lvlJc w:val="left"/>
      <w:pPr>
        <w:ind w:left="5760" w:hanging="360"/>
      </w:pPr>
      <w:rPr>
        <w:rFonts w:hint="default" w:ascii="Courier New" w:hAnsi="Courier New"/>
      </w:rPr>
    </w:lvl>
    <w:lvl w:ilvl="8" w:tplc="7B4C9D96">
      <w:start w:val="1"/>
      <w:numFmt w:val="bullet"/>
      <w:lvlText w:val=""/>
      <w:lvlJc w:val="left"/>
      <w:pPr>
        <w:ind w:left="6480" w:hanging="360"/>
      </w:pPr>
      <w:rPr>
        <w:rFonts w:hint="default" w:ascii="Wingdings" w:hAnsi="Wingdings"/>
      </w:rPr>
    </w:lvl>
  </w:abstractNum>
  <w:abstractNum w:abstractNumId="10" w15:restartNumberingAfterBreak="0">
    <w:nsid w:val="1F985D78"/>
    <w:multiLevelType w:val="hybridMultilevel"/>
    <w:tmpl w:val="FFFFFFFF"/>
    <w:lvl w:ilvl="0" w:tplc="0F827168">
      <w:start w:val="1"/>
      <w:numFmt w:val="bullet"/>
      <w:lvlText w:val=""/>
      <w:lvlJc w:val="left"/>
      <w:pPr>
        <w:ind w:left="720" w:hanging="360"/>
      </w:pPr>
      <w:rPr>
        <w:rFonts w:hint="default" w:ascii="Symbol" w:hAnsi="Symbol"/>
      </w:rPr>
    </w:lvl>
    <w:lvl w:ilvl="1" w:tplc="0CF21AD2">
      <w:start w:val="1"/>
      <w:numFmt w:val="bullet"/>
      <w:lvlText w:val="o"/>
      <w:lvlJc w:val="left"/>
      <w:pPr>
        <w:ind w:left="1440" w:hanging="360"/>
      </w:pPr>
      <w:rPr>
        <w:rFonts w:hint="default" w:ascii="Courier New" w:hAnsi="Courier New"/>
      </w:rPr>
    </w:lvl>
    <w:lvl w:ilvl="2" w:tplc="360AACBA">
      <w:start w:val="1"/>
      <w:numFmt w:val="bullet"/>
      <w:lvlText w:val=""/>
      <w:lvlJc w:val="left"/>
      <w:pPr>
        <w:ind w:left="2160" w:hanging="360"/>
      </w:pPr>
      <w:rPr>
        <w:rFonts w:hint="default" w:ascii="Wingdings" w:hAnsi="Wingdings"/>
      </w:rPr>
    </w:lvl>
    <w:lvl w:ilvl="3" w:tplc="D5047662">
      <w:start w:val="1"/>
      <w:numFmt w:val="bullet"/>
      <w:lvlText w:val=""/>
      <w:lvlJc w:val="left"/>
      <w:pPr>
        <w:ind w:left="2880" w:hanging="360"/>
      </w:pPr>
      <w:rPr>
        <w:rFonts w:hint="default" w:ascii="Symbol" w:hAnsi="Symbol"/>
      </w:rPr>
    </w:lvl>
    <w:lvl w:ilvl="4" w:tplc="FA58C31C">
      <w:start w:val="1"/>
      <w:numFmt w:val="bullet"/>
      <w:lvlText w:val="o"/>
      <w:lvlJc w:val="left"/>
      <w:pPr>
        <w:ind w:left="3600" w:hanging="360"/>
      </w:pPr>
      <w:rPr>
        <w:rFonts w:hint="default" w:ascii="Courier New" w:hAnsi="Courier New"/>
      </w:rPr>
    </w:lvl>
    <w:lvl w:ilvl="5" w:tplc="A8AAF772">
      <w:start w:val="1"/>
      <w:numFmt w:val="bullet"/>
      <w:lvlText w:val=""/>
      <w:lvlJc w:val="left"/>
      <w:pPr>
        <w:ind w:left="4320" w:hanging="360"/>
      </w:pPr>
      <w:rPr>
        <w:rFonts w:hint="default" w:ascii="Wingdings" w:hAnsi="Wingdings"/>
      </w:rPr>
    </w:lvl>
    <w:lvl w:ilvl="6" w:tplc="7A045C24">
      <w:start w:val="1"/>
      <w:numFmt w:val="bullet"/>
      <w:lvlText w:val=""/>
      <w:lvlJc w:val="left"/>
      <w:pPr>
        <w:ind w:left="5040" w:hanging="360"/>
      </w:pPr>
      <w:rPr>
        <w:rFonts w:hint="default" w:ascii="Symbol" w:hAnsi="Symbol"/>
      </w:rPr>
    </w:lvl>
    <w:lvl w:ilvl="7" w:tplc="4E8E21CE">
      <w:start w:val="1"/>
      <w:numFmt w:val="bullet"/>
      <w:lvlText w:val="o"/>
      <w:lvlJc w:val="left"/>
      <w:pPr>
        <w:ind w:left="5760" w:hanging="360"/>
      </w:pPr>
      <w:rPr>
        <w:rFonts w:hint="default" w:ascii="Courier New" w:hAnsi="Courier New"/>
      </w:rPr>
    </w:lvl>
    <w:lvl w:ilvl="8" w:tplc="618468BC">
      <w:start w:val="1"/>
      <w:numFmt w:val="bullet"/>
      <w:lvlText w:val=""/>
      <w:lvlJc w:val="left"/>
      <w:pPr>
        <w:ind w:left="6480" w:hanging="360"/>
      </w:pPr>
      <w:rPr>
        <w:rFonts w:hint="default" w:ascii="Wingdings" w:hAnsi="Wingdings"/>
      </w:rPr>
    </w:lvl>
  </w:abstractNum>
  <w:abstractNum w:abstractNumId="11" w15:restartNumberingAfterBreak="0">
    <w:nsid w:val="28DB926A"/>
    <w:multiLevelType w:val="hybridMultilevel"/>
    <w:tmpl w:val="FFFFFFFF"/>
    <w:lvl w:ilvl="0" w:tplc="F7507A90">
      <w:start w:val="1"/>
      <w:numFmt w:val="bullet"/>
      <w:lvlText w:val=""/>
      <w:lvlJc w:val="left"/>
      <w:pPr>
        <w:ind w:left="720" w:hanging="360"/>
      </w:pPr>
      <w:rPr>
        <w:rFonts w:hint="default" w:ascii="Symbol" w:hAnsi="Symbol"/>
      </w:rPr>
    </w:lvl>
    <w:lvl w:ilvl="1" w:tplc="4AFAEB44">
      <w:start w:val="1"/>
      <w:numFmt w:val="bullet"/>
      <w:lvlText w:val="o"/>
      <w:lvlJc w:val="left"/>
      <w:pPr>
        <w:ind w:left="1440" w:hanging="360"/>
      </w:pPr>
      <w:rPr>
        <w:rFonts w:hint="default" w:ascii="Courier New" w:hAnsi="Courier New"/>
      </w:rPr>
    </w:lvl>
    <w:lvl w:ilvl="2" w:tplc="40CEB178">
      <w:start w:val="1"/>
      <w:numFmt w:val="bullet"/>
      <w:lvlText w:val=""/>
      <w:lvlJc w:val="left"/>
      <w:pPr>
        <w:ind w:left="2160" w:hanging="360"/>
      </w:pPr>
      <w:rPr>
        <w:rFonts w:hint="default" w:ascii="Wingdings" w:hAnsi="Wingdings"/>
      </w:rPr>
    </w:lvl>
    <w:lvl w:ilvl="3" w:tplc="DB9EC5A6">
      <w:start w:val="1"/>
      <w:numFmt w:val="bullet"/>
      <w:lvlText w:val=""/>
      <w:lvlJc w:val="left"/>
      <w:pPr>
        <w:ind w:left="2880" w:hanging="360"/>
      </w:pPr>
      <w:rPr>
        <w:rFonts w:hint="default" w:ascii="Symbol" w:hAnsi="Symbol"/>
      </w:rPr>
    </w:lvl>
    <w:lvl w:ilvl="4" w:tplc="2460FC46">
      <w:start w:val="1"/>
      <w:numFmt w:val="bullet"/>
      <w:lvlText w:val="o"/>
      <w:lvlJc w:val="left"/>
      <w:pPr>
        <w:ind w:left="3600" w:hanging="360"/>
      </w:pPr>
      <w:rPr>
        <w:rFonts w:hint="default" w:ascii="Courier New" w:hAnsi="Courier New"/>
      </w:rPr>
    </w:lvl>
    <w:lvl w:ilvl="5" w:tplc="A3DCE1F0">
      <w:start w:val="1"/>
      <w:numFmt w:val="bullet"/>
      <w:lvlText w:val=""/>
      <w:lvlJc w:val="left"/>
      <w:pPr>
        <w:ind w:left="4320" w:hanging="360"/>
      </w:pPr>
      <w:rPr>
        <w:rFonts w:hint="default" w:ascii="Wingdings" w:hAnsi="Wingdings"/>
      </w:rPr>
    </w:lvl>
    <w:lvl w:ilvl="6" w:tplc="7600765C">
      <w:start w:val="1"/>
      <w:numFmt w:val="bullet"/>
      <w:lvlText w:val=""/>
      <w:lvlJc w:val="left"/>
      <w:pPr>
        <w:ind w:left="5040" w:hanging="360"/>
      </w:pPr>
      <w:rPr>
        <w:rFonts w:hint="default" w:ascii="Symbol" w:hAnsi="Symbol"/>
      </w:rPr>
    </w:lvl>
    <w:lvl w:ilvl="7" w:tplc="1B24ADF6">
      <w:start w:val="1"/>
      <w:numFmt w:val="bullet"/>
      <w:lvlText w:val="o"/>
      <w:lvlJc w:val="left"/>
      <w:pPr>
        <w:ind w:left="5760" w:hanging="360"/>
      </w:pPr>
      <w:rPr>
        <w:rFonts w:hint="default" w:ascii="Courier New" w:hAnsi="Courier New"/>
      </w:rPr>
    </w:lvl>
    <w:lvl w:ilvl="8" w:tplc="4F46ABF0">
      <w:start w:val="1"/>
      <w:numFmt w:val="bullet"/>
      <w:lvlText w:val=""/>
      <w:lvlJc w:val="left"/>
      <w:pPr>
        <w:ind w:left="6480" w:hanging="360"/>
      </w:pPr>
      <w:rPr>
        <w:rFonts w:hint="default" w:ascii="Wingdings" w:hAnsi="Wingdings"/>
      </w:rPr>
    </w:lvl>
  </w:abstractNum>
  <w:abstractNum w:abstractNumId="12" w15:restartNumberingAfterBreak="0">
    <w:nsid w:val="2C0B8DC5"/>
    <w:multiLevelType w:val="hybridMultilevel"/>
    <w:tmpl w:val="FFFFFFFF"/>
    <w:lvl w:ilvl="0" w:tplc="F82679E2">
      <w:start w:val="1"/>
      <w:numFmt w:val="bullet"/>
      <w:lvlText w:val=""/>
      <w:lvlJc w:val="left"/>
      <w:pPr>
        <w:ind w:left="720" w:hanging="360"/>
      </w:pPr>
      <w:rPr>
        <w:rFonts w:hint="default" w:ascii="Symbol" w:hAnsi="Symbol"/>
      </w:rPr>
    </w:lvl>
    <w:lvl w:ilvl="1" w:tplc="6930CECC">
      <w:start w:val="1"/>
      <w:numFmt w:val="bullet"/>
      <w:lvlText w:val="o"/>
      <w:lvlJc w:val="left"/>
      <w:pPr>
        <w:ind w:left="1440" w:hanging="360"/>
      </w:pPr>
      <w:rPr>
        <w:rFonts w:hint="default" w:ascii="Courier New" w:hAnsi="Courier New"/>
      </w:rPr>
    </w:lvl>
    <w:lvl w:ilvl="2" w:tplc="EE48FE10">
      <w:start w:val="1"/>
      <w:numFmt w:val="bullet"/>
      <w:lvlText w:val=""/>
      <w:lvlJc w:val="left"/>
      <w:pPr>
        <w:ind w:left="2160" w:hanging="360"/>
      </w:pPr>
      <w:rPr>
        <w:rFonts w:hint="default" w:ascii="Wingdings" w:hAnsi="Wingdings"/>
      </w:rPr>
    </w:lvl>
    <w:lvl w:ilvl="3" w:tplc="34E80FD0">
      <w:start w:val="1"/>
      <w:numFmt w:val="bullet"/>
      <w:lvlText w:val=""/>
      <w:lvlJc w:val="left"/>
      <w:pPr>
        <w:ind w:left="2880" w:hanging="360"/>
      </w:pPr>
      <w:rPr>
        <w:rFonts w:hint="default" w:ascii="Symbol" w:hAnsi="Symbol"/>
      </w:rPr>
    </w:lvl>
    <w:lvl w:ilvl="4" w:tplc="E81047F4">
      <w:start w:val="1"/>
      <w:numFmt w:val="bullet"/>
      <w:lvlText w:val="o"/>
      <w:lvlJc w:val="left"/>
      <w:pPr>
        <w:ind w:left="3600" w:hanging="360"/>
      </w:pPr>
      <w:rPr>
        <w:rFonts w:hint="default" w:ascii="Courier New" w:hAnsi="Courier New"/>
      </w:rPr>
    </w:lvl>
    <w:lvl w:ilvl="5" w:tplc="D242B3FE">
      <w:start w:val="1"/>
      <w:numFmt w:val="bullet"/>
      <w:lvlText w:val=""/>
      <w:lvlJc w:val="left"/>
      <w:pPr>
        <w:ind w:left="4320" w:hanging="360"/>
      </w:pPr>
      <w:rPr>
        <w:rFonts w:hint="default" w:ascii="Wingdings" w:hAnsi="Wingdings"/>
      </w:rPr>
    </w:lvl>
    <w:lvl w:ilvl="6" w:tplc="B0C6489C">
      <w:start w:val="1"/>
      <w:numFmt w:val="bullet"/>
      <w:lvlText w:val=""/>
      <w:lvlJc w:val="left"/>
      <w:pPr>
        <w:ind w:left="5040" w:hanging="360"/>
      </w:pPr>
      <w:rPr>
        <w:rFonts w:hint="default" w:ascii="Symbol" w:hAnsi="Symbol"/>
      </w:rPr>
    </w:lvl>
    <w:lvl w:ilvl="7" w:tplc="ED545B44">
      <w:start w:val="1"/>
      <w:numFmt w:val="bullet"/>
      <w:lvlText w:val="o"/>
      <w:lvlJc w:val="left"/>
      <w:pPr>
        <w:ind w:left="5760" w:hanging="360"/>
      </w:pPr>
      <w:rPr>
        <w:rFonts w:hint="default" w:ascii="Courier New" w:hAnsi="Courier New"/>
      </w:rPr>
    </w:lvl>
    <w:lvl w:ilvl="8" w:tplc="C34CBBFA">
      <w:start w:val="1"/>
      <w:numFmt w:val="bullet"/>
      <w:lvlText w:val=""/>
      <w:lvlJc w:val="left"/>
      <w:pPr>
        <w:ind w:left="6480" w:hanging="360"/>
      </w:pPr>
      <w:rPr>
        <w:rFonts w:hint="default" w:ascii="Wingdings" w:hAnsi="Wingdings"/>
      </w:rPr>
    </w:lvl>
  </w:abstractNum>
  <w:abstractNum w:abstractNumId="13" w15:restartNumberingAfterBreak="0">
    <w:nsid w:val="30ED0EE9"/>
    <w:multiLevelType w:val="hybridMultilevel"/>
    <w:tmpl w:val="FFFFFFFF"/>
    <w:lvl w:ilvl="0" w:tplc="C60070B0">
      <w:start w:val="1"/>
      <w:numFmt w:val="bullet"/>
      <w:lvlText w:val=""/>
      <w:lvlJc w:val="left"/>
      <w:pPr>
        <w:ind w:left="720" w:hanging="360"/>
      </w:pPr>
      <w:rPr>
        <w:rFonts w:hint="default" w:ascii="Symbol" w:hAnsi="Symbol"/>
      </w:rPr>
    </w:lvl>
    <w:lvl w:ilvl="1" w:tplc="A364E2B0">
      <w:start w:val="1"/>
      <w:numFmt w:val="bullet"/>
      <w:lvlText w:val="o"/>
      <w:lvlJc w:val="left"/>
      <w:pPr>
        <w:ind w:left="1440" w:hanging="360"/>
      </w:pPr>
      <w:rPr>
        <w:rFonts w:hint="default" w:ascii="Courier New" w:hAnsi="Courier New"/>
      </w:rPr>
    </w:lvl>
    <w:lvl w:ilvl="2" w:tplc="2A2C3200">
      <w:start w:val="1"/>
      <w:numFmt w:val="bullet"/>
      <w:lvlText w:val=""/>
      <w:lvlJc w:val="left"/>
      <w:pPr>
        <w:ind w:left="2160" w:hanging="360"/>
      </w:pPr>
      <w:rPr>
        <w:rFonts w:hint="default" w:ascii="Wingdings" w:hAnsi="Wingdings"/>
      </w:rPr>
    </w:lvl>
    <w:lvl w:ilvl="3" w:tplc="98E06270">
      <w:start w:val="1"/>
      <w:numFmt w:val="bullet"/>
      <w:lvlText w:val=""/>
      <w:lvlJc w:val="left"/>
      <w:pPr>
        <w:ind w:left="2880" w:hanging="360"/>
      </w:pPr>
      <w:rPr>
        <w:rFonts w:hint="default" w:ascii="Symbol" w:hAnsi="Symbol"/>
      </w:rPr>
    </w:lvl>
    <w:lvl w:ilvl="4" w:tplc="CEC4DBC2">
      <w:start w:val="1"/>
      <w:numFmt w:val="bullet"/>
      <w:lvlText w:val="o"/>
      <w:lvlJc w:val="left"/>
      <w:pPr>
        <w:ind w:left="3600" w:hanging="360"/>
      </w:pPr>
      <w:rPr>
        <w:rFonts w:hint="default" w:ascii="Courier New" w:hAnsi="Courier New"/>
      </w:rPr>
    </w:lvl>
    <w:lvl w:ilvl="5" w:tplc="28A0F698">
      <w:start w:val="1"/>
      <w:numFmt w:val="bullet"/>
      <w:lvlText w:val=""/>
      <w:lvlJc w:val="left"/>
      <w:pPr>
        <w:ind w:left="4320" w:hanging="360"/>
      </w:pPr>
      <w:rPr>
        <w:rFonts w:hint="default" w:ascii="Wingdings" w:hAnsi="Wingdings"/>
      </w:rPr>
    </w:lvl>
    <w:lvl w:ilvl="6" w:tplc="C3A64544">
      <w:start w:val="1"/>
      <w:numFmt w:val="bullet"/>
      <w:lvlText w:val=""/>
      <w:lvlJc w:val="left"/>
      <w:pPr>
        <w:ind w:left="5040" w:hanging="360"/>
      </w:pPr>
      <w:rPr>
        <w:rFonts w:hint="default" w:ascii="Symbol" w:hAnsi="Symbol"/>
      </w:rPr>
    </w:lvl>
    <w:lvl w:ilvl="7" w:tplc="B6BE4BFC">
      <w:start w:val="1"/>
      <w:numFmt w:val="bullet"/>
      <w:lvlText w:val="o"/>
      <w:lvlJc w:val="left"/>
      <w:pPr>
        <w:ind w:left="5760" w:hanging="360"/>
      </w:pPr>
      <w:rPr>
        <w:rFonts w:hint="default" w:ascii="Courier New" w:hAnsi="Courier New"/>
      </w:rPr>
    </w:lvl>
    <w:lvl w:ilvl="8" w:tplc="73645F6A">
      <w:start w:val="1"/>
      <w:numFmt w:val="bullet"/>
      <w:lvlText w:val=""/>
      <w:lvlJc w:val="left"/>
      <w:pPr>
        <w:ind w:left="6480" w:hanging="360"/>
      </w:pPr>
      <w:rPr>
        <w:rFonts w:hint="default" w:ascii="Wingdings" w:hAnsi="Wingdings"/>
      </w:rPr>
    </w:lvl>
  </w:abstractNum>
  <w:abstractNum w:abstractNumId="14" w15:restartNumberingAfterBreak="0">
    <w:nsid w:val="38C81C07"/>
    <w:multiLevelType w:val="hybridMultilevel"/>
    <w:tmpl w:val="FFFFFFFF"/>
    <w:lvl w:ilvl="0" w:tplc="A26ED098">
      <w:start w:val="1"/>
      <w:numFmt w:val="bullet"/>
      <w:lvlText w:val=""/>
      <w:lvlJc w:val="left"/>
      <w:pPr>
        <w:ind w:left="720" w:hanging="360"/>
      </w:pPr>
      <w:rPr>
        <w:rFonts w:hint="default" w:ascii="Symbol" w:hAnsi="Symbol"/>
      </w:rPr>
    </w:lvl>
    <w:lvl w:ilvl="1" w:tplc="D5E0A8F2">
      <w:start w:val="1"/>
      <w:numFmt w:val="bullet"/>
      <w:lvlText w:val="o"/>
      <w:lvlJc w:val="left"/>
      <w:pPr>
        <w:ind w:left="1440" w:hanging="360"/>
      </w:pPr>
      <w:rPr>
        <w:rFonts w:hint="default" w:ascii="Courier New" w:hAnsi="Courier New"/>
      </w:rPr>
    </w:lvl>
    <w:lvl w:ilvl="2" w:tplc="00EEFCA0">
      <w:start w:val="1"/>
      <w:numFmt w:val="bullet"/>
      <w:lvlText w:val=""/>
      <w:lvlJc w:val="left"/>
      <w:pPr>
        <w:ind w:left="2160" w:hanging="360"/>
      </w:pPr>
      <w:rPr>
        <w:rFonts w:hint="default" w:ascii="Wingdings" w:hAnsi="Wingdings"/>
      </w:rPr>
    </w:lvl>
    <w:lvl w:ilvl="3" w:tplc="17569408">
      <w:start w:val="1"/>
      <w:numFmt w:val="bullet"/>
      <w:lvlText w:val=""/>
      <w:lvlJc w:val="left"/>
      <w:pPr>
        <w:ind w:left="2880" w:hanging="360"/>
      </w:pPr>
      <w:rPr>
        <w:rFonts w:hint="default" w:ascii="Symbol" w:hAnsi="Symbol"/>
      </w:rPr>
    </w:lvl>
    <w:lvl w:ilvl="4" w:tplc="844E2814">
      <w:start w:val="1"/>
      <w:numFmt w:val="bullet"/>
      <w:lvlText w:val="o"/>
      <w:lvlJc w:val="left"/>
      <w:pPr>
        <w:ind w:left="3600" w:hanging="360"/>
      </w:pPr>
      <w:rPr>
        <w:rFonts w:hint="default" w:ascii="Courier New" w:hAnsi="Courier New"/>
      </w:rPr>
    </w:lvl>
    <w:lvl w:ilvl="5" w:tplc="CE3673B0">
      <w:start w:val="1"/>
      <w:numFmt w:val="bullet"/>
      <w:lvlText w:val=""/>
      <w:lvlJc w:val="left"/>
      <w:pPr>
        <w:ind w:left="4320" w:hanging="360"/>
      </w:pPr>
      <w:rPr>
        <w:rFonts w:hint="default" w:ascii="Wingdings" w:hAnsi="Wingdings"/>
      </w:rPr>
    </w:lvl>
    <w:lvl w:ilvl="6" w:tplc="A560E5D6">
      <w:start w:val="1"/>
      <w:numFmt w:val="bullet"/>
      <w:lvlText w:val=""/>
      <w:lvlJc w:val="left"/>
      <w:pPr>
        <w:ind w:left="5040" w:hanging="360"/>
      </w:pPr>
      <w:rPr>
        <w:rFonts w:hint="default" w:ascii="Symbol" w:hAnsi="Symbol"/>
      </w:rPr>
    </w:lvl>
    <w:lvl w:ilvl="7" w:tplc="F9C6DA2C">
      <w:start w:val="1"/>
      <w:numFmt w:val="bullet"/>
      <w:lvlText w:val="o"/>
      <w:lvlJc w:val="left"/>
      <w:pPr>
        <w:ind w:left="5760" w:hanging="360"/>
      </w:pPr>
      <w:rPr>
        <w:rFonts w:hint="default" w:ascii="Courier New" w:hAnsi="Courier New"/>
      </w:rPr>
    </w:lvl>
    <w:lvl w:ilvl="8" w:tplc="6E54EEC8">
      <w:start w:val="1"/>
      <w:numFmt w:val="bullet"/>
      <w:lvlText w:val=""/>
      <w:lvlJc w:val="left"/>
      <w:pPr>
        <w:ind w:left="6480" w:hanging="360"/>
      </w:pPr>
      <w:rPr>
        <w:rFonts w:hint="default" w:ascii="Wingdings" w:hAnsi="Wingdings"/>
      </w:rPr>
    </w:lvl>
  </w:abstractNum>
  <w:abstractNum w:abstractNumId="15" w15:restartNumberingAfterBreak="0">
    <w:nsid w:val="3C47CA2E"/>
    <w:multiLevelType w:val="hybridMultilevel"/>
    <w:tmpl w:val="FFFFFFFF"/>
    <w:lvl w:ilvl="0" w:tplc="3A0EB4E4">
      <w:start w:val="1"/>
      <w:numFmt w:val="bullet"/>
      <w:lvlText w:val=""/>
      <w:lvlJc w:val="left"/>
      <w:pPr>
        <w:ind w:left="720" w:hanging="360"/>
      </w:pPr>
      <w:rPr>
        <w:rFonts w:hint="default" w:ascii="Symbol" w:hAnsi="Symbol"/>
      </w:rPr>
    </w:lvl>
    <w:lvl w:ilvl="1" w:tplc="2DDC957C">
      <w:start w:val="1"/>
      <w:numFmt w:val="bullet"/>
      <w:lvlText w:val="o"/>
      <w:lvlJc w:val="left"/>
      <w:pPr>
        <w:ind w:left="1440" w:hanging="360"/>
      </w:pPr>
      <w:rPr>
        <w:rFonts w:hint="default" w:ascii="Courier New" w:hAnsi="Courier New"/>
      </w:rPr>
    </w:lvl>
    <w:lvl w:ilvl="2" w:tplc="515EE106">
      <w:start w:val="1"/>
      <w:numFmt w:val="bullet"/>
      <w:lvlText w:val=""/>
      <w:lvlJc w:val="left"/>
      <w:pPr>
        <w:ind w:left="2160" w:hanging="360"/>
      </w:pPr>
      <w:rPr>
        <w:rFonts w:hint="default" w:ascii="Wingdings" w:hAnsi="Wingdings"/>
      </w:rPr>
    </w:lvl>
    <w:lvl w:ilvl="3" w:tplc="40AC88E6">
      <w:start w:val="1"/>
      <w:numFmt w:val="bullet"/>
      <w:lvlText w:val=""/>
      <w:lvlJc w:val="left"/>
      <w:pPr>
        <w:ind w:left="2880" w:hanging="360"/>
      </w:pPr>
      <w:rPr>
        <w:rFonts w:hint="default" w:ascii="Symbol" w:hAnsi="Symbol"/>
      </w:rPr>
    </w:lvl>
    <w:lvl w:ilvl="4" w:tplc="84D2F5FE">
      <w:start w:val="1"/>
      <w:numFmt w:val="bullet"/>
      <w:lvlText w:val="o"/>
      <w:lvlJc w:val="left"/>
      <w:pPr>
        <w:ind w:left="3600" w:hanging="360"/>
      </w:pPr>
      <w:rPr>
        <w:rFonts w:hint="default" w:ascii="Courier New" w:hAnsi="Courier New"/>
      </w:rPr>
    </w:lvl>
    <w:lvl w:ilvl="5" w:tplc="C778D17E">
      <w:start w:val="1"/>
      <w:numFmt w:val="bullet"/>
      <w:lvlText w:val=""/>
      <w:lvlJc w:val="left"/>
      <w:pPr>
        <w:ind w:left="4320" w:hanging="360"/>
      </w:pPr>
      <w:rPr>
        <w:rFonts w:hint="default" w:ascii="Wingdings" w:hAnsi="Wingdings"/>
      </w:rPr>
    </w:lvl>
    <w:lvl w:ilvl="6" w:tplc="5DF27556">
      <w:start w:val="1"/>
      <w:numFmt w:val="bullet"/>
      <w:lvlText w:val=""/>
      <w:lvlJc w:val="left"/>
      <w:pPr>
        <w:ind w:left="5040" w:hanging="360"/>
      </w:pPr>
      <w:rPr>
        <w:rFonts w:hint="default" w:ascii="Symbol" w:hAnsi="Symbol"/>
      </w:rPr>
    </w:lvl>
    <w:lvl w:ilvl="7" w:tplc="E99A5DD2">
      <w:start w:val="1"/>
      <w:numFmt w:val="bullet"/>
      <w:lvlText w:val="o"/>
      <w:lvlJc w:val="left"/>
      <w:pPr>
        <w:ind w:left="5760" w:hanging="360"/>
      </w:pPr>
      <w:rPr>
        <w:rFonts w:hint="default" w:ascii="Courier New" w:hAnsi="Courier New"/>
      </w:rPr>
    </w:lvl>
    <w:lvl w:ilvl="8" w:tplc="D914593A">
      <w:start w:val="1"/>
      <w:numFmt w:val="bullet"/>
      <w:lvlText w:val=""/>
      <w:lvlJc w:val="left"/>
      <w:pPr>
        <w:ind w:left="6480" w:hanging="360"/>
      </w:pPr>
      <w:rPr>
        <w:rFonts w:hint="default" w:ascii="Wingdings" w:hAnsi="Wingdings"/>
      </w:rPr>
    </w:lvl>
  </w:abstractNum>
  <w:abstractNum w:abstractNumId="16" w15:restartNumberingAfterBreak="0">
    <w:nsid w:val="413FE596"/>
    <w:multiLevelType w:val="hybridMultilevel"/>
    <w:tmpl w:val="FFFFFFFF"/>
    <w:lvl w:ilvl="0" w:tplc="24065EC0">
      <w:start w:val="1"/>
      <w:numFmt w:val="bullet"/>
      <w:lvlText w:val=""/>
      <w:lvlJc w:val="left"/>
      <w:pPr>
        <w:ind w:left="720" w:hanging="360"/>
      </w:pPr>
      <w:rPr>
        <w:rFonts w:hint="default" w:ascii="Symbol" w:hAnsi="Symbol"/>
      </w:rPr>
    </w:lvl>
    <w:lvl w:ilvl="1" w:tplc="707CBE2E">
      <w:start w:val="1"/>
      <w:numFmt w:val="bullet"/>
      <w:lvlText w:val="o"/>
      <w:lvlJc w:val="left"/>
      <w:pPr>
        <w:ind w:left="1440" w:hanging="360"/>
      </w:pPr>
      <w:rPr>
        <w:rFonts w:hint="default" w:ascii="Courier New" w:hAnsi="Courier New"/>
      </w:rPr>
    </w:lvl>
    <w:lvl w:ilvl="2" w:tplc="6106AFDA">
      <w:start w:val="1"/>
      <w:numFmt w:val="bullet"/>
      <w:lvlText w:val=""/>
      <w:lvlJc w:val="left"/>
      <w:pPr>
        <w:ind w:left="2160" w:hanging="360"/>
      </w:pPr>
      <w:rPr>
        <w:rFonts w:hint="default" w:ascii="Wingdings" w:hAnsi="Wingdings"/>
      </w:rPr>
    </w:lvl>
    <w:lvl w:ilvl="3" w:tplc="DAB278E4">
      <w:start w:val="1"/>
      <w:numFmt w:val="bullet"/>
      <w:lvlText w:val=""/>
      <w:lvlJc w:val="left"/>
      <w:pPr>
        <w:ind w:left="2880" w:hanging="360"/>
      </w:pPr>
      <w:rPr>
        <w:rFonts w:hint="default" w:ascii="Symbol" w:hAnsi="Symbol"/>
      </w:rPr>
    </w:lvl>
    <w:lvl w:ilvl="4" w:tplc="4E742E2A">
      <w:start w:val="1"/>
      <w:numFmt w:val="bullet"/>
      <w:lvlText w:val="o"/>
      <w:lvlJc w:val="left"/>
      <w:pPr>
        <w:ind w:left="3600" w:hanging="360"/>
      </w:pPr>
      <w:rPr>
        <w:rFonts w:hint="default" w:ascii="Courier New" w:hAnsi="Courier New"/>
      </w:rPr>
    </w:lvl>
    <w:lvl w:ilvl="5" w:tplc="6D60793E">
      <w:start w:val="1"/>
      <w:numFmt w:val="bullet"/>
      <w:lvlText w:val=""/>
      <w:lvlJc w:val="left"/>
      <w:pPr>
        <w:ind w:left="4320" w:hanging="360"/>
      </w:pPr>
      <w:rPr>
        <w:rFonts w:hint="default" w:ascii="Wingdings" w:hAnsi="Wingdings"/>
      </w:rPr>
    </w:lvl>
    <w:lvl w:ilvl="6" w:tplc="D3D408DE">
      <w:start w:val="1"/>
      <w:numFmt w:val="bullet"/>
      <w:lvlText w:val=""/>
      <w:lvlJc w:val="left"/>
      <w:pPr>
        <w:ind w:left="5040" w:hanging="360"/>
      </w:pPr>
      <w:rPr>
        <w:rFonts w:hint="default" w:ascii="Symbol" w:hAnsi="Symbol"/>
      </w:rPr>
    </w:lvl>
    <w:lvl w:ilvl="7" w:tplc="9C46B802">
      <w:start w:val="1"/>
      <w:numFmt w:val="bullet"/>
      <w:lvlText w:val="o"/>
      <w:lvlJc w:val="left"/>
      <w:pPr>
        <w:ind w:left="5760" w:hanging="360"/>
      </w:pPr>
      <w:rPr>
        <w:rFonts w:hint="default" w:ascii="Courier New" w:hAnsi="Courier New"/>
      </w:rPr>
    </w:lvl>
    <w:lvl w:ilvl="8" w:tplc="C3D8C9CE">
      <w:start w:val="1"/>
      <w:numFmt w:val="bullet"/>
      <w:lvlText w:val=""/>
      <w:lvlJc w:val="left"/>
      <w:pPr>
        <w:ind w:left="6480" w:hanging="360"/>
      </w:pPr>
      <w:rPr>
        <w:rFonts w:hint="default" w:ascii="Wingdings" w:hAnsi="Wingdings"/>
      </w:rPr>
    </w:lvl>
  </w:abstractNum>
  <w:abstractNum w:abstractNumId="17" w15:restartNumberingAfterBreak="0">
    <w:nsid w:val="4D8AE86F"/>
    <w:multiLevelType w:val="hybridMultilevel"/>
    <w:tmpl w:val="FFFFFFFF"/>
    <w:lvl w:ilvl="0" w:tplc="A00C6D3A">
      <w:start w:val="1"/>
      <w:numFmt w:val="bullet"/>
      <w:lvlText w:val=""/>
      <w:lvlJc w:val="left"/>
      <w:pPr>
        <w:ind w:left="720" w:hanging="360"/>
      </w:pPr>
      <w:rPr>
        <w:rFonts w:hint="default" w:ascii="Symbol" w:hAnsi="Symbol"/>
      </w:rPr>
    </w:lvl>
    <w:lvl w:ilvl="1" w:tplc="CF48BDF4">
      <w:start w:val="1"/>
      <w:numFmt w:val="bullet"/>
      <w:lvlText w:val="o"/>
      <w:lvlJc w:val="left"/>
      <w:pPr>
        <w:ind w:left="1440" w:hanging="360"/>
      </w:pPr>
      <w:rPr>
        <w:rFonts w:hint="default" w:ascii="Courier New" w:hAnsi="Courier New"/>
      </w:rPr>
    </w:lvl>
    <w:lvl w:ilvl="2" w:tplc="DE26DD40">
      <w:start w:val="1"/>
      <w:numFmt w:val="bullet"/>
      <w:lvlText w:val=""/>
      <w:lvlJc w:val="left"/>
      <w:pPr>
        <w:ind w:left="2160" w:hanging="360"/>
      </w:pPr>
      <w:rPr>
        <w:rFonts w:hint="default" w:ascii="Wingdings" w:hAnsi="Wingdings"/>
      </w:rPr>
    </w:lvl>
    <w:lvl w:ilvl="3" w:tplc="716CA0D2">
      <w:start w:val="1"/>
      <w:numFmt w:val="bullet"/>
      <w:lvlText w:val=""/>
      <w:lvlJc w:val="left"/>
      <w:pPr>
        <w:ind w:left="2880" w:hanging="360"/>
      </w:pPr>
      <w:rPr>
        <w:rFonts w:hint="default" w:ascii="Symbol" w:hAnsi="Symbol"/>
      </w:rPr>
    </w:lvl>
    <w:lvl w:ilvl="4" w:tplc="39060E08">
      <w:start w:val="1"/>
      <w:numFmt w:val="bullet"/>
      <w:lvlText w:val="o"/>
      <w:lvlJc w:val="left"/>
      <w:pPr>
        <w:ind w:left="3600" w:hanging="360"/>
      </w:pPr>
      <w:rPr>
        <w:rFonts w:hint="default" w:ascii="Courier New" w:hAnsi="Courier New"/>
      </w:rPr>
    </w:lvl>
    <w:lvl w:ilvl="5" w:tplc="CC92A864">
      <w:start w:val="1"/>
      <w:numFmt w:val="bullet"/>
      <w:lvlText w:val=""/>
      <w:lvlJc w:val="left"/>
      <w:pPr>
        <w:ind w:left="4320" w:hanging="360"/>
      </w:pPr>
      <w:rPr>
        <w:rFonts w:hint="default" w:ascii="Wingdings" w:hAnsi="Wingdings"/>
      </w:rPr>
    </w:lvl>
    <w:lvl w:ilvl="6" w:tplc="80E8CA24">
      <w:start w:val="1"/>
      <w:numFmt w:val="bullet"/>
      <w:lvlText w:val=""/>
      <w:lvlJc w:val="left"/>
      <w:pPr>
        <w:ind w:left="5040" w:hanging="360"/>
      </w:pPr>
      <w:rPr>
        <w:rFonts w:hint="default" w:ascii="Symbol" w:hAnsi="Symbol"/>
      </w:rPr>
    </w:lvl>
    <w:lvl w:ilvl="7" w:tplc="491E711C">
      <w:start w:val="1"/>
      <w:numFmt w:val="bullet"/>
      <w:lvlText w:val="o"/>
      <w:lvlJc w:val="left"/>
      <w:pPr>
        <w:ind w:left="5760" w:hanging="360"/>
      </w:pPr>
      <w:rPr>
        <w:rFonts w:hint="default" w:ascii="Courier New" w:hAnsi="Courier New"/>
      </w:rPr>
    </w:lvl>
    <w:lvl w:ilvl="8" w:tplc="B4745DB6">
      <w:start w:val="1"/>
      <w:numFmt w:val="bullet"/>
      <w:lvlText w:val=""/>
      <w:lvlJc w:val="left"/>
      <w:pPr>
        <w:ind w:left="6480" w:hanging="360"/>
      </w:pPr>
      <w:rPr>
        <w:rFonts w:hint="default" w:ascii="Wingdings" w:hAnsi="Wingdings"/>
      </w:rPr>
    </w:lvl>
  </w:abstractNum>
  <w:abstractNum w:abstractNumId="18" w15:restartNumberingAfterBreak="0">
    <w:nsid w:val="4F16EEF6"/>
    <w:multiLevelType w:val="hybridMultilevel"/>
    <w:tmpl w:val="FFFFFFFF"/>
    <w:lvl w:ilvl="0" w:tplc="6D98C53C">
      <w:start w:val="1"/>
      <w:numFmt w:val="bullet"/>
      <w:lvlText w:val=""/>
      <w:lvlJc w:val="left"/>
      <w:pPr>
        <w:ind w:left="720" w:hanging="360"/>
      </w:pPr>
      <w:rPr>
        <w:rFonts w:hint="default" w:ascii="Symbol" w:hAnsi="Symbol"/>
      </w:rPr>
    </w:lvl>
    <w:lvl w:ilvl="1" w:tplc="38847F1A">
      <w:start w:val="1"/>
      <w:numFmt w:val="bullet"/>
      <w:lvlText w:val="o"/>
      <w:lvlJc w:val="left"/>
      <w:pPr>
        <w:ind w:left="1440" w:hanging="360"/>
      </w:pPr>
      <w:rPr>
        <w:rFonts w:hint="default" w:ascii="Courier New" w:hAnsi="Courier New"/>
      </w:rPr>
    </w:lvl>
    <w:lvl w:ilvl="2" w:tplc="8640EE10">
      <w:start w:val="1"/>
      <w:numFmt w:val="bullet"/>
      <w:lvlText w:val=""/>
      <w:lvlJc w:val="left"/>
      <w:pPr>
        <w:ind w:left="2160" w:hanging="360"/>
      </w:pPr>
      <w:rPr>
        <w:rFonts w:hint="default" w:ascii="Wingdings" w:hAnsi="Wingdings"/>
      </w:rPr>
    </w:lvl>
    <w:lvl w:ilvl="3" w:tplc="9FA053F2">
      <w:start w:val="1"/>
      <w:numFmt w:val="bullet"/>
      <w:lvlText w:val=""/>
      <w:lvlJc w:val="left"/>
      <w:pPr>
        <w:ind w:left="2880" w:hanging="360"/>
      </w:pPr>
      <w:rPr>
        <w:rFonts w:hint="default" w:ascii="Symbol" w:hAnsi="Symbol"/>
      </w:rPr>
    </w:lvl>
    <w:lvl w:ilvl="4" w:tplc="BC801DBA">
      <w:start w:val="1"/>
      <w:numFmt w:val="bullet"/>
      <w:lvlText w:val="o"/>
      <w:lvlJc w:val="left"/>
      <w:pPr>
        <w:ind w:left="3600" w:hanging="360"/>
      </w:pPr>
      <w:rPr>
        <w:rFonts w:hint="default" w:ascii="Courier New" w:hAnsi="Courier New"/>
      </w:rPr>
    </w:lvl>
    <w:lvl w:ilvl="5" w:tplc="E9F615CC">
      <w:start w:val="1"/>
      <w:numFmt w:val="bullet"/>
      <w:lvlText w:val=""/>
      <w:lvlJc w:val="left"/>
      <w:pPr>
        <w:ind w:left="4320" w:hanging="360"/>
      </w:pPr>
      <w:rPr>
        <w:rFonts w:hint="default" w:ascii="Wingdings" w:hAnsi="Wingdings"/>
      </w:rPr>
    </w:lvl>
    <w:lvl w:ilvl="6" w:tplc="A08E0768">
      <w:start w:val="1"/>
      <w:numFmt w:val="bullet"/>
      <w:lvlText w:val=""/>
      <w:lvlJc w:val="left"/>
      <w:pPr>
        <w:ind w:left="5040" w:hanging="360"/>
      </w:pPr>
      <w:rPr>
        <w:rFonts w:hint="default" w:ascii="Symbol" w:hAnsi="Symbol"/>
      </w:rPr>
    </w:lvl>
    <w:lvl w:ilvl="7" w:tplc="7FD4895E">
      <w:start w:val="1"/>
      <w:numFmt w:val="bullet"/>
      <w:lvlText w:val="o"/>
      <w:lvlJc w:val="left"/>
      <w:pPr>
        <w:ind w:left="5760" w:hanging="360"/>
      </w:pPr>
      <w:rPr>
        <w:rFonts w:hint="default" w:ascii="Courier New" w:hAnsi="Courier New"/>
      </w:rPr>
    </w:lvl>
    <w:lvl w:ilvl="8" w:tplc="71D09CD6">
      <w:start w:val="1"/>
      <w:numFmt w:val="bullet"/>
      <w:lvlText w:val=""/>
      <w:lvlJc w:val="left"/>
      <w:pPr>
        <w:ind w:left="6480" w:hanging="360"/>
      </w:pPr>
      <w:rPr>
        <w:rFonts w:hint="default" w:ascii="Wingdings" w:hAnsi="Wingdings"/>
      </w:rPr>
    </w:lvl>
  </w:abstractNum>
  <w:abstractNum w:abstractNumId="19" w15:restartNumberingAfterBreak="0">
    <w:nsid w:val="5598FB83"/>
    <w:multiLevelType w:val="hybridMultilevel"/>
    <w:tmpl w:val="FFFFFFFF"/>
    <w:lvl w:ilvl="0" w:tplc="EDBA8D3E">
      <w:start w:val="1"/>
      <w:numFmt w:val="bullet"/>
      <w:lvlText w:val=""/>
      <w:lvlJc w:val="left"/>
      <w:pPr>
        <w:ind w:left="720" w:hanging="360"/>
      </w:pPr>
      <w:rPr>
        <w:rFonts w:hint="default" w:ascii="Symbol" w:hAnsi="Symbol"/>
      </w:rPr>
    </w:lvl>
    <w:lvl w:ilvl="1" w:tplc="0F6ACF78">
      <w:start w:val="1"/>
      <w:numFmt w:val="bullet"/>
      <w:lvlText w:val="o"/>
      <w:lvlJc w:val="left"/>
      <w:pPr>
        <w:ind w:left="1440" w:hanging="360"/>
      </w:pPr>
      <w:rPr>
        <w:rFonts w:hint="default" w:ascii="Courier New" w:hAnsi="Courier New"/>
      </w:rPr>
    </w:lvl>
    <w:lvl w:ilvl="2" w:tplc="D286F658">
      <w:start w:val="1"/>
      <w:numFmt w:val="bullet"/>
      <w:lvlText w:val=""/>
      <w:lvlJc w:val="left"/>
      <w:pPr>
        <w:ind w:left="2160" w:hanging="360"/>
      </w:pPr>
      <w:rPr>
        <w:rFonts w:hint="default" w:ascii="Wingdings" w:hAnsi="Wingdings"/>
      </w:rPr>
    </w:lvl>
    <w:lvl w:ilvl="3" w:tplc="40CE77A4">
      <w:start w:val="1"/>
      <w:numFmt w:val="bullet"/>
      <w:lvlText w:val=""/>
      <w:lvlJc w:val="left"/>
      <w:pPr>
        <w:ind w:left="2880" w:hanging="360"/>
      </w:pPr>
      <w:rPr>
        <w:rFonts w:hint="default" w:ascii="Symbol" w:hAnsi="Symbol"/>
      </w:rPr>
    </w:lvl>
    <w:lvl w:ilvl="4" w:tplc="320AF0B4">
      <w:start w:val="1"/>
      <w:numFmt w:val="bullet"/>
      <w:lvlText w:val="o"/>
      <w:lvlJc w:val="left"/>
      <w:pPr>
        <w:ind w:left="3600" w:hanging="360"/>
      </w:pPr>
      <w:rPr>
        <w:rFonts w:hint="default" w:ascii="Courier New" w:hAnsi="Courier New"/>
      </w:rPr>
    </w:lvl>
    <w:lvl w:ilvl="5" w:tplc="BDA4B66C">
      <w:start w:val="1"/>
      <w:numFmt w:val="bullet"/>
      <w:lvlText w:val=""/>
      <w:lvlJc w:val="left"/>
      <w:pPr>
        <w:ind w:left="4320" w:hanging="360"/>
      </w:pPr>
      <w:rPr>
        <w:rFonts w:hint="default" w:ascii="Wingdings" w:hAnsi="Wingdings"/>
      </w:rPr>
    </w:lvl>
    <w:lvl w:ilvl="6" w:tplc="CF9C5336">
      <w:start w:val="1"/>
      <w:numFmt w:val="bullet"/>
      <w:lvlText w:val=""/>
      <w:lvlJc w:val="left"/>
      <w:pPr>
        <w:ind w:left="5040" w:hanging="360"/>
      </w:pPr>
      <w:rPr>
        <w:rFonts w:hint="default" w:ascii="Symbol" w:hAnsi="Symbol"/>
      </w:rPr>
    </w:lvl>
    <w:lvl w:ilvl="7" w:tplc="D4E623EE">
      <w:start w:val="1"/>
      <w:numFmt w:val="bullet"/>
      <w:lvlText w:val="o"/>
      <w:lvlJc w:val="left"/>
      <w:pPr>
        <w:ind w:left="5760" w:hanging="360"/>
      </w:pPr>
      <w:rPr>
        <w:rFonts w:hint="default" w:ascii="Courier New" w:hAnsi="Courier New"/>
      </w:rPr>
    </w:lvl>
    <w:lvl w:ilvl="8" w:tplc="CC662488">
      <w:start w:val="1"/>
      <w:numFmt w:val="bullet"/>
      <w:lvlText w:val=""/>
      <w:lvlJc w:val="left"/>
      <w:pPr>
        <w:ind w:left="6480" w:hanging="360"/>
      </w:pPr>
      <w:rPr>
        <w:rFonts w:hint="default" w:ascii="Wingdings" w:hAnsi="Wingdings"/>
      </w:rPr>
    </w:lvl>
  </w:abstractNum>
  <w:abstractNum w:abstractNumId="20" w15:restartNumberingAfterBreak="0">
    <w:nsid w:val="57BD26EB"/>
    <w:multiLevelType w:val="hybridMultilevel"/>
    <w:tmpl w:val="FFFFFFFF"/>
    <w:lvl w:ilvl="0" w:tplc="1D8AB010">
      <w:start w:val="1"/>
      <w:numFmt w:val="bullet"/>
      <w:lvlText w:val=""/>
      <w:lvlJc w:val="left"/>
      <w:pPr>
        <w:ind w:left="720" w:hanging="360"/>
      </w:pPr>
      <w:rPr>
        <w:rFonts w:hint="default" w:ascii="Symbol" w:hAnsi="Symbol"/>
      </w:rPr>
    </w:lvl>
    <w:lvl w:ilvl="1" w:tplc="044EA66E">
      <w:start w:val="1"/>
      <w:numFmt w:val="bullet"/>
      <w:lvlText w:val="o"/>
      <w:lvlJc w:val="left"/>
      <w:pPr>
        <w:ind w:left="1440" w:hanging="360"/>
      </w:pPr>
      <w:rPr>
        <w:rFonts w:hint="default" w:ascii="Courier New" w:hAnsi="Courier New"/>
      </w:rPr>
    </w:lvl>
    <w:lvl w:ilvl="2" w:tplc="5B647EF2">
      <w:start w:val="1"/>
      <w:numFmt w:val="bullet"/>
      <w:lvlText w:val=""/>
      <w:lvlJc w:val="left"/>
      <w:pPr>
        <w:ind w:left="2160" w:hanging="360"/>
      </w:pPr>
      <w:rPr>
        <w:rFonts w:hint="default" w:ascii="Wingdings" w:hAnsi="Wingdings"/>
      </w:rPr>
    </w:lvl>
    <w:lvl w:ilvl="3" w:tplc="913AC7DC">
      <w:start w:val="1"/>
      <w:numFmt w:val="bullet"/>
      <w:lvlText w:val=""/>
      <w:lvlJc w:val="left"/>
      <w:pPr>
        <w:ind w:left="2880" w:hanging="360"/>
      </w:pPr>
      <w:rPr>
        <w:rFonts w:hint="default" w:ascii="Symbol" w:hAnsi="Symbol"/>
      </w:rPr>
    </w:lvl>
    <w:lvl w:ilvl="4" w:tplc="D7488924">
      <w:start w:val="1"/>
      <w:numFmt w:val="bullet"/>
      <w:lvlText w:val="o"/>
      <w:lvlJc w:val="left"/>
      <w:pPr>
        <w:ind w:left="3600" w:hanging="360"/>
      </w:pPr>
      <w:rPr>
        <w:rFonts w:hint="default" w:ascii="Courier New" w:hAnsi="Courier New"/>
      </w:rPr>
    </w:lvl>
    <w:lvl w:ilvl="5" w:tplc="C0A4E540">
      <w:start w:val="1"/>
      <w:numFmt w:val="bullet"/>
      <w:lvlText w:val=""/>
      <w:lvlJc w:val="left"/>
      <w:pPr>
        <w:ind w:left="4320" w:hanging="360"/>
      </w:pPr>
      <w:rPr>
        <w:rFonts w:hint="default" w:ascii="Wingdings" w:hAnsi="Wingdings"/>
      </w:rPr>
    </w:lvl>
    <w:lvl w:ilvl="6" w:tplc="7FE61832">
      <w:start w:val="1"/>
      <w:numFmt w:val="bullet"/>
      <w:lvlText w:val=""/>
      <w:lvlJc w:val="left"/>
      <w:pPr>
        <w:ind w:left="5040" w:hanging="360"/>
      </w:pPr>
      <w:rPr>
        <w:rFonts w:hint="default" w:ascii="Symbol" w:hAnsi="Symbol"/>
      </w:rPr>
    </w:lvl>
    <w:lvl w:ilvl="7" w:tplc="833C36D6">
      <w:start w:val="1"/>
      <w:numFmt w:val="bullet"/>
      <w:lvlText w:val="o"/>
      <w:lvlJc w:val="left"/>
      <w:pPr>
        <w:ind w:left="5760" w:hanging="360"/>
      </w:pPr>
      <w:rPr>
        <w:rFonts w:hint="default" w:ascii="Courier New" w:hAnsi="Courier New"/>
      </w:rPr>
    </w:lvl>
    <w:lvl w:ilvl="8" w:tplc="1672566C">
      <w:start w:val="1"/>
      <w:numFmt w:val="bullet"/>
      <w:lvlText w:val=""/>
      <w:lvlJc w:val="left"/>
      <w:pPr>
        <w:ind w:left="6480" w:hanging="360"/>
      </w:pPr>
      <w:rPr>
        <w:rFonts w:hint="default" w:ascii="Wingdings" w:hAnsi="Wingdings"/>
      </w:rPr>
    </w:lvl>
  </w:abstractNum>
  <w:abstractNum w:abstractNumId="21" w15:restartNumberingAfterBreak="0">
    <w:nsid w:val="5F743EEA"/>
    <w:multiLevelType w:val="hybridMultilevel"/>
    <w:tmpl w:val="FFFFFFFF"/>
    <w:lvl w:ilvl="0" w:tplc="6BE83502">
      <w:start w:val="1"/>
      <w:numFmt w:val="bullet"/>
      <w:lvlText w:val=""/>
      <w:lvlJc w:val="left"/>
      <w:pPr>
        <w:ind w:left="720" w:hanging="360"/>
      </w:pPr>
      <w:rPr>
        <w:rFonts w:hint="default" w:ascii="Symbol" w:hAnsi="Symbol"/>
      </w:rPr>
    </w:lvl>
    <w:lvl w:ilvl="1" w:tplc="02CA59CE">
      <w:start w:val="1"/>
      <w:numFmt w:val="bullet"/>
      <w:lvlText w:val="o"/>
      <w:lvlJc w:val="left"/>
      <w:pPr>
        <w:ind w:left="1440" w:hanging="360"/>
      </w:pPr>
      <w:rPr>
        <w:rFonts w:hint="default" w:ascii="Courier New" w:hAnsi="Courier New"/>
      </w:rPr>
    </w:lvl>
    <w:lvl w:ilvl="2" w:tplc="86AAC2B0">
      <w:start w:val="1"/>
      <w:numFmt w:val="bullet"/>
      <w:lvlText w:val=""/>
      <w:lvlJc w:val="left"/>
      <w:pPr>
        <w:ind w:left="2160" w:hanging="360"/>
      </w:pPr>
      <w:rPr>
        <w:rFonts w:hint="default" w:ascii="Wingdings" w:hAnsi="Wingdings"/>
      </w:rPr>
    </w:lvl>
    <w:lvl w:ilvl="3" w:tplc="5F0A6EA6">
      <w:start w:val="1"/>
      <w:numFmt w:val="bullet"/>
      <w:lvlText w:val=""/>
      <w:lvlJc w:val="left"/>
      <w:pPr>
        <w:ind w:left="2880" w:hanging="360"/>
      </w:pPr>
      <w:rPr>
        <w:rFonts w:hint="default" w:ascii="Symbol" w:hAnsi="Symbol"/>
      </w:rPr>
    </w:lvl>
    <w:lvl w:ilvl="4" w:tplc="338E5C06">
      <w:start w:val="1"/>
      <w:numFmt w:val="bullet"/>
      <w:lvlText w:val="o"/>
      <w:lvlJc w:val="left"/>
      <w:pPr>
        <w:ind w:left="3600" w:hanging="360"/>
      </w:pPr>
      <w:rPr>
        <w:rFonts w:hint="default" w:ascii="Courier New" w:hAnsi="Courier New"/>
      </w:rPr>
    </w:lvl>
    <w:lvl w:ilvl="5" w:tplc="C6764AD4">
      <w:start w:val="1"/>
      <w:numFmt w:val="bullet"/>
      <w:lvlText w:val=""/>
      <w:lvlJc w:val="left"/>
      <w:pPr>
        <w:ind w:left="4320" w:hanging="360"/>
      </w:pPr>
      <w:rPr>
        <w:rFonts w:hint="default" w:ascii="Wingdings" w:hAnsi="Wingdings"/>
      </w:rPr>
    </w:lvl>
    <w:lvl w:ilvl="6" w:tplc="0AC0B9F0">
      <w:start w:val="1"/>
      <w:numFmt w:val="bullet"/>
      <w:lvlText w:val=""/>
      <w:lvlJc w:val="left"/>
      <w:pPr>
        <w:ind w:left="5040" w:hanging="360"/>
      </w:pPr>
      <w:rPr>
        <w:rFonts w:hint="default" w:ascii="Symbol" w:hAnsi="Symbol"/>
      </w:rPr>
    </w:lvl>
    <w:lvl w:ilvl="7" w:tplc="B42A5DA2">
      <w:start w:val="1"/>
      <w:numFmt w:val="bullet"/>
      <w:lvlText w:val="o"/>
      <w:lvlJc w:val="left"/>
      <w:pPr>
        <w:ind w:left="5760" w:hanging="360"/>
      </w:pPr>
      <w:rPr>
        <w:rFonts w:hint="default" w:ascii="Courier New" w:hAnsi="Courier New"/>
      </w:rPr>
    </w:lvl>
    <w:lvl w:ilvl="8" w:tplc="87426DA4">
      <w:start w:val="1"/>
      <w:numFmt w:val="bullet"/>
      <w:lvlText w:val=""/>
      <w:lvlJc w:val="left"/>
      <w:pPr>
        <w:ind w:left="6480" w:hanging="360"/>
      </w:pPr>
      <w:rPr>
        <w:rFonts w:hint="default" w:ascii="Wingdings" w:hAnsi="Wingdings"/>
      </w:rPr>
    </w:lvl>
  </w:abstractNum>
  <w:abstractNum w:abstractNumId="22" w15:restartNumberingAfterBreak="0">
    <w:nsid w:val="76CFC300"/>
    <w:multiLevelType w:val="hybridMultilevel"/>
    <w:tmpl w:val="FFFFFFFF"/>
    <w:lvl w:ilvl="0" w:tplc="158C0B0A">
      <w:start w:val="1"/>
      <w:numFmt w:val="bullet"/>
      <w:lvlText w:val=""/>
      <w:lvlJc w:val="left"/>
      <w:pPr>
        <w:ind w:left="720" w:hanging="360"/>
      </w:pPr>
      <w:rPr>
        <w:rFonts w:hint="default" w:ascii="Symbol" w:hAnsi="Symbol"/>
      </w:rPr>
    </w:lvl>
    <w:lvl w:ilvl="1" w:tplc="CB483116">
      <w:start w:val="1"/>
      <w:numFmt w:val="bullet"/>
      <w:lvlText w:val="o"/>
      <w:lvlJc w:val="left"/>
      <w:pPr>
        <w:ind w:left="1440" w:hanging="360"/>
      </w:pPr>
      <w:rPr>
        <w:rFonts w:hint="default" w:ascii="Courier New" w:hAnsi="Courier New"/>
      </w:rPr>
    </w:lvl>
    <w:lvl w:ilvl="2" w:tplc="985474E6">
      <w:start w:val="1"/>
      <w:numFmt w:val="bullet"/>
      <w:lvlText w:val=""/>
      <w:lvlJc w:val="left"/>
      <w:pPr>
        <w:ind w:left="2160" w:hanging="360"/>
      </w:pPr>
      <w:rPr>
        <w:rFonts w:hint="default" w:ascii="Wingdings" w:hAnsi="Wingdings"/>
      </w:rPr>
    </w:lvl>
    <w:lvl w:ilvl="3" w:tplc="F69EC9CA">
      <w:start w:val="1"/>
      <w:numFmt w:val="bullet"/>
      <w:lvlText w:val=""/>
      <w:lvlJc w:val="left"/>
      <w:pPr>
        <w:ind w:left="2880" w:hanging="360"/>
      </w:pPr>
      <w:rPr>
        <w:rFonts w:hint="default" w:ascii="Symbol" w:hAnsi="Symbol"/>
      </w:rPr>
    </w:lvl>
    <w:lvl w:ilvl="4" w:tplc="F2A2F192">
      <w:start w:val="1"/>
      <w:numFmt w:val="bullet"/>
      <w:lvlText w:val="o"/>
      <w:lvlJc w:val="left"/>
      <w:pPr>
        <w:ind w:left="3600" w:hanging="360"/>
      </w:pPr>
      <w:rPr>
        <w:rFonts w:hint="default" w:ascii="Courier New" w:hAnsi="Courier New"/>
      </w:rPr>
    </w:lvl>
    <w:lvl w:ilvl="5" w:tplc="0246703E">
      <w:start w:val="1"/>
      <w:numFmt w:val="bullet"/>
      <w:lvlText w:val=""/>
      <w:lvlJc w:val="left"/>
      <w:pPr>
        <w:ind w:left="4320" w:hanging="360"/>
      </w:pPr>
      <w:rPr>
        <w:rFonts w:hint="default" w:ascii="Wingdings" w:hAnsi="Wingdings"/>
      </w:rPr>
    </w:lvl>
    <w:lvl w:ilvl="6" w:tplc="7FFC889A">
      <w:start w:val="1"/>
      <w:numFmt w:val="bullet"/>
      <w:lvlText w:val=""/>
      <w:lvlJc w:val="left"/>
      <w:pPr>
        <w:ind w:left="5040" w:hanging="360"/>
      </w:pPr>
      <w:rPr>
        <w:rFonts w:hint="default" w:ascii="Symbol" w:hAnsi="Symbol"/>
      </w:rPr>
    </w:lvl>
    <w:lvl w:ilvl="7" w:tplc="E7428A5E">
      <w:start w:val="1"/>
      <w:numFmt w:val="bullet"/>
      <w:lvlText w:val="o"/>
      <w:lvlJc w:val="left"/>
      <w:pPr>
        <w:ind w:left="5760" w:hanging="360"/>
      </w:pPr>
      <w:rPr>
        <w:rFonts w:hint="default" w:ascii="Courier New" w:hAnsi="Courier New"/>
      </w:rPr>
    </w:lvl>
    <w:lvl w:ilvl="8" w:tplc="C36CA51A">
      <w:start w:val="1"/>
      <w:numFmt w:val="bullet"/>
      <w:lvlText w:val=""/>
      <w:lvlJc w:val="left"/>
      <w:pPr>
        <w:ind w:left="6480" w:hanging="360"/>
      </w:pPr>
      <w:rPr>
        <w:rFonts w:hint="default" w:ascii="Wingdings" w:hAnsi="Wingdings"/>
      </w:rPr>
    </w:lvl>
  </w:abstractNum>
  <w:abstractNum w:abstractNumId="23" w15:restartNumberingAfterBreak="0">
    <w:nsid w:val="7BB7E91B"/>
    <w:multiLevelType w:val="hybridMultilevel"/>
    <w:tmpl w:val="FFFFFFFF"/>
    <w:lvl w:ilvl="0" w:tplc="1B80692A">
      <w:start w:val="1"/>
      <w:numFmt w:val="bullet"/>
      <w:lvlText w:val=""/>
      <w:lvlJc w:val="left"/>
      <w:pPr>
        <w:ind w:left="720" w:hanging="360"/>
      </w:pPr>
      <w:rPr>
        <w:rFonts w:hint="default" w:ascii="Symbol" w:hAnsi="Symbol"/>
      </w:rPr>
    </w:lvl>
    <w:lvl w:ilvl="1" w:tplc="F2508EB8">
      <w:start w:val="1"/>
      <w:numFmt w:val="bullet"/>
      <w:lvlText w:val="o"/>
      <w:lvlJc w:val="left"/>
      <w:pPr>
        <w:ind w:left="1440" w:hanging="360"/>
      </w:pPr>
      <w:rPr>
        <w:rFonts w:hint="default" w:ascii="Courier New" w:hAnsi="Courier New"/>
      </w:rPr>
    </w:lvl>
    <w:lvl w:ilvl="2" w:tplc="D660BD5A">
      <w:start w:val="1"/>
      <w:numFmt w:val="bullet"/>
      <w:lvlText w:val=""/>
      <w:lvlJc w:val="left"/>
      <w:pPr>
        <w:ind w:left="2160" w:hanging="360"/>
      </w:pPr>
      <w:rPr>
        <w:rFonts w:hint="default" w:ascii="Wingdings" w:hAnsi="Wingdings"/>
      </w:rPr>
    </w:lvl>
    <w:lvl w:ilvl="3" w:tplc="BD2E055E">
      <w:start w:val="1"/>
      <w:numFmt w:val="bullet"/>
      <w:lvlText w:val=""/>
      <w:lvlJc w:val="left"/>
      <w:pPr>
        <w:ind w:left="2880" w:hanging="360"/>
      </w:pPr>
      <w:rPr>
        <w:rFonts w:hint="default" w:ascii="Symbol" w:hAnsi="Symbol"/>
      </w:rPr>
    </w:lvl>
    <w:lvl w:ilvl="4" w:tplc="4BC889B6">
      <w:start w:val="1"/>
      <w:numFmt w:val="bullet"/>
      <w:lvlText w:val="o"/>
      <w:lvlJc w:val="left"/>
      <w:pPr>
        <w:ind w:left="3600" w:hanging="360"/>
      </w:pPr>
      <w:rPr>
        <w:rFonts w:hint="default" w:ascii="Courier New" w:hAnsi="Courier New"/>
      </w:rPr>
    </w:lvl>
    <w:lvl w:ilvl="5" w:tplc="775EE702">
      <w:start w:val="1"/>
      <w:numFmt w:val="bullet"/>
      <w:lvlText w:val=""/>
      <w:lvlJc w:val="left"/>
      <w:pPr>
        <w:ind w:left="4320" w:hanging="360"/>
      </w:pPr>
      <w:rPr>
        <w:rFonts w:hint="default" w:ascii="Wingdings" w:hAnsi="Wingdings"/>
      </w:rPr>
    </w:lvl>
    <w:lvl w:ilvl="6" w:tplc="F104C6F6">
      <w:start w:val="1"/>
      <w:numFmt w:val="bullet"/>
      <w:lvlText w:val=""/>
      <w:lvlJc w:val="left"/>
      <w:pPr>
        <w:ind w:left="5040" w:hanging="360"/>
      </w:pPr>
      <w:rPr>
        <w:rFonts w:hint="default" w:ascii="Symbol" w:hAnsi="Symbol"/>
      </w:rPr>
    </w:lvl>
    <w:lvl w:ilvl="7" w:tplc="5C0EE302">
      <w:start w:val="1"/>
      <w:numFmt w:val="bullet"/>
      <w:lvlText w:val="o"/>
      <w:lvlJc w:val="left"/>
      <w:pPr>
        <w:ind w:left="5760" w:hanging="360"/>
      </w:pPr>
      <w:rPr>
        <w:rFonts w:hint="default" w:ascii="Courier New" w:hAnsi="Courier New"/>
      </w:rPr>
    </w:lvl>
    <w:lvl w:ilvl="8" w:tplc="5DA8800E">
      <w:start w:val="1"/>
      <w:numFmt w:val="bullet"/>
      <w:lvlText w:val=""/>
      <w:lvlJc w:val="left"/>
      <w:pPr>
        <w:ind w:left="6480" w:hanging="360"/>
      </w:pPr>
      <w:rPr>
        <w:rFonts w:hint="default" w:ascii="Wingdings" w:hAnsi="Wingdings"/>
      </w:rPr>
    </w:lvl>
  </w:abstractNum>
  <w:abstractNum w:abstractNumId="24" w15:restartNumberingAfterBreak="0">
    <w:nsid w:val="7F4309A4"/>
    <w:multiLevelType w:val="hybridMultilevel"/>
    <w:tmpl w:val="035653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96197589">
    <w:abstractNumId w:val="19"/>
  </w:num>
  <w:num w:numId="2" w16cid:durableId="1370911097">
    <w:abstractNumId w:val="10"/>
  </w:num>
  <w:num w:numId="3" w16cid:durableId="1291479182">
    <w:abstractNumId w:val="15"/>
  </w:num>
  <w:num w:numId="4" w16cid:durableId="135101101">
    <w:abstractNumId w:val="7"/>
  </w:num>
  <w:num w:numId="5" w16cid:durableId="1604260525">
    <w:abstractNumId w:val="3"/>
  </w:num>
  <w:num w:numId="6" w16cid:durableId="323244157">
    <w:abstractNumId w:val="21"/>
  </w:num>
  <w:num w:numId="7" w16cid:durableId="523372663">
    <w:abstractNumId w:val="22"/>
  </w:num>
  <w:num w:numId="8" w16cid:durableId="50273577">
    <w:abstractNumId w:val="20"/>
  </w:num>
  <w:num w:numId="9" w16cid:durableId="378867179">
    <w:abstractNumId w:val="6"/>
  </w:num>
  <w:num w:numId="10" w16cid:durableId="1118720712">
    <w:abstractNumId w:val="13"/>
  </w:num>
  <w:num w:numId="11" w16cid:durableId="431241411">
    <w:abstractNumId w:val="12"/>
  </w:num>
  <w:num w:numId="12" w16cid:durableId="1564751140">
    <w:abstractNumId w:val="9"/>
  </w:num>
  <w:num w:numId="13" w16cid:durableId="657348755">
    <w:abstractNumId w:val="4"/>
  </w:num>
  <w:num w:numId="14" w16cid:durableId="1453354850">
    <w:abstractNumId w:val="18"/>
  </w:num>
  <w:num w:numId="15" w16cid:durableId="1290743185">
    <w:abstractNumId w:val="17"/>
  </w:num>
  <w:num w:numId="16" w16cid:durableId="4330246">
    <w:abstractNumId w:val="11"/>
  </w:num>
  <w:num w:numId="17" w16cid:durableId="656571898">
    <w:abstractNumId w:val="0"/>
  </w:num>
  <w:num w:numId="18" w16cid:durableId="1130828025">
    <w:abstractNumId w:val="1"/>
  </w:num>
  <w:num w:numId="19" w16cid:durableId="831332380">
    <w:abstractNumId w:val="14"/>
  </w:num>
  <w:num w:numId="20" w16cid:durableId="1472479386">
    <w:abstractNumId w:val="5"/>
  </w:num>
  <w:num w:numId="21" w16cid:durableId="892735909">
    <w:abstractNumId w:val="8"/>
  </w:num>
  <w:num w:numId="22" w16cid:durableId="909656863">
    <w:abstractNumId w:val="23"/>
  </w:num>
  <w:num w:numId="23" w16cid:durableId="47343245">
    <w:abstractNumId w:val="16"/>
  </w:num>
  <w:num w:numId="24" w16cid:durableId="228811852">
    <w:abstractNumId w:val="2"/>
  </w:num>
  <w:num w:numId="25" w16cid:durableId="1760634018">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displayBackgroundShape/>
  <w:trackRevisions w:val="false"/>
  <w:documentProtection w:edit="readOnly"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1572"/>
    <w:rsid w:val="00016424"/>
    <w:rsid w:val="00021318"/>
    <w:rsid w:val="00022B8A"/>
    <w:rsid w:val="000233CD"/>
    <w:rsid w:val="00031A37"/>
    <w:rsid w:val="0003208F"/>
    <w:rsid w:val="000338D0"/>
    <w:rsid w:val="00037F19"/>
    <w:rsid w:val="00051A9C"/>
    <w:rsid w:val="000541DD"/>
    <w:rsid w:val="00054FDE"/>
    <w:rsid w:val="000575EE"/>
    <w:rsid w:val="00062649"/>
    <w:rsid w:val="00065F65"/>
    <w:rsid w:val="0007343D"/>
    <w:rsid w:val="00076E97"/>
    <w:rsid w:val="000779A4"/>
    <w:rsid w:val="00080CA9"/>
    <w:rsid w:val="00086240"/>
    <w:rsid w:val="00096161"/>
    <w:rsid w:val="00096504"/>
    <w:rsid w:val="000972FE"/>
    <w:rsid w:val="00097D17"/>
    <w:rsid w:val="000A0A51"/>
    <w:rsid w:val="000A0B5F"/>
    <w:rsid w:val="000A297D"/>
    <w:rsid w:val="000A6822"/>
    <w:rsid w:val="000A740B"/>
    <w:rsid w:val="000A7A89"/>
    <w:rsid w:val="000B5B2B"/>
    <w:rsid w:val="000B745C"/>
    <w:rsid w:val="000C1C52"/>
    <w:rsid w:val="000C466B"/>
    <w:rsid w:val="000C57CC"/>
    <w:rsid w:val="000C605D"/>
    <w:rsid w:val="000C7717"/>
    <w:rsid w:val="000C7D05"/>
    <w:rsid w:val="000D7371"/>
    <w:rsid w:val="000E00D5"/>
    <w:rsid w:val="000E79A3"/>
    <w:rsid w:val="000F0735"/>
    <w:rsid w:val="000F1232"/>
    <w:rsid w:val="000F2BB0"/>
    <w:rsid w:val="000F5FC4"/>
    <w:rsid w:val="00100534"/>
    <w:rsid w:val="001038D2"/>
    <w:rsid w:val="00104257"/>
    <w:rsid w:val="00110ACA"/>
    <w:rsid w:val="00111E00"/>
    <w:rsid w:val="001168A7"/>
    <w:rsid w:val="00120A78"/>
    <w:rsid w:val="00121695"/>
    <w:rsid w:val="00122EF7"/>
    <w:rsid w:val="001273D2"/>
    <w:rsid w:val="00131D64"/>
    <w:rsid w:val="00136419"/>
    <w:rsid w:val="00145A01"/>
    <w:rsid w:val="00154B36"/>
    <w:rsid w:val="001750F0"/>
    <w:rsid w:val="00181F7D"/>
    <w:rsid w:val="00185AA2"/>
    <w:rsid w:val="00191E51"/>
    <w:rsid w:val="0019434A"/>
    <w:rsid w:val="001A48C0"/>
    <w:rsid w:val="001B2A09"/>
    <w:rsid w:val="001B7127"/>
    <w:rsid w:val="001C30C4"/>
    <w:rsid w:val="001C3761"/>
    <w:rsid w:val="001C605D"/>
    <w:rsid w:val="001C6914"/>
    <w:rsid w:val="001D0698"/>
    <w:rsid w:val="001D36A6"/>
    <w:rsid w:val="001E399B"/>
    <w:rsid w:val="001E5FAE"/>
    <w:rsid w:val="001F0529"/>
    <w:rsid w:val="001F53B1"/>
    <w:rsid w:val="001F7E69"/>
    <w:rsid w:val="00201BF9"/>
    <w:rsid w:val="00202DF3"/>
    <w:rsid w:val="00206B18"/>
    <w:rsid w:val="002104DC"/>
    <w:rsid w:val="002133BA"/>
    <w:rsid w:val="00213D34"/>
    <w:rsid w:val="00214450"/>
    <w:rsid w:val="0021639F"/>
    <w:rsid w:val="00221541"/>
    <w:rsid w:val="00226DC1"/>
    <w:rsid w:val="002272CE"/>
    <w:rsid w:val="00227FB4"/>
    <w:rsid w:val="00237766"/>
    <w:rsid w:val="0024706F"/>
    <w:rsid w:val="002512C3"/>
    <w:rsid w:val="00251CFD"/>
    <w:rsid w:val="00256722"/>
    <w:rsid w:val="00265ECD"/>
    <w:rsid w:val="002664EC"/>
    <w:rsid w:val="002720DE"/>
    <w:rsid w:val="002748B4"/>
    <w:rsid w:val="00275FB8"/>
    <w:rsid w:val="00280C50"/>
    <w:rsid w:val="00286F7A"/>
    <w:rsid w:val="00290073"/>
    <w:rsid w:val="00291306"/>
    <w:rsid w:val="00291A19"/>
    <w:rsid w:val="00291A6A"/>
    <w:rsid w:val="002A04FC"/>
    <w:rsid w:val="002A4767"/>
    <w:rsid w:val="002A6DD2"/>
    <w:rsid w:val="002B27F1"/>
    <w:rsid w:val="002B6D7B"/>
    <w:rsid w:val="002C21D1"/>
    <w:rsid w:val="002C7082"/>
    <w:rsid w:val="002D1506"/>
    <w:rsid w:val="002E7CF4"/>
    <w:rsid w:val="002F4E58"/>
    <w:rsid w:val="002F58A6"/>
    <w:rsid w:val="002F6880"/>
    <w:rsid w:val="002F6FAD"/>
    <w:rsid w:val="00300676"/>
    <w:rsid w:val="00301C48"/>
    <w:rsid w:val="00310355"/>
    <w:rsid w:val="00317686"/>
    <w:rsid w:val="00321EDC"/>
    <w:rsid w:val="0032418B"/>
    <w:rsid w:val="0032525F"/>
    <w:rsid w:val="00331957"/>
    <w:rsid w:val="00340344"/>
    <w:rsid w:val="0034292E"/>
    <w:rsid w:val="00344CA6"/>
    <w:rsid w:val="003532DF"/>
    <w:rsid w:val="00353C24"/>
    <w:rsid w:val="0035540A"/>
    <w:rsid w:val="0036758D"/>
    <w:rsid w:val="00370BE7"/>
    <w:rsid w:val="0037438D"/>
    <w:rsid w:val="003745FD"/>
    <w:rsid w:val="00374FDE"/>
    <w:rsid w:val="00384B84"/>
    <w:rsid w:val="00386992"/>
    <w:rsid w:val="00394D21"/>
    <w:rsid w:val="003B1046"/>
    <w:rsid w:val="003B4B5A"/>
    <w:rsid w:val="003B4F48"/>
    <w:rsid w:val="003C1024"/>
    <w:rsid w:val="003C1847"/>
    <w:rsid w:val="003D7A04"/>
    <w:rsid w:val="003E28A7"/>
    <w:rsid w:val="003E58EF"/>
    <w:rsid w:val="003E754B"/>
    <w:rsid w:val="003F3712"/>
    <w:rsid w:val="003F439E"/>
    <w:rsid w:val="0040193D"/>
    <w:rsid w:val="00405954"/>
    <w:rsid w:val="00410E64"/>
    <w:rsid w:val="00415C27"/>
    <w:rsid w:val="0042177C"/>
    <w:rsid w:val="0043060D"/>
    <w:rsid w:val="004320E5"/>
    <w:rsid w:val="00432F49"/>
    <w:rsid w:val="00433706"/>
    <w:rsid w:val="00443640"/>
    <w:rsid w:val="004457BB"/>
    <w:rsid w:val="00451A12"/>
    <w:rsid w:val="00452B65"/>
    <w:rsid w:val="00455DC7"/>
    <w:rsid w:val="0046067F"/>
    <w:rsid w:val="00465645"/>
    <w:rsid w:val="00471996"/>
    <w:rsid w:val="00472241"/>
    <w:rsid w:val="00480AD2"/>
    <w:rsid w:val="00485C07"/>
    <w:rsid w:val="00496864"/>
    <w:rsid w:val="004A630F"/>
    <w:rsid w:val="004A7C85"/>
    <w:rsid w:val="004B3E9D"/>
    <w:rsid w:val="004C274F"/>
    <w:rsid w:val="004D2C29"/>
    <w:rsid w:val="004D5C2D"/>
    <w:rsid w:val="004E0727"/>
    <w:rsid w:val="004E1EDC"/>
    <w:rsid w:val="004E4EF1"/>
    <w:rsid w:val="004F1623"/>
    <w:rsid w:val="004F164A"/>
    <w:rsid w:val="005038C2"/>
    <w:rsid w:val="005061F5"/>
    <w:rsid w:val="005110A3"/>
    <w:rsid w:val="005134F0"/>
    <w:rsid w:val="005152A8"/>
    <w:rsid w:val="005172B2"/>
    <w:rsid w:val="005343F4"/>
    <w:rsid w:val="005364CD"/>
    <w:rsid w:val="0054499B"/>
    <w:rsid w:val="00545827"/>
    <w:rsid w:val="00545AF7"/>
    <w:rsid w:val="005568CC"/>
    <w:rsid w:val="005605C3"/>
    <w:rsid w:val="00560917"/>
    <w:rsid w:val="00561611"/>
    <w:rsid w:val="00575342"/>
    <w:rsid w:val="005804D2"/>
    <w:rsid w:val="005821C4"/>
    <w:rsid w:val="00585FB1"/>
    <w:rsid w:val="005864D0"/>
    <w:rsid w:val="005964E9"/>
    <w:rsid w:val="0059787A"/>
    <w:rsid w:val="005A1FFE"/>
    <w:rsid w:val="005A2878"/>
    <w:rsid w:val="005A66E8"/>
    <w:rsid w:val="005B0214"/>
    <w:rsid w:val="005B0FFB"/>
    <w:rsid w:val="005B6A09"/>
    <w:rsid w:val="005C3800"/>
    <w:rsid w:val="005C4DC9"/>
    <w:rsid w:val="005D1ACD"/>
    <w:rsid w:val="005E01E6"/>
    <w:rsid w:val="005E332F"/>
    <w:rsid w:val="005E40E6"/>
    <w:rsid w:val="005E4DF2"/>
    <w:rsid w:val="00600BBA"/>
    <w:rsid w:val="00603E6A"/>
    <w:rsid w:val="00605F75"/>
    <w:rsid w:val="00620B5B"/>
    <w:rsid w:val="006223CC"/>
    <w:rsid w:val="006240D6"/>
    <w:rsid w:val="0064174F"/>
    <w:rsid w:val="00644A33"/>
    <w:rsid w:val="00647784"/>
    <w:rsid w:val="00654983"/>
    <w:rsid w:val="006575F7"/>
    <w:rsid w:val="0066358C"/>
    <w:rsid w:val="00666F2E"/>
    <w:rsid w:val="0067134F"/>
    <w:rsid w:val="006735E9"/>
    <w:rsid w:val="00675CBB"/>
    <w:rsid w:val="00676FC7"/>
    <w:rsid w:val="0069076F"/>
    <w:rsid w:val="0069423F"/>
    <w:rsid w:val="00695335"/>
    <w:rsid w:val="006A0CB7"/>
    <w:rsid w:val="006A1DBE"/>
    <w:rsid w:val="006B2523"/>
    <w:rsid w:val="006C0B8C"/>
    <w:rsid w:val="006C41EC"/>
    <w:rsid w:val="006C77BC"/>
    <w:rsid w:val="006D1B6B"/>
    <w:rsid w:val="006D306E"/>
    <w:rsid w:val="006D472B"/>
    <w:rsid w:val="006D4CCC"/>
    <w:rsid w:val="006D50AB"/>
    <w:rsid w:val="006E718B"/>
    <w:rsid w:val="006F0635"/>
    <w:rsid w:val="006F2FAB"/>
    <w:rsid w:val="006F36B3"/>
    <w:rsid w:val="00702DF5"/>
    <w:rsid w:val="007135AE"/>
    <w:rsid w:val="00724D79"/>
    <w:rsid w:val="007276E3"/>
    <w:rsid w:val="00727B8F"/>
    <w:rsid w:val="0073323E"/>
    <w:rsid w:val="00733704"/>
    <w:rsid w:val="007337EE"/>
    <w:rsid w:val="00745EC5"/>
    <w:rsid w:val="00746EFA"/>
    <w:rsid w:val="0075598F"/>
    <w:rsid w:val="00756A47"/>
    <w:rsid w:val="007714DB"/>
    <w:rsid w:val="007720A8"/>
    <w:rsid w:val="0078596A"/>
    <w:rsid w:val="00792B01"/>
    <w:rsid w:val="007933DB"/>
    <w:rsid w:val="007B1FE7"/>
    <w:rsid w:val="007B3B23"/>
    <w:rsid w:val="007B5BAE"/>
    <w:rsid w:val="007B7144"/>
    <w:rsid w:val="007C1908"/>
    <w:rsid w:val="007D1B2D"/>
    <w:rsid w:val="007D2B3C"/>
    <w:rsid w:val="007D2E81"/>
    <w:rsid w:val="007E0C0B"/>
    <w:rsid w:val="007E29F6"/>
    <w:rsid w:val="007E3338"/>
    <w:rsid w:val="007E617F"/>
    <w:rsid w:val="007E674E"/>
    <w:rsid w:val="007E6C2B"/>
    <w:rsid w:val="007F140F"/>
    <w:rsid w:val="008176F4"/>
    <w:rsid w:val="00820E1A"/>
    <w:rsid w:val="00832864"/>
    <w:rsid w:val="008360FF"/>
    <w:rsid w:val="008407A4"/>
    <w:rsid w:val="00851010"/>
    <w:rsid w:val="00851CD4"/>
    <w:rsid w:val="00857D46"/>
    <w:rsid w:val="00861CCC"/>
    <w:rsid w:val="00867FF6"/>
    <w:rsid w:val="00870362"/>
    <w:rsid w:val="00874135"/>
    <w:rsid w:val="00877DA9"/>
    <w:rsid w:val="00880EDE"/>
    <w:rsid w:val="00886D5D"/>
    <w:rsid w:val="00891A0F"/>
    <w:rsid w:val="008942AC"/>
    <w:rsid w:val="008963A7"/>
    <w:rsid w:val="00896DF1"/>
    <w:rsid w:val="008B4A1B"/>
    <w:rsid w:val="008C1FB9"/>
    <w:rsid w:val="008C22C0"/>
    <w:rsid w:val="008D2EC7"/>
    <w:rsid w:val="008D5AC1"/>
    <w:rsid w:val="008E166E"/>
    <w:rsid w:val="008E4733"/>
    <w:rsid w:val="008F7795"/>
    <w:rsid w:val="00901656"/>
    <w:rsid w:val="00903B18"/>
    <w:rsid w:val="00905AD6"/>
    <w:rsid w:val="009123E3"/>
    <w:rsid w:val="00914D08"/>
    <w:rsid w:val="00920643"/>
    <w:rsid w:val="00921BE1"/>
    <w:rsid w:val="00922276"/>
    <w:rsid w:val="0092328A"/>
    <w:rsid w:val="00923FD1"/>
    <w:rsid w:val="009260AA"/>
    <w:rsid w:val="0092761D"/>
    <w:rsid w:val="009404C6"/>
    <w:rsid w:val="00941F6A"/>
    <w:rsid w:val="00954CF3"/>
    <w:rsid w:val="00956C80"/>
    <w:rsid w:val="00962FD4"/>
    <w:rsid w:val="00963689"/>
    <w:rsid w:val="00980AF7"/>
    <w:rsid w:val="00983BE3"/>
    <w:rsid w:val="00986193"/>
    <w:rsid w:val="00990610"/>
    <w:rsid w:val="00991C84"/>
    <w:rsid w:val="00994D5D"/>
    <w:rsid w:val="009B0443"/>
    <w:rsid w:val="009C2DAE"/>
    <w:rsid w:val="009C3A39"/>
    <w:rsid w:val="009D0107"/>
    <w:rsid w:val="009D2498"/>
    <w:rsid w:val="009E0B97"/>
    <w:rsid w:val="009E26FD"/>
    <w:rsid w:val="009E4331"/>
    <w:rsid w:val="00A01066"/>
    <w:rsid w:val="00A06905"/>
    <w:rsid w:val="00A22A51"/>
    <w:rsid w:val="00A244C7"/>
    <w:rsid w:val="00A31FAA"/>
    <w:rsid w:val="00A454D8"/>
    <w:rsid w:val="00A45B1C"/>
    <w:rsid w:val="00A5106F"/>
    <w:rsid w:val="00A529F4"/>
    <w:rsid w:val="00A62598"/>
    <w:rsid w:val="00A62902"/>
    <w:rsid w:val="00A6598C"/>
    <w:rsid w:val="00A90424"/>
    <w:rsid w:val="00A93C71"/>
    <w:rsid w:val="00A93CE7"/>
    <w:rsid w:val="00A95B91"/>
    <w:rsid w:val="00AA31FA"/>
    <w:rsid w:val="00AA7384"/>
    <w:rsid w:val="00AB1198"/>
    <w:rsid w:val="00AB6EE4"/>
    <w:rsid w:val="00AC2976"/>
    <w:rsid w:val="00AC5822"/>
    <w:rsid w:val="00AD1DAD"/>
    <w:rsid w:val="00AD31F6"/>
    <w:rsid w:val="00AD360B"/>
    <w:rsid w:val="00AE03B5"/>
    <w:rsid w:val="00AE5661"/>
    <w:rsid w:val="00AF571A"/>
    <w:rsid w:val="00AF67DD"/>
    <w:rsid w:val="00B12D31"/>
    <w:rsid w:val="00B230AB"/>
    <w:rsid w:val="00B23BCF"/>
    <w:rsid w:val="00B23CA8"/>
    <w:rsid w:val="00B26384"/>
    <w:rsid w:val="00B26EE2"/>
    <w:rsid w:val="00B2796A"/>
    <w:rsid w:val="00B33A43"/>
    <w:rsid w:val="00B40F40"/>
    <w:rsid w:val="00B41459"/>
    <w:rsid w:val="00B42064"/>
    <w:rsid w:val="00B4235A"/>
    <w:rsid w:val="00B42B11"/>
    <w:rsid w:val="00B46465"/>
    <w:rsid w:val="00B47F58"/>
    <w:rsid w:val="00B50E9A"/>
    <w:rsid w:val="00B56CCF"/>
    <w:rsid w:val="00B61273"/>
    <w:rsid w:val="00B61EDE"/>
    <w:rsid w:val="00B653F4"/>
    <w:rsid w:val="00B6B4A7"/>
    <w:rsid w:val="00B730CD"/>
    <w:rsid w:val="00B76BA4"/>
    <w:rsid w:val="00B774C2"/>
    <w:rsid w:val="00B90818"/>
    <w:rsid w:val="00B90F0D"/>
    <w:rsid w:val="00B930D2"/>
    <w:rsid w:val="00BB3BCF"/>
    <w:rsid w:val="00BB485D"/>
    <w:rsid w:val="00BB629C"/>
    <w:rsid w:val="00BC69FC"/>
    <w:rsid w:val="00BC79CD"/>
    <w:rsid w:val="00BE1F29"/>
    <w:rsid w:val="00BE30C9"/>
    <w:rsid w:val="00BE4C25"/>
    <w:rsid w:val="00BE6009"/>
    <w:rsid w:val="00C03960"/>
    <w:rsid w:val="00C125D0"/>
    <w:rsid w:val="00C247CB"/>
    <w:rsid w:val="00C312C7"/>
    <w:rsid w:val="00C312D1"/>
    <w:rsid w:val="00C338FA"/>
    <w:rsid w:val="00C41565"/>
    <w:rsid w:val="00C43DC8"/>
    <w:rsid w:val="00C5052B"/>
    <w:rsid w:val="00C512CF"/>
    <w:rsid w:val="00C5342E"/>
    <w:rsid w:val="00C541A5"/>
    <w:rsid w:val="00C54A48"/>
    <w:rsid w:val="00C62D59"/>
    <w:rsid w:val="00C62FA2"/>
    <w:rsid w:val="00C74124"/>
    <w:rsid w:val="00C76057"/>
    <w:rsid w:val="00C84CAC"/>
    <w:rsid w:val="00C864F5"/>
    <w:rsid w:val="00C9211A"/>
    <w:rsid w:val="00C93C1D"/>
    <w:rsid w:val="00C95528"/>
    <w:rsid w:val="00C96348"/>
    <w:rsid w:val="00CA4D80"/>
    <w:rsid w:val="00CA5EA6"/>
    <w:rsid w:val="00CB1847"/>
    <w:rsid w:val="00CB36D4"/>
    <w:rsid w:val="00CB5721"/>
    <w:rsid w:val="00CB7B73"/>
    <w:rsid w:val="00CC0157"/>
    <w:rsid w:val="00CC06A8"/>
    <w:rsid w:val="00CC5C55"/>
    <w:rsid w:val="00CC6B48"/>
    <w:rsid w:val="00CD25CA"/>
    <w:rsid w:val="00CE290A"/>
    <w:rsid w:val="00CE464E"/>
    <w:rsid w:val="00CE7AC2"/>
    <w:rsid w:val="00CF1E1A"/>
    <w:rsid w:val="00CF1EFB"/>
    <w:rsid w:val="00CF3030"/>
    <w:rsid w:val="00CF3230"/>
    <w:rsid w:val="00CF4EBC"/>
    <w:rsid w:val="00CF5AD8"/>
    <w:rsid w:val="00D25B95"/>
    <w:rsid w:val="00D26930"/>
    <w:rsid w:val="00D332CA"/>
    <w:rsid w:val="00D4396D"/>
    <w:rsid w:val="00D53E7F"/>
    <w:rsid w:val="00D657E8"/>
    <w:rsid w:val="00D718B6"/>
    <w:rsid w:val="00D720B8"/>
    <w:rsid w:val="00D75250"/>
    <w:rsid w:val="00D80F7F"/>
    <w:rsid w:val="00D8292E"/>
    <w:rsid w:val="00D932E8"/>
    <w:rsid w:val="00DA2C39"/>
    <w:rsid w:val="00DC40D0"/>
    <w:rsid w:val="00DC4983"/>
    <w:rsid w:val="00DC7D5E"/>
    <w:rsid w:val="00DC7F64"/>
    <w:rsid w:val="00DD4253"/>
    <w:rsid w:val="00DE1C25"/>
    <w:rsid w:val="00DE25FD"/>
    <w:rsid w:val="00DE774E"/>
    <w:rsid w:val="00DF1B67"/>
    <w:rsid w:val="00E05341"/>
    <w:rsid w:val="00E1312E"/>
    <w:rsid w:val="00E166E5"/>
    <w:rsid w:val="00E25528"/>
    <w:rsid w:val="00E3172D"/>
    <w:rsid w:val="00E35B9B"/>
    <w:rsid w:val="00E40CE4"/>
    <w:rsid w:val="00E474D0"/>
    <w:rsid w:val="00E47545"/>
    <w:rsid w:val="00E52514"/>
    <w:rsid w:val="00E5726D"/>
    <w:rsid w:val="00E62146"/>
    <w:rsid w:val="00E6298A"/>
    <w:rsid w:val="00E64199"/>
    <w:rsid w:val="00E64AA5"/>
    <w:rsid w:val="00E670D0"/>
    <w:rsid w:val="00E70255"/>
    <w:rsid w:val="00E706A0"/>
    <w:rsid w:val="00E72F54"/>
    <w:rsid w:val="00E752B2"/>
    <w:rsid w:val="00E76165"/>
    <w:rsid w:val="00E80737"/>
    <w:rsid w:val="00E860E0"/>
    <w:rsid w:val="00E90789"/>
    <w:rsid w:val="00E92178"/>
    <w:rsid w:val="00EA7955"/>
    <w:rsid w:val="00EB10B0"/>
    <w:rsid w:val="00EB66AD"/>
    <w:rsid w:val="00EC4309"/>
    <w:rsid w:val="00ED1B28"/>
    <w:rsid w:val="00ED5A1D"/>
    <w:rsid w:val="00EE014C"/>
    <w:rsid w:val="00EE5C92"/>
    <w:rsid w:val="00EF3AEA"/>
    <w:rsid w:val="00EF4F03"/>
    <w:rsid w:val="00EF4F1B"/>
    <w:rsid w:val="00F0033F"/>
    <w:rsid w:val="00F01D47"/>
    <w:rsid w:val="00F072C8"/>
    <w:rsid w:val="00F233A0"/>
    <w:rsid w:val="00F27446"/>
    <w:rsid w:val="00F30346"/>
    <w:rsid w:val="00F3594E"/>
    <w:rsid w:val="00F3789B"/>
    <w:rsid w:val="00F461F6"/>
    <w:rsid w:val="00F47DB9"/>
    <w:rsid w:val="00F74FF7"/>
    <w:rsid w:val="00F83851"/>
    <w:rsid w:val="00F913B9"/>
    <w:rsid w:val="00FA2D9F"/>
    <w:rsid w:val="00FC791A"/>
    <w:rsid w:val="00FD398D"/>
    <w:rsid w:val="00FD3D31"/>
    <w:rsid w:val="00FD5EC9"/>
    <w:rsid w:val="00FE1CF9"/>
    <w:rsid w:val="00FE4747"/>
    <w:rsid w:val="00FE4B5B"/>
    <w:rsid w:val="00FF1FC9"/>
    <w:rsid w:val="00FF48DD"/>
    <w:rsid w:val="00FF5B99"/>
    <w:rsid w:val="0139938B"/>
    <w:rsid w:val="013DE499"/>
    <w:rsid w:val="0141EA45"/>
    <w:rsid w:val="01819CCF"/>
    <w:rsid w:val="0187FB84"/>
    <w:rsid w:val="022568F8"/>
    <w:rsid w:val="02654567"/>
    <w:rsid w:val="027CD661"/>
    <w:rsid w:val="02D563EC"/>
    <w:rsid w:val="02EE574A"/>
    <w:rsid w:val="0319D91F"/>
    <w:rsid w:val="03291C03"/>
    <w:rsid w:val="036346C4"/>
    <w:rsid w:val="03AC7A7D"/>
    <w:rsid w:val="03E89C88"/>
    <w:rsid w:val="03F8A87C"/>
    <w:rsid w:val="0420CBC0"/>
    <w:rsid w:val="044054BE"/>
    <w:rsid w:val="04756575"/>
    <w:rsid w:val="0499EB25"/>
    <w:rsid w:val="04A4C8D2"/>
    <w:rsid w:val="052A242F"/>
    <w:rsid w:val="05DA49D7"/>
    <w:rsid w:val="05E179E6"/>
    <w:rsid w:val="06155B68"/>
    <w:rsid w:val="063FA228"/>
    <w:rsid w:val="064B834C"/>
    <w:rsid w:val="06592367"/>
    <w:rsid w:val="06603251"/>
    <w:rsid w:val="06981F4E"/>
    <w:rsid w:val="07091E5B"/>
    <w:rsid w:val="07382170"/>
    <w:rsid w:val="07769CA5"/>
    <w:rsid w:val="0778E922"/>
    <w:rsid w:val="0779D834"/>
    <w:rsid w:val="0784F0AD"/>
    <w:rsid w:val="07ACB62F"/>
    <w:rsid w:val="07BACBD4"/>
    <w:rsid w:val="08239AA8"/>
    <w:rsid w:val="08669C02"/>
    <w:rsid w:val="088A9837"/>
    <w:rsid w:val="0894A612"/>
    <w:rsid w:val="0906A637"/>
    <w:rsid w:val="09304B54"/>
    <w:rsid w:val="0936C925"/>
    <w:rsid w:val="09766A6A"/>
    <w:rsid w:val="097C4027"/>
    <w:rsid w:val="09943FB6"/>
    <w:rsid w:val="09A19814"/>
    <w:rsid w:val="09A57693"/>
    <w:rsid w:val="09CD3D73"/>
    <w:rsid w:val="09DBBD3D"/>
    <w:rsid w:val="0A1BBC01"/>
    <w:rsid w:val="0A8112C8"/>
    <w:rsid w:val="0A98DA53"/>
    <w:rsid w:val="0AA4AE21"/>
    <w:rsid w:val="0AC74D74"/>
    <w:rsid w:val="0AD29986"/>
    <w:rsid w:val="0AD4F920"/>
    <w:rsid w:val="0AF03649"/>
    <w:rsid w:val="0B0E8185"/>
    <w:rsid w:val="0B17AEF3"/>
    <w:rsid w:val="0B2BFF2A"/>
    <w:rsid w:val="0B37E33A"/>
    <w:rsid w:val="0B805F57"/>
    <w:rsid w:val="0BDBA5E0"/>
    <w:rsid w:val="0C269632"/>
    <w:rsid w:val="0C311C1B"/>
    <w:rsid w:val="0C37DEB7"/>
    <w:rsid w:val="0C474C5F"/>
    <w:rsid w:val="0C9DCC4A"/>
    <w:rsid w:val="0CB0D1D3"/>
    <w:rsid w:val="0CC9A155"/>
    <w:rsid w:val="0DB4E912"/>
    <w:rsid w:val="0DE8DFE7"/>
    <w:rsid w:val="0E6F83FC"/>
    <w:rsid w:val="0E8292A4"/>
    <w:rsid w:val="0E8B4366"/>
    <w:rsid w:val="0EBC445B"/>
    <w:rsid w:val="0ED341E9"/>
    <w:rsid w:val="0EFC7566"/>
    <w:rsid w:val="0F20314C"/>
    <w:rsid w:val="0F326BD8"/>
    <w:rsid w:val="0F3ABA6D"/>
    <w:rsid w:val="0F5CE170"/>
    <w:rsid w:val="0F5F0F0F"/>
    <w:rsid w:val="0FA2F153"/>
    <w:rsid w:val="0FAEFD3B"/>
    <w:rsid w:val="0FD2DA78"/>
    <w:rsid w:val="10900DBD"/>
    <w:rsid w:val="10AF1B51"/>
    <w:rsid w:val="110606C5"/>
    <w:rsid w:val="110C7708"/>
    <w:rsid w:val="110C9D3D"/>
    <w:rsid w:val="112B7E0D"/>
    <w:rsid w:val="112F3CC2"/>
    <w:rsid w:val="113AC020"/>
    <w:rsid w:val="114763F5"/>
    <w:rsid w:val="114C0C2E"/>
    <w:rsid w:val="118DFC61"/>
    <w:rsid w:val="119A0B5E"/>
    <w:rsid w:val="11BF2416"/>
    <w:rsid w:val="11CFCFCA"/>
    <w:rsid w:val="11D292F4"/>
    <w:rsid w:val="1205BFFE"/>
    <w:rsid w:val="126B687E"/>
    <w:rsid w:val="126BB03F"/>
    <w:rsid w:val="128AA4F0"/>
    <w:rsid w:val="129F3952"/>
    <w:rsid w:val="12C2BB5C"/>
    <w:rsid w:val="12EBAB07"/>
    <w:rsid w:val="131C59D4"/>
    <w:rsid w:val="13462DD0"/>
    <w:rsid w:val="134844BC"/>
    <w:rsid w:val="13A3362F"/>
    <w:rsid w:val="13BC3C62"/>
    <w:rsid w:val="13FC2E92"/>
    <w:rsid w:val="14027894"/>
    <w:rsid w:val="141CA9EE"/>
    <w:rsid w:val="147E73FA"/>
    <w:rsid w:val="14C71735"/>
    <w:rsid w:val="14E8C626"/>
    <w:rsid w:val="1553705F"/>
    <w:rsid w:val="157B1B0A"/>
    <w:rsid w:val="1583F4E9"/>
    <w:rsid w:val="15964A1E"/>
    <w:rsid w:val="15AAE773"/>
    <w:rsid w:val="15B701B3"/>
    <w:rsid w:val="15D80DAE"/>
    <w:rsid w:val="1606954C"/>
    <w:rsid w:val="160A1852"/>
    <w:rsid w:val="161232D7"/>
    <w:rsid w:val="16143C6A"/>
    <w:rsid w:val="164BB06B"/>
    <w:rsid w:val="1698CCC4"/>
    <w:rsid w:val="16DC1E8E"/>
    <w:rsid w:val="16E0E9ED"/>
    <w:rsid w:val="16E7D121"/>
    <w:rsid w:val="171BA091"/>
    <w:rsid w:val="175554A2"/>
    <w:rsid w:val="1763905C"/>
    <w:rsid w:val="177034F5"/>
    <w:rsid w:val="177565AE"/>
    <w:rsid w:val="17A440B9"/>
    <w:rsid w:val="17A4FA33"/>
    <w:rsid w:val="17CB351B"/>
    <w:rsid w:val="17CE2CA7"/>
    <w:rsid w:val="18130518"/>
    <w:rsid w:val="18463995"/>
    <w:rsid w:val="184F62B6"/>
    <w:rsid w:val="18646B9B"/>
    <w:rsid w:val="1870AE5F"/>
    <w:rsid w:val="18B8EFFB"/>
    <w:rsid w:val="19495DA5"/>
    <w:rsid w:val="195CBA4F"/>
    <w:rsid w:val="196B0D7A"/>
    <w:rsid w:val="199E0BA3"/>
    <w:rsid w:val="199F0DB4"/>
    <w:rsid w:val="19C7940C"/>
    <w:rsid w:val="1A43DFA1"/>
    <w:rsid w:val="1A4BB4CD"/>
    <w:rsid w:val="1A52D9EE"/>
    <w:rsid w:val="1A73DFB9"/>
    <w:rsid w:val="1AAD73E5"/>
    <w:rsid w:val="1AF981B1"/>
    <w:rsid w:val="1AF9922E"/>
    <w:rsid w:val="1B130F71"/>
    <w:rsid w:val="1B1E256F"/>
    <w:rsid w:val="1B2527A9"/>
    <w:rsid w:val="1B2CA2AF"/>
    <w:rsid w:val="1B4F3B4F"/>
    <w:rsid w:val="1BB7F69D"/>
    <w:rsid w:val="1BC25982"/>
    <w:rsid w:val="1BDBC018"/>
    <w:rsid w:val="1BF013DC"/>
    <w:rsid w:val="1C270A15"/>
    <w:rsid w:val="1C4069AB"/>
    <w:rsid w:val="1C6A770D"/>
    <w:rsid w:val="1CD697A0"/>
    <w:rsid w:val="1D59630F"/>
    <w:rsid w:val="1DD2CECD"/>
    <w:rsid w:val="1DD9BDCA"/>
    <w:rsid w:val="1DE0D2E8"/>
    <w:rsid w:val="1DE9F128"/>
    <w:rsid w:val="1DF5392C"/>
    <w:rsid w:val="1E068EE3"/>
    <w:rsid w:val="1E36CBC2"/>
    <w:rsid w:val="1E441B23"/>
    <w:rsid w:val="1E852193"/>
    <w:rsid w:val="1EA0A3F4"/>
    <w:rsid w:val="1EB730A9"/>
    <w:rsid w:val="1EFAE57A"/>
    <w:rsid w:val="1F191933"/>
    <w:rsid w:val="1F558469"/>
    <w:rsid w:val="1FA61F4E"/>
    <w:rsid w:val="1FD16FF7"/>
    <w:rsid w:val="200AEC26"/>
    <w:rsid w:val="200F7980"/>
    <w:rsid w:val="202345AA"/>
    <w:rsid w:val="20719391"/>
    <w:rsid w:val="209AE32D"/>
    <w:rsid w:val="20A5E954"/>
    <w:rsid w:val="20A8D67C"/>
    <w:rsid w:val="20CA303F"/>
    <w:rsid w:val="20D5BE29"/>
    <w:rsid w:val="211FB2DD"/>
    <w:rsid w:val="2125011C"/>
    <w:rsid w:val="217B40D0"/>
    <w:rsid w:val="21866542"/>
    <w:rsid w:val="2189F60C"/>
    <w:rsid w:val="21A6CE45"/>
    <w:rsid w:val="21D5BC75"/>
    <w:rsid w:val="21E0718B"/>
    <w:rsid w:val="224A65D0"/>
    <w:rsid w:val="22BDDEF1"/>
    <w:rsid w:val="23613872"/>
    <w:rsid w:val="236B9277"/>
    <w:rsid w:val="239E6E4A"/>
    <w:rsid w:val="23B597CF"/>
    <w:rsid w:val="23E26717"/>
    <w:rsid w:val="242F264E"/>
    <w:rsid w:val="2434595C"/>
    <w:rsid w:val="24550A36"/>
    <w:rsid w:val="246E23C2"/>
    <w:rsid w:val="247CFE2D"/>
    <w:rsid w:val="249AB045"/>
    <w:rsid w:val="24B35CA7"/>
    <w:rsid w:val="24EC2E16"/>
    <w:rsid w:val="24F81655"/>
    <w:rsid w:val="2537B557"/>
    <w:rsid w:val="255F028F"/>
    <w:rsid w:val="257DE2C7"/>
    <w:rsid w:val="25A324E1"/>
    <w:rsid w:val="25C1E9B3"/>
    <w:rsid w:val="25CF83E0"/>
    <w:rsid w:val="25F75315"/>
    <w:rsid w:val="260659F3"/>
    <w:rsid w:val="2607D931"/>
    <w:rsid w:val="262CF199"/>
    <w:rsid w:val="265F6499"/>
    <w:rsid w:val="26AC9481"/>
    <w:rsid w:val="274922EA"/>
    <w:rsid w:val="27848EC4"/>
    <w:rsid w:val="278EB088"/>
    <w:rsid w:val="27BB702E"/>
    <w:rsid w:val="27E22066"/>
    <w:rsid w:val="27E52F4B"/>
    <w:rsid w:val="27EB070F"/>
    <w:rsid w:val="28778990"/>
    <w:rsid w:val="28A6D31C"/>
    <w:rsid w:val="28A763D9"/>
    <w:rsid w:val="28B6C44B"/>
    <w:rsid w:val="28BC8F90"/>
    <w:rsid w:val="28E28997"/>
    <w:rsid w:val="28F16BA9"/>
    <w:rsid w:val="290F8409"/>
    <w:rsid w:val="29230381"/>
    <w:rsid w:val="294BFE20"/>
    <w:rsid w:val="29DBBB24"/>
    <w:rsid w:val="29E3569B"/>
    <w:rsid w:val="2A28E374"/>
    <w:rsid w:val="2A4D0471"/>
    <w:rsid w:val="2A526806"/>
    <w:rsid w:val="2A80133B"/>
    <w:rsid w:val="2B13FCA5"/>
    <w:rsid w:val="2B1D0464"/>
    <w:rsid w:val="2B7F26FC"/>
    <w:rsid w:val="2B9C3D31"/>
    <w:rsid w:val="2C3B5B38"/>
    <w:rsid w:val="2C4EF3E5"/>
    <w:rsid w:val="2C51D40C"/>
    <w:rsid w:val="2CD00718"/>
    <w:rsid w:val="2CD07E41"/>
    <w:rsid w:val="2CFCB0AF"/>
    <w:rsid w:val="2D01CF00"/>
    <w:rsid w:val="2D05A6B2"/>
    <w:rsid w:val="2D7A4B95"/>
    <w:rsid w:val="2D964793"/>
    <w:rsid w:val="2DCD7B34"/>
    <w:rsid w:val="2DCD7B34"/>
    <w:rsid w:val="2EB6C7BE"/>
    <w:rsid w:val="2EED8250"/>
    <w:rsid w:val="2F195244"/>
    <w:rsid w:val="2F3217F4"/>
    <w:rsid w:val="2F43DA26"/>
    <w:rsid w:val="2F57909F"/>
    <w:rsid w:val="2F8A5936"/>
    <w:rsid w:val="2FB8585B"/>
    <w:rsid w:val="2FD0890C"/>
    <w:rsid w:val="2FD86508"/>
    <w:rsid w:val="30A15AC5"/>
    <w:rsid w:val="30B275BE"/>
    <w:rsid w:val="30BA1235"/>
    <w:rsid w:val="30DDD211"/>
    <w:rsid w:val="3114A65D"/>
    <w:rsid w:val="311E89F2"/>
    <w:rsid w:val="314B788C"/>
    <w:rsid w:val="3153DD1F"/>
    <w:rsid w:val="3161765D"/>
    <w:rsid w:val="31DE3970"/>
    <w:rsid w:val="31E55A7E"/>
    <w:rsid w:val="321F805D"/>
    <w:rsid w:val="326C5304"/>
    <w:rsid w:val="32ECEA83"/>
    <w:rsid w:val="33386AB2"/>
    <w:rsid w:val="333966D1"/>
    <w:rsid w:val="33890D34"/>
    <w:rsid w:val="338FAEC5"/>
    <w:rsid w:val="33A74F16"/>
    <w:rsid w:val="3404E539"/>
    <w:rsid w:val="34562068"/>
    <w:rsid w:val="3485A23E"/>
    <w:rsid w:val="34DC1754"/>
    <w:rsid w:val="35087915"/>
    <w:rsid w:val="35096FAC"/>
    <w:rsid w:val="3510B897"/>
    <w:rsid w:val="35225E23"/>
    <w:rsid w:val="359CD7B2"/>
    <w:rsid w:val="35C736E9"/>
    <w:rsid w:val="35DCE46F"/>
    <w:rsid w:val="35EAB630"/>
    <w:rsid w:val="3651FB8F"/>
    <w:rsid w:val="365874DA"/>
    <w:rsid w:val="369B5137"/>
    <w:rsid w:val="36A44976"/>
    <w:rsid w:val="370E2139"/>
    <w:rsid w:val="373954AA"/>
    <w:rsid w:val="373F7053"/>
    <w:rsid w:val="3788724F"/>
    <w:rsid w:val="379C8EE6"/>
    <w:rsid w:val="37A6A3D4"/>
    <w:rsid w:val="3813B816"/>
    <w:rsid w:val="38485959"/>
    <w:rsid w:val="385AF1A5"/>
    <w:rsid w:val="38F9FABB"/>
    <w:rsid w:val="39007A73"/>
    <w:rsid w:val="3902542A"/>
    <w:rsid w:val="3908A3D8"/>
    <w:rsid w:val="3909D05B"/>
    <w:rsid w:val="39225266"/>
    <w:rsid w:val="39371717"/>
    <w:rsid w:val="393A723D"/>
    <w:rsid w:val="394DAAD9"/>
    <w:rsid w:val="3957BFBF"/>
    <w:rsid w:val="3984A010"/>
    <w:rsid w:val="39F35749"/>
    <w:rsid w:val="3A2B99B1"/>
    <w:rsid w:val="3A6AECB4"/>
    <w:rsid w:val="3ABAEC9E"/>
    <w:rsid w:val="3ACB925B"/>
    <w:rsid w:val="3AD2DB5A"/>
    <w:rsid w:val="3B00CD5B"/>
    <w:rsid w:val="3B21D9DE"/>
    <w:rsid w:val="3B21FBB4"/>
    <w:rsid w:val="3B27871E"/>
    <w:rsid w:val="3B8C35DF"/>
    <w:rsid w:val="3BAD579B"/>
    <w:rsid w:val="3C036895"/>
    <w:rsid w:val="3C08BE2A"/>
    <w:rsid w:val="3CB7FDDB"/>
    <w:rsid w:val="3D02A21F"/>
    <w:rsid w:val="3D171800"/>
    <w:rsid w:val="3D22C720"/>
    <w:rsid w:val="3D807AA0"/>
    <w:rsid w:val="3D88E453"/>
    <w:rsid w:val="3DD4C0C5"/>
    <w:rsid w:val="3DDBAD11"/>
    <w:rsid w:val="3DE33CCA"/>
    <w:rsid w:val="3DFC8ED2"/>
    <w:rsid w:val="3E11B12A"/>
    <w:rsid w:val="3E13E292"/>
    <w:rsid w:val="3E3D55E7"/>
    <w:rsid w:val="3E5B5B80"/>
    <w:rsid w:val="3E9E7280"/>
    <w:rsid w:val="3EDD094F"/>
    <w:rsid w:val="3FDCA55A"/>
    <w:rsid w:val="400F5143"/>
    <w:rsid w:val="400FB71D"/>
    <w:rsid w:val="401272CB"/>
    <w:rsid w:val="40208C1A"/>
    <w:rsid w:val="40627B06"/>
    <w:rsid w:val="407BED04"/>
    <w:rsid w:val="40C7010A"/>
    <w:rsid w:val="40CFF651"/>
    <w:rsid w:val="40E65299"/>
    <w:rsid w:val="40F9DB7E"/>
    <w:rsid w:val="41151BA2"/>
    <w:rsid w:val="412A2E22"/>
    <w:rsid w:val="412DD9FC"/>
    <w:rsid w:val="413EEEAF"/>
    <w:rsid w:val="41489214"/>
    <w:rsid w:val="416FB8E3"/>
    <w:rsid w:val="41AAD68B"/>
    <w:rsid w:val="41BA60D6"/>
    <w:rsid w:val="41BCC18C"/>
    <w:rsid w:val="41C95446"/>
    <w:rsid w:val="421067A8"/>
    <w:rsid w:val="4213E6F4"/>
    <w:rsid w:val="42177D8D"/>
    <w:rsid w:val="4245F1ED"/>
    <w:rsid w:val="42F57350"/>
    <w:rsid w:val="431E8B85"/>
    <w:rsid w:val="4333AB1F"/>
    <w:rsid w:val="434C1BE0"/>
    <w:rsid w:val="43A3CFF7"/>
    <w:rsid w:val="43FB83FB"/>
    <w:rsid w:val="4481E3DF"/>
    <w:rsid w:val="448B119C"/>
    <w:rsid w:val="448FB7CE"/>
    <w:rsid w:val="44E7BE25"/>
    <w:rsid w:val="44F1C55E"/>
    <w:rsid w:val="451EFAE8"/>
    <w:rsid w:val="452C4FED"/>
    <w:rsid w:val="4550CAFD"/>
    <w:rsid w:val="45B5B6DA"/>
    <w:rsid w:val="45BB55A5"/>
    <w:rsid w:val="45C33827"/>
    <w:rsid w:val="460DB9A0"/>
    <w:rsid w:val="4676A541"/>
    <w:rsid w:val="46A916E9"/>
    <w:rsid w:val="46A98465"/>
    <w:rsid w:val="46A9F86A"/>
    <w:rsid w:val="46AE01C4"/>
    <w:rsid w:val="46B5C70E"/>
    <w:rsid w:val="46D18B46"/>
    <w:rsid w:val="46E806B0"/>
    <w:rsid w:val="46FCFA00"/>
    <w:rsid w:val="47116EB1"/>
    <w:rsid w:val="47355148"/>
    <w:rsid w:val="4738197C"/>
    <w:rsid w:val="4780850C"/>
    <w:rsid w:val="47820A21"/>
    <w:rsid w:val="47B09543"/>
    <w:rsid w:val="47BB349B"/>
    <w:rsid w:val="47ED10AF"/>
    <w:rsid w:val="4806D1FE"/>
    <w:rsid w:val="4816A8F8"/>
    <w:rsid w:val="481D3508"/>
    <w:rsid w:val="485BD959"/>
    <w:rsid w:val="48B8EAE0"/>
    <w:rsid w:val="499D0B2C"/>
    <w:rsid w:val="49B63389"/>
    <w:rsid w:val="49D75C08"/>
    <w:rsid w:val="49E2FE5C"/>
    <w:rsid w:val="4A26014A"/>
    <w:rsid w:val="4A34FAE7"/>
    <w:rsid w:val="4A440E38"/>
    <w:rsid w:val="4A48A392"/>
    <w:rsid w:val="4A8EB098"/>
    <w:rsid w:val="4AC15800"/>
    <w:rsid w:val="4AC8FA39"/>
    <w:rsid w:val="4B03A5E0"/>
    <w:rsid w:val="4B12DBC6"/>
    <w:rsid w:val="4B6C6696"/>
    <w:rsid w:val="4B79F777"/>
    <w:rsid w:val="4B80F7D2"/>
    <w:rsid w:val="4BC83DBC"/>
    <w:rsid w:val="4BE473F3"/>
    <w:rsid w:val="4C0695E0"/>
    <w:rsid w:val="4C3C1738"/>
    <w:rsid w:val="4C402A9F"/>
    <w:rsid w:val="4CF627AB"/>
    <w:rsid w:val="4CFE3161"/>
    <w:rsid w:val="4CFF018A"/>
    <w:rsid w:val="4D56E38D"/>
    <w:rsid w:val="4D609032"/>
    <w:rsid w:val="4D762F0B"/>
    <w:rsid w:val="4D8D3F78"/>
    <w:rsid w:val="4DA990A8"/>
    <w:rsid w:val="4DADF6AC"/>
    <w:rsid w:val="4E18CB85"/>
    <w:rsid w:val="4E33F276"/>
    <w:rsid w:val="4E3F0DAE"/>
    <w:rsid w:val="4E53F8D3"/>
    <w:rsid w:val="4E598F63"/>
    <w:rsid w:val="4E7A0D31"/>
    <w:rsid w:val="4E831AAC"/>
    <w:rsid w:val="4E8BF92E"/>
    <w:rsid w:val="4E9A4EC6"/>
    <w:rsid w:val="4EC683AD"/>
    <w:rsid w:val="4EDFAC0A"/>
    <w:rsid w:val="4EE0C82E"/>
    <w:rsid w:val="4F4119EC"/>
    <w:rsid w:val="4F55CA6D"/>
    <w:rsid w:val="4F690E9D"/>
    <w:rsid w:val="4FC6314D"/>
    <w:rsid w:val="4FD343B6"/>
    <w:rsid w:val="503CBD73"/>
    <w:rsid w:val="5054BD02"/>
    <w:rsid w:val="505E240E"/>
    <w:rsid w:val="508859AD"/>
    <w:rsid w:val="50BF446A"/>
    <w:rsid w:val="50CF777A"/>
    <w:rsid w:val="50E3C36C"/>
    <w:rsid w:val="512DF546"/>
    <w:rsid w:val="517F4BD8"/>
    <w:rsid w:val="51B61A04"/>
    <w:rsid w:val="51F8C7E6"/>
    <w:rsid w:val="526A89E6"/>
    <w:rsid w:val="527CB52B"/>
    <w:rsid w:val="52AB58BC"/>
    <w:rsid w:val="52B1CEBC"/>
    <w:rsid w:val="52C5B27B"/>
    <w:rsid w:val="52C6D1A2"/>
    <w:rsid w:val="52D3E422"/>
    <w:rsid w:val="52ECCD4F"/>
    <w:rsid w:val="52F0E2DA"/>
    <w:rsid w:val="52F30E50"/>
    <w:rsid w:val="5310AB8F"/>
    <w:rsid w:val="5325484C"/>
    <w:rsid w:val="53273B7E"/>
    <w:rsid w:val="5343ED72"/>
    <w:rsid w:val="5347122C"/>
    <w:rsid w:val="535A8B5C"/>
    <w:rsid w:val="5365692F"/>
    <w:rsid w:val="5368EC18"/>
    <w:rsid w:val="5382E44A"/>
    <w:rsid w:val="5398F048"/>
    <w:rsid w:val="539BC2C3"/>
    <w:rsid w:val="53DEBD7E"/>
    <w:rsid w:val="541D9B40"/>
    <w:rsid w:val="5435F7D5"/>
    <w:rsid w:val="54553A77"/>
    <w:rsid w:val="5462A203"/>
    <w:rsid w:val="54ACB017"/>
    <w:rsid w:val="553F4385"/>
    <w:rsid w:val="55711180"/>
    <w:rsid w:val="5588CBD6"/>
    <w:rsid w:val="55944FC9"/>
    <w:rsid w:val="55967AEE"/>
    <w:rsid w:val="55B68D08"/>
    <w:rsid w:val="55BB5A71"/>
    <w:rsid w:val="55C22272"/>
    <w:rsid w:val="55C9D121"/>
    <w:rsid w:val="56046227"/>
    <w:rsid w:val="5609B816"/>
    <w:rsid w:val="561BA53F"/>
    <w:rsid w:val="5630AF78"/>
    <w:rsid w:val="567219CD"/>
    <w:rsid w:val="5689DA08"/>
    <w:rsid w:val="56CEE030"/>
    <w:rsid w:val="5711EE63"/>
    <w:rsid w:val="5733FF93"/>
    <w:rsid w:val="57449347"/>
    <w:rsid w:val="574A2D85"/>
    <w:rsid w:val="576DB6A9"/>
    <w:rsid w:val="5786A0BA"/>
    <w:rsid w:val="57A7170B"/>
    <w:rsid w:val="584385D5"/>
    <w:rsid w:val="5855E080"/>
    <w:rsid w:val="58A1E861"/>
    <w:rsid w:val="58D132FF"/>
    <w:rsid w:val="59126D8A"/>
    <w:rsid w:val="592C9D45"/>
    <w:rsid w:val="59618524"/>
    <w:rsid w:val="59916A66"/>
    <w:rsid w:val="59ACA7A7"/>
    <w:rsid w:val="5A214C91"/>
    <w:rsid w:val="5A3CCA39"/>
    <w:rsid w:val="5A6F16FA"/>
    <w:rsid w:val="5A835026"/>
    <w:rsid w:val="5AC1AFDC"/>
    <w:rsid w:val="5B2FEBC7"/>
    <w:rsid w:val="5B8E2124"/>
    <w:rsid w:val="5BD2E5BA"/>
    <w:rsid w:val="5C28AA97"/>
    <w:rsid w:val="5C2ECC06"/>
    <w:rsid w:val="5C7F5974"/>
    <w:rsid w:val="5C961019"/>
    <w:rsid w:val="5C9AA7DF"/>
    <w:rsid w:val="5CAF3DF5"/>
    <w:rsid w:val="5CC6CC92"/>
    <w:rsid w:val="5CD53253"/>
    <w:rsid w:val="5D2B5455"/>
    <w:rsid w:val="5D60B698"/>
    <w:rsid w:val="5D8D6DA6"/>
    <w:rsid w:val="5DBA9744"/>
    <w:rsid w:val="5DDD7E38"/>
    <w:rsid w:val="5DE8BE44"/>
    <w:rsid w:val="5E3568A4"/>
    <w:rsid w:val="5E7102B4"/>
    <w:rsid w:val="5ECA6818"/>
    <w:rsid w:val="5F70B367"/>
    <w:rsid w:val="5FDFC9D3"/>
    <w:rsid w:val="601CE78F"/>
    <w:rsid w:val="602EF502"/>
    <w:rsid w:val="6080D44B"/>
    <w:rsid w:val="60932350"/>
    <w:rsid w:val="60F4FF03"/>
    <w:rsid w:val="610E45E7"/>
    <w:rsid w:val="61246FEA"/>
    <w:rsid w:val="615D1E67"/>
    <w:rsid w:val="6190F8B4"/>
    <w:rsid w:val="61B97B7E"/>
    <w:rsid w:val="61D141B8"/>
    <w:rsid w:val="61D4C0B3"/>
    <w:rsid w:val="61DCE156"/>
    <w:rsid w:val="61EF056C"/>
    <w:rsid w:val="621A09F1"/>
    <w:rsid w:val="6262FD92"/>
    <w:rsid w:val="62634585"/>
    <w:rsid w:val="628AE755"/>
    <w:rsid w:val="62C2ADE8"/>
    <w:rsid w:val="6324D0AD"/>
    <w:rsid w:val="63554BDF"/>
    <w:rsid w:val="636A65D1"/>
    <w:rsid w:val="639CFB86"/>
    <w:rsid w:val="6408AA48"/>
    <w:rsid w:val="64421FAC"/>
    <w:rsid w:val="64519F3F"/>
    <w:rsid w:val="6459CFBE"/>
    <w:rsid w:val="646F4FEC"/>
    <w:rsid w:val="648CF5FC"/>
    <w:rsid w:val="65164CB5"/>
    <w:rsid w:val="65462E24"/>
    <w:rsid w:val="65516A08"/>
    <w:rsid w:val="6573D949"/>
    <w:rsid w:val="65A79F4E"/>
    <w:rsid w:val="65B8BA9B"/>
    <w:rsid w:val="65DFF4EB"/>
    <w:rsid w:val="65F69F8B"/>
    <w:rsid w:val="6623F3AF"/>
    <w:rsid w:val="664306EE"/>
    <w:rsid w:val="6679E071"/>
    <w:rsid w:val="6691ED43"/>
    <w:rsid w:val="6714B6AC"/>
    <w:rsid w:val="678CDCC4"/>
    <w:rsid w:val="6790FD5A"/>
    <w:rsid w:val="67A1744C"/>
    <w:rsid w:val="67E711DB"/>
    <w:rsid w:val="67F01E37"/>
    <w:rsid w:val="683053F4"/>
    <w:rsid w:val="68336D5C"/>
    <w:rsid w:val="68351ED6"/>
    <w:rsid w:val="683AC696"/>
    <w:rsid w:val="686B2CD7"/>
    <w:rsid w:val="6895D5C7"/>
    <w:rsid w:val="68B48CA1"/>
    <w:rsid w:val="68D69062"/>
    <w:rsid w:val="690CFA87"/>
    <w:rsid w:val="6920180A"/>
    <w:rsid w:val="69291CE1"/>
    <w:rsid w:val="69A730C7"/>
    <w:rsid w:val="69B4B352"/>
    <w:rsid w:val="69BA631A"/>
    <w:rsid w:val="69F0F3DA"/>
    <w:rsid w:val="6A440FB7"/>
    <w:rsid w:val="6A70AB73"/>
    <w:rsid w:val="6AC56913"/>
    <w:rsid w:val="6AED6930"/>
    <w:rsid w:val="6AF316DF"/>
    <w:rsid w:val="6B00DDB2"/>
    <w:rsid w:val="6B02E820"/>
    <w:rsid w:val="6B57B0BA"/>
    <w:rsid w:val="6B5C80E0"/>
    <w:rsid w:val="6B77E3D8"/>
    <w:rsid w:val="6B8A514F"/>
    <w:rsid w:val="6BA1CBAA"/>
    <w:rsid w:val="6BF085D5"/>
    <w:rsid w:val="6C072346"/>
    <w:rsid w:val="6C0DB698"/>
    <w:rsid w:val="6C0E3228"/>
    <w:rsid w:val="6C525EC5"/>
    <w:rsid w:val="6C5DAA5C"/>
    <w:rsid w:val="6CD22DC0"/>
    <w:rsid w:val="6CF214B3"/>
    <w:rsid w:val="6D19AABD"/>
    <w:rsid w:val="6D8C5636"/>
    <w:rsid w:val="6DB12DD3"/>
    <w:rsid w:val="6DF5C950"/>
    <w:rsid w:val="6E2C2BD3"/>
    <w:rsid w:val="6E42A286"/>
    <w:rsid w:val="6E5B8413"/>
    <w:rsid w:val="6E72436C"/>
    <w:rsid w:val="6ECBEC74"/>
    <w:rsid w:val="6EFB12B3"/>
    <w:rsid w:val="6F1360C2"/>
    <w:rsid w:val="6F302A5A"/>
    <w:rsid w:val="6F3DD889"/>
    <w:rsid w:val="6F9B4618"/>
    <w:rsid w:val="6F9D0B5E"/>
    <w:rsid w:val="6FCB896E"/>
    <w:rsid w:val="6FE28055"/>
    <w:rsid w:val="700ACC79"/>
    <w:rsid w:val="700BB652"/>
    <w:rsid w:val="7020B4CA"/>
    <w:rsid w:val="70456E83"/>
    <w:rsid w:val="705E64FA"/>
    <w:rsid w:val="7061F465"/>
    <w:rsid w:val="70DBD317"/>
    <w:rsid w:val="7118EA0E"/>
    <w:rsid w:val="7119A031"/>
    <w:rsid w:val="711F70A6"/>
    <w:rsid w:val="7139DE73"/>
    <w:rsid w:val="71944F70"/>
    <w:rsid w:val="71DB82AD"/>
    <w:rsid w:val="71E1CE2B"/>
    <w:rsid w:val="7202B867"/>
    <w:rsid w:val="720E0269"/>
    <w:rsid w:val="723933F4"/>
    <w:rsid w:val="724F219C"/>
    <w:rsid w:val="72B71470"/>
    <w:rsid w:val="72C69C52"/>
    <w:rsid w:val="72EFCCF2"/>
    <w:rsid w:val="72FB06BC"/>
    <w:rsid w:val="731AC7B8"/>
    <w:rsid w:val="731CE814"/>
    <w:rsid w:val="732269E5"/>
    <w:rsid w:val="7343CEAA"/>
    <w:rsid w:val="73912609"/>
    <w:rsid w:val="73A08077"/>
    <w:rsid w:val="744FAA76"/>
    <w:rsid w:val="7464FC81"/>
    <w:rsid w:val="74A71D50"/>
    <w:rsid w:val="74CD2B3A"/>
    <w:rsid w:val="758D77BF"/>
    <w:rsid w:val="75BBE19A"/>
    <w:rsid w:val="75D69388"/>
    <w:rsid w:val="75E69FFD"/>
    <w:rsid w:val="75FAAC1E"/>
    <w:rsid w:val="75FE063B"/>
    <w:rsid w:val="75FF379D"/>
    <w:rsid w:val="767F334A"/>
    <w:rsid w:val="7696BA1C"/>
    <w:rsid w:val="76B0E4A6"/>
    <w:rsid w:val="76C97A15"/>
    <w:rsid w:val="76D45FDE"/>
    <w:rsid w:val="76DB0376"/>
    <w:rsid w:val="76E448B4"/>
    <w:rsid w:val="7702504C"/>
    <w:rsid w:val="7757B1FB"/>
    <w:rsid w:val="777DAB01"/>
    <w:rsid w:val="779B07FE"/>
    <w:rsid w:val="77A06BE8"/>
    <w:rsid w:val="77BFB10E"/>
    <w:rsid w:val="77C2809D"/>
    <w:rsid w:val="77C320F7"/>
    <w:rsid w:val="77D926F6"/>
    <w:rsid w:val="77E0809E"/>
    <w:rsid w:val="77E950D6"/>
    <w:rsid w:val="77F4053D"/>
    <w:rsid w:val="781206A8"/>
    <w:rsid w:val="781C3CC3"/>
    <w:rsid w:val="78328A7D"/>
    <w:rsid w:val="784A2456"/>
    <w:rsid w:val="7896F2A9"/>
    <w:rsid w:val="79050174"/>
    <w:rsid w:val="79121A69"/>
    <w:rsid w:val="79159E7E"/>
    <w:rsid w:val="79197B62"/>
    <w:rsid w:val="7924886F"/>
    <w:rsid w:val="7928F342"/>
    <w:rsid w:val="7935A6FD"/>
    <w:rsid w:val="79768AE9"/>
    <w:rsid w:val="797D3867"/>
    <w:rsid w:val="79D703D5"/>
    <w:rsid w:val="79F7FC40"/>
    <w:rsid w:val="7A6E5ABE"/>
    <w:rsid w:val="7A7749B6"/>
    <w:rsid w:val="7A78390D"/>
    <w:rsid w:val="7A862A34"/>
    <w:rsid w:val="7A99343E"/>
    <w:rsid w:val="7ABE3AB7"/>
    <w:rsid w:val="7AD2A8C0"/>
    <w:rsid w:val="7AECF044"/>
    <w:rsid w:val="7B1CE57E"/>
    <w:rsid w:val="7B3F4DB1"/>
    <w:rsid w:val="7B76909C"/>
    <w:rsid w:val="7B849537"/>
    <w:rsid w:val="7C0AC46F"/>
    <w:rsid w:val="7C6D47BF"/>
    <w:rsid w:val="7C6F09DE"/>
    <w:rsid w:val="7CBD4C78"/>
    <w:rsid w:val="7CC2B56B"/>
    <w:rsid w:val="7CDD88AE"/>
    <w:rsid w:val="7D80E696"/>
    <w:rsid w:val="7D9FABD2"/>
    <w:rsid w:val="7DAB7CBB"/>
    <w:rsid w:val="7DC13E17"/>
    <w:rsid w:val="7DF1B1E2"/>
    <w:rsid w:val="7E15FC4A"/>
    <w:rsid w:val="7E164439"/>
    <w:rsid w:val="7E2687B0"/>
    <w:rsid w:val="7E297122"/>
    <w:rsid w:val="7E4FA6C6"/>
    <w:rsid w:val="7E9AB963"/>
    <w:rsid w:val="7EAF1736"/>
    <w:rsid w:val="7ED8E218"/>
    <w:rsid w:val="7EDA0DF6"/>
    <w:rsid w:val="7F39E094"/>
    <w:rsid w:val="7F456092"/>
    <w:rsid w:val="7F6B97D8"/>
    <w:rsid w:val="7F78EC4D"/>
    <w:rsid w:val="7F7ACF44"/>
    <w:rsid w:val="7F8ECCE0"/>
    <w:rsid w:val="7F98FA95"/>
    <w:rsid w:val="7FCC93F3"/>
    <w:rsid w:val="7FF104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C5F65"/>
  <w15:chartTrackingRefBased/>
  <w15:docId w15:val="{8AB56364-AD06-4B6A-B6FE-91EF142E3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3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C62FA2"/>
    <w:pPr>
      <w:spacing w:before="120" w:after="120" w:line="228" w:lineRule="exact"/>
      <w:ind w:left="0"/>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paragraph" w:styleId="DTCHeader" w:customStyle="1">
    <w:name w:val="DTC_Header"/>
    <w:basedOn w:val="Normal"/>
    <w:qFormat/>
    <w:rsid w:val="009C3A39"/>
    <w:pPr>
      <w:spacing w:after="120" w:line="312" w:lineRule="exact"/>
    </w:pPr>
    <w:rPr>
      <w:b/>
      <w:color w:val="263460"/>
      <w:sz w:val="27"/>
      <w:szCs w:val="27"/>
    </w:rPr>
  </w:style>
  <w:style w:type="paragraph" w:styleId="DTCTableSubHeader" w:customStyle="1">
    <w:name w:val="DTC_Table_SubHeader"/>
    <w:basedOn w:val="Normal"/>
    <w:qFormat/>
    <w:rsid w:val="009C3A39"/>
    <w:pPr>
      <w:spacing w:before="40" w:after="120" w:line="228" w:lineRule="exact"/>
    </w:pPr>
    <w:rPr>
      <w:b/>
      <w:sz w:val="19"/>
      <w:szCs w:val="19"/>
    </w:rPr>
  </w:style>
  <w:style w:type="paragraph" w:styleId="DTCText" w:customStyle="1">
    <w:name w:val="DTC_Text"/>
    <w:basedOn w:val="Normal"/>
    <w:qFormat/>
    <w:rsid w:val="009C3A39"/>
    <w:pPr>
      <w:spacing w:before="120" w:after="120" w:line="228" w:lineRule="exact"/>
      <w:jc w:val="both"/>
    </w:pPr>
    <w:rPr>
      <w:sz w:val="19"/>
      <w:szCs w:val="19"/>
    </w:rPr>
  </w:style>
  <w:style w:type="paragraph" w:styleId="DTCTableColHeader" w:customStyle="1">
    <w:name w:val="DTC_TableColHeader"/>
    <w:basedOn w:val="Normal"/>
    <w:qFormat/>
    <w:rsid w:val="009C3A39"/>
    <w:pPr>
      <w:spacing w:before="80" w:after="80"/>
    </w:pPr>
    <w:rPr>
      <w:b/>
      <w:noProof/>
      <w:color w:val="263460"/>
      <w:sz w:val="19"/>
      <w:szCs w:val="19"/>
      <w:lang w:eastAsia="en-GB"/>
    </w:rPr>
  </w:style>
  <w:style w:type="paragraph" w:styleId="DTCTableRowHeader" w:customStyle="1">
    <w:name w:val="DTC_TableRowHeader"/>
    <w:basedOn w:val="Normal"/>
    <w:qFormat/>
    <w:rsid w:val="009C3A39"/>
    <w:pPr>
      <w:spacing w:before="80" w:after="80"/>
    </w:pPr>
    <w:rPr>
      <w:b/>
      <w:noProof/>
      <w:color w:val="263460"/>
      <w:sz w:val="19"/>
      <w:szCs w:val="19"/>
      <w:lang w:eastAsia="en-GB"/>
    </w:rPr>
  </w:style>
  <w:style w:type="paragraph" w:styleId="DTCTableText" w:customStyle="1">
    <w:name w:val="DTC_TableText"/>
    <w:basedOn w:val="DTCText"/>
    <w:qFormat/>
    <w:rsid w:val="009C3A39"/>
    <w:pPr>
      <w:spacing w:before="80" w:after="80"/>
    </w:pPr>
  </w:style>
  <w:style w:type="character" w:styleId="normaltextrun" w:customStyle="1">
    <w:name w:val="normaltextrun"/>
    <w:basedOn w:val="DefaultParagraphFont"/>
    <w:rsid w:val="00B930D2"/>
  </w:style>
  <w:style w:type="character" w:styleId="eop" w:customStyle="1">
    <w:name w:val="eop"/>
    <w:basedOn w:val="DefaultParagraphFont"/>
    <w:rsid w:val="00B93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077192">
      <w:bodyDiv w:val="1"/>
      <w:marLeft w:val="0"/>
      <w:marRight w:val="0"/>
      <w:marTop w:val="0"/>
      <w:marBottom w:val="0"/>
      <w:divBdr>
        <w:top w:val="none" w:sz="0" w:space="0" w:color="auto"/>
        <w:left w:val="none" w:sz="0" w:space="0" w:color="auto"/>
        <w:bottom w:val="none" w:sz="0" w:space="0" w:color="auto"/>
        <w:right w:val="none" w:sz="0" w:space="0" w:color="auto"/>
      </w:divBdr>
      <w:divsChild>
        <w:div w:id="140051590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651E84-2FEB-418D-B1D9-B1C387069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4494e-11b6-407f-b334-1b9d21b3e6b6"/>
    <ds:schemaRef ds:uri="c773b376-747a-49dd-b6f9-22f845b1c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27D694-5F25-4D81-B60F-93CB5E52DEC4}">
  <ds:schemaRefs>
    <ds:schemaRef ds:uri="http://schemas.openxmlformats.org/officeDocument/2006/bibliography"/>
  </ds:schemaRefs>
</ds:datastoreItem>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docMetadata/LabelInfo.xml><?xml version="1.0" encoding="utf-8"?>
<clbl:labelList xmlns:clbl="http://schemas.microsoft.com/office/2020/mipLabelMetadat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Andrew Sutcliffe - Staff - DAT</lastModifiedBy>
  <revision>55</revision>
  <lastPrinted>2019-10-08T01:46:00.0000000Z</lastPrinted>
  <dcterms:created xsi:type="dcterms:W3CDTF">2023-09-13T15:36:00.0000000Z</dcterms:created>
  <dcterms:modified xsi:type="dcterms:W3CDTF">2026-07-08T13:31:19.2821527Z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