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3B9D5DA6" w:rsidP="3B9D5DA6" w:rsidRDefault="3B9D5DA6" w14:paraId="620BA24E" w14:textId="28DBAAEE">
      <w:pPr>
        <w:pStyle w:val="DCAHeader"/>
      </w:pPr>
    </w:p>
    <w:p w:rsidR="00716385" w:rsidP="000B3125" w:rsidRDefault="7440A91B" w14:paraId="7FE9AC13" w14:textId="0F50B136">
      <w:pPr>
        <w:pStyle w:val="DCAHeader"/>
      </w:pPr>
      <w:r>
        <w:t xml:space="preserve">Year </w:t>
      </w:r>
      <w:r w:rsidR="00330C85">
        <w:t>8</w:t>
      </w:r>
      <w:r>
        <w:t xml:space="preserve"> Curriculum Intent for Maths</w:t>
      </w:r>
    </w:p>
    <w:p w:rsidRPr="00E33069" w:rsidR="00716385" w:rsidP="7440A91B" w:rsidRDefault="7440A91B" w14:paraId="26BB91FA" w14:textId="4AD3CB3E">
      <w:pPr>
        <w:pStyle w:val="DCAText"/>
        <w:rPr>
          <w:b/>
          <w:bCs/>
          <w:sz w:val="19"/>
        </w:rPr>
      </w:pPr>
      <w:r w:rsidRPr="7440A91B">
        <w:rPr>
          <w:sz w:val="19"/>
        </w:rPr>
        <w:t xml:space="preserve">At Dixons </w:t>
      </w:r>
      <w:proofErr w:type="spellStart"/>
      <w:r w:rsidRPr="7440A91B">
        <w:rPr>
          <w:sz w:val="19"/>
        </w:rPr>
        <w:t>Cottingley</w:t>
      </w:r>
      <w:proofErr w:type="spellEnd"/>
      <w:r w:rsidRPr="7440A91B">
        <w:rPr>
          <w:sz w:val="19"/>
        </w:rPr>
        <w:t xml:space="preserve">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 We achieve this in maths through the below:</w:t>
      </w:r>
    </w:p>
    <w:p w:rsidRPr="00E33069" w:rsidR="00716385" w:rsidP="7440A91B" w:rsidRDefault="00330C85" w14:paraId="60AB3FD7" w14:textId="66939C7D">
      <w:pPr>
        <w:pStyle w:val="DCATopSubHeader"/>
        <w:rPr>
          <w:sz w:val="19"/>
          <w:szCs w:val="19"/>
        </w:rPr>
      </w:pPr>
      <w:r>
        <w:rPr>
          <w:sz w:val="19"/>
          <w:szCs w:val="19"/>
        </w:rPr>
        <w:t>During Year 8</w:t>
      </w:r>
      <w:r w:rsidRPr="7440A91B" w:rsidR="7440A91B">
        <w:rPr>
          <w:sz w:val="19"/>
          <w:szCs w:val="19"/>
        </w:rPr>
        <w:t xml:space="preserve"> students at Dixons Cottingley studying maths will be exposed to the following: </w:t>
      </w:r>
    </w:p>
    <w:p w:rsidR="7440A91B" w:rsidP="00CD6501" w:rsidRDefault="00330C85" w14:paraId="6C6244A8" w14:textId="596055B2">
      <w:pPr>
        <w:pStyle w:val="DCABullets"/>
      </w:pPr>
      <w:r>
        <w:t>Ratio and scale</w:t>
      </w:r>
    </w:p>
    <w:p w:rsidR="7440A91B" w:rsidP="00CD6501" w:rsidRDefault="00330C85" w14:paraId="6936CF65" w14:textId="64D56271">
      <w:pPr>
        <w:pStyle w:val="DCABullets"/>
      </w:pPr>
      <w:r>
        <w:t>Multiplicative change</w:t>
      </w:r>
    </w:p>
    <w:p w:rsidR="7440A91B" w:rsidP="00CD6501" w:rsidRDefault="00330C85" w14:paraId="0247744D" w14:textId="56F75D0A">
      <w:pPr>
        <w:pStyle w:val="DCABullets"/>
      </w:pPr>
      <w:r>
        <w:t>Working in the Cartesian plane</w:t>
      </w:r>
    </w:p>
    <w:p w:rsidR="7440A91B" w:rsidP="00CD6501" w:rsidRDefault="00330C85" w14:paraId="4F3B5E19" w14:textId="380E3CC9">
      <w:pPr>
        <w:pStyle w:val="DCABullets"/>
      </w:pPr>
      <w:r>
        <w:t>Representing data</w:t>
      </w:r>
    </w:p>
    <w:p w:rsidR="7440A91B" w:rsidP="00CD6501" w:rsidRDefault="00330C85" w14:paraId="5967E24C" w14:textId="5F529C44">
      <w:pPr>
        <w:pStyle w:val="DCABullets"/>
      </w:pPr>
      <w:r>
        <w:t>Tables and probability</w:t>
      </w:r>
    </w:p>
    <w:p w:rsidR="7440A91B" w:rsidP="00CD6501" w:rsidRDefault="00330C85" w14:paraId="3C32367F" w14:textId="240FBC6F">
      <w:pPr>
        <w:pStyle w:val="DCABullets"/>
      </w:pPr>
      <w:r>
        <w:t>Brackets, equations and inequalities</w:t>
      </w:r>
    </w:p>
    <w:p w:rsidR="7440A91B" w:rsidP="00CD6501" w:rsidRDefault="00330C85" w14:paraId="24B811A6" w14:textId="0AB59BBE">
      <w:pPr>
        <w:pStyle w:val="DCABullets"/>
      </w:pPr>
      <w:r>
        <w:t>Indices</w:t>
      </w:r>
    </w:p>
    <w:p w:rsidR="7440A91B" w:rsidP="00CD6501" w:rsidRDefault="00330C85" w14:paraId="2514B96F" w14:textId="12224809">
      <w:pPr>
        <w:pStyle w:val="DCABullets"/>
      </w:pPr>
      <w:r>
        <w:t>Fractions and percentages</w:t>
      </w:r>
    </w:p>
    <w:p w:rsidR="7440A91B" w:rsidP="00CD6501" w:rsidRDefault="00330C85" w14:paraId="0F603C33" w14:textId="5E6AC8D5">
      <w:pPr>
        <w:pStyle w:val="DCABullets"/>
      </w:pPr>
      <w:r>
        <w:t>Standard index form</w:t>
      </w:r>
    </w:p>
    <w:p w:rsidR="7440A91B" w:rsidP="00CD6501" w:rsidRDefault="00330C85" w14:paraId="4AA7A33C" w14:textId="37CEADF3">
      <w:pPr>
        <w:pStyle w:val="DCABullets"/>
      </w:pPr>
      <w:r>
        <w:t>Number sense</w:t>
      </w:r>
    </w:p>
    <w:p w:rsidR="7440A91B" w:rsidP="00CD6501" w:rsidRDefault="00330C85" w14:paraId="3290EC10" w14:textId="56DF7DF0">
      <w:pPr>
        <w:pStyle w:val="DCABullets"/>
      </w:pPr>
      <w:r>
        <w:t>Angles in parallel lines and angles in polygons</w:t>
      </w:r>
    </w:p>
    <w:p w:rsidR="00330C85" w:rsidP="00CD6501" w:rsidRDefault="00330C85" w14:paraId="56EF4D35" w14:textId="1E435D7F">
      <w:pPr>
        <w:pStyle w:val="DCABullets"/>
      </w:pPr>
      <w:r>
        <w:t>Area of trapezia and circles</w:t>
      </w:r>
    </w:p>
    <w:p w:rsidR="00330C85" w:rsidP="00CD6501" w:rsidRDefault="00330C85" w14:paraId="19669181" w14:textId="5211AF5C">
      <w:pPr>
        <w:pStyle w:val="DCABullets"/>
      </w:pPr>
      <w:r>
        <w:t>Line symmetry and reflection</w:t>
      </w:r>
    </w:p>
    <w:p w:rsidR="00330C85" w:rsidP="00CD6501" w:rsidRDefault="00330C85" w14:paraId="0B813571" w14:textId="549B888F">
      <w:pPr>
        <w:pStyle w:val="DCABullets"/>
      </w:pPr>
      <w:r>
        <w:t>The data handling cycle</w:t>
      </w:r>
    </w:p>
    <w:p w:rsidR="00330C85" w:rsidP="00CD6501" w:rsidRDefault="00330C85" w14:paraId="6DD2AB4A" w14:textId="42256BDF">
      <w:pPr>
        <w:pStyle w:val="DCABullets"/>
      </w:pPr>
      <w:r>
        <w:t>Measures of location</w:t>
      </w:r>
    </w:p>
    <w:p w:rsidRPr="00AD2F52" w:rsidR="00B71C4B" w:rsidP="00CD6501" w:rsidRDefault="00B71C4B" w14:paraId="365D23B1" w14:textId="2D35135A">
      <w:pPr>
        <w:pStyle w:val="DCABullets"/>
      </w:pPr>
      <w:r w:rsidRPr="00AD2F52">
        <w:t>Pythagoras’ Theorem</w:t>
      </w:r>
    </w:p>
    <w:p w:rsidRPr="00E33069" w:rsidR="00716385" w:rsidP="7440A91B" w:rsidRDefault="00330C85" w14:paraId="5137159A" w14:textId="60FE4916">
      <w:pPr>
        <w:pStyle w:val="DCATopSubHeader"/>
        <w:rPr>
          <w:sz w:val="19"/>
          <w:szCs w:val="19"/>
        </w:rPr>
      </w:pPr>
      <w:r>
        <w:rPr>
          <w:sz w:val="19"/>
          <w:szCs w:val="19"/>
        </w:rPr>
        <w:t>By the end of Year 8</w:t>
      </w:r>
      <w:r w:rsidRPr="7440A91B" w:rsidR="7440A91B">
        <w:rPr>
          <w:sz w:val="19"/>
          <w:szCs w:val="19"/>
        </w:rPr>
        <w:t xml:space="preserve"> students at Dixons Cottingley studying maths will be taught the following skills: </w:t>
      </w:r>
    </w:p>
    <w:p w:rsidR="7440A91B" w:rsidP="00CD6501" w:rsidRDefault="00696110" w14:paraId="3E6AFBA7" w14:textId="6AFD88C5">
      <w:pPr>
        <w:pStyle w:val="DCABullets"/>
      </w:pPr>
      <w:r>
        <w:t>Drawing</w:t>
      </w:r>
      <w:r w:rsidR="006133E2">
        <w:t xml:space="preserve"> and construct</w:t>
      </w:r>
      <w:r>
        <w:t>ing</w:t>
      </w:r>
      <w:r w:rsidR="006133E2">
        <w:t xml:space="preserve"> scale diagrams and maps</w:t>
      </w:r>
      <w:r w:rsidR="006B2599">
        <w:t xml:space="preserve"> using a ruler and compass</w:t>
      </w:r>
    </w:p>
    <w:p w:rsidR="7440A91B" w:rsidP="00CD6501" w:rsidRDefault="00696110" w14:paraId="4DC1BF47" w14:textId="3C854895">
      <w:pPr>
        <w:pStyle w:val="DCABullets"/>
      </w:pPr>
      <w:r>
        <w:t>Using</w:t>
      </w:r>
      <w:r w:rsidRPr="39A77790" w:rsidR="39A77790">
        <w:t xml:space="preserve"> </w:t>
      </w:r>
      <w:r w:rsidR="00B87BE3">
        <w:t>graphs to convert between different units, including currencies</w:t>
      </w:r>
    </w:p>
    <w:p w:rsidR="7440A91B" w:rsidP="00CD6501" w:rsidRDefault="00696110" w14:paraId="47F1D03A" w14:textId="217380AA">
      <w:pPr>
        <w:pStyle w:val="DCABullets"/>
      </w:pPr>
      <w:r>
        <w:t>Using</w:t>
      </w:r>
      <w:r w:rsidR="006133E2">
        <w:t xml:space="preserve"> mental strategies to solve numerical problems quickly</w:t>
      </w:r>
    </w:p>
    <w:p w:rsidR="006133E2" w:rsidP="006133E2" w:rsidRDefault="006B2599" w14:paraId="796B5240" w14:textId="7C878CAE">
      <w:pPr>
        <w:pStyle w:val="DCABullets"/>
        <w:rPr>
          <w:sz w:val="19"/>
        </w:rPr>
      </w:pPr>
      <w:r>
        <w:rPr>
          <w:sz w:val="19"/>
        </w:rPr>
        <w:t>Us</w:t>
      </w:r>
      <w:r w:rsidR="00696110">
        <w:rPr>
          <w:sz w:val="19"/>
        </w:rPr>
        <w:t>ing</w:t>
      </w:r>
      <w:r w:rsidRPr="39A77790" w:rsidR="006133E2">
        <w:rPr>
          <w:sz w:val="19"/>
        </w:rPr>
        <w:t xml:space="preserve"> estimation strategies to check the validity of answers</w:t>
      </w:r>
      <w:r w:rsidR="006133E2">
        <w:rPr>
          <w:sz w:val="19"/>
        </w:rPr>
        <w:t xml:space="preserve"> (including using significant figures)</w:t>
      </w:r>
    </w:p>
    <w:p w:rsidR="7440A91B" w:rsidP="00CD6501" w:rsidRDefault="006133E2" w14:paraId="6D5779D8" w14:textId="2B93BFB6">
      <w:pPr>
        <w:pStyle w:val="DCABullets"/>
      </w:pPr>
      <w:r>
        <w:t>Interpret</w:t>
      </w:r>
      <w:r w:rsidR="00696110">
        <w:t>ing</w:t>
      </w:r>
      <w:r>
        <w:t xml:space="preserve"> and construct</w:t>
      </w:r>
      <w:r w:rsidR="00696110">
        <w:t>ing</w:t>
      </w:r>
      <w:r>
        <w:t xml:space="preserve"> statistical diagrams, including bar charts and pie charts</w:t>
      </w:r>
      <w:r w:rsidR="006B2599">
        <w:t>, using a compass and ruler</w:t>
      </w:r>
    </w:p>
    <w:p w:rsidR="006B2599" w:rsidP="00CD6501" w:rsidRDefault="006B2599" w14:paraId="4CB1223C" w14:textId="72CBBB40">
      <w:pPr>
        <w:pStyle w:val="DCABullets"/>
      </w:pPr>
      <w:r>
        <w:t>Us</w:t>
      </w:r>
      <w:r w:rsidR="00696110">
        <w:t>ing</w:t>
      </w:r>
      <w:r>
        <w:t xml:space="preserve"> a calculator to </w:t>
      </w:r>
      <w:r w:rsidR="00921058">
        <w:t>evaluate roots, and to compare estimates to true answers</w:t>
      </w:r>
    </w:p>
    <w:p w:rsidR="00716385" w:rsidP="7440A91B" w:rsidRDefault="7440A91B" w14:paraId="5E6DC25C" w14:textId="71169249">
      <w:pPr>
        <w:pStyle w:val="DCATopSubHeader"/>
        <w:rPr>
          <w:sz w:val="19"/>
          <w:szCs w:val="19"/>
        </w:rPr>
      </w:pPr>
      <w:r w:rsidRPr="7440A91B">
        <w:rPr>
          <w:sz w:val="19"/>
          <w:szCs w:val="19"/>
        </w:rPr>
        <w:t xml:space="preserve">In order to truly appreciate the subject and create deep schema, maths has been sequenced with the following rationale: </w:t>
      </w:r>
    </w:p>
    <w:p w:rsidRPr="00CD6501" w:rsidR="00CD6501" w:rsidP="00CD6501" w:rsidRDefault="004218E8" w14:paraId="6CF1F482" w14:textId="373FADE7">
      <w:pPr>
        <w:pStyle w:val="DCABullets"/>
        <w:rPr>
          <w:sz w:val="19"/>
        </w:rPr>
      </w:pPr>
      <w:r>
        <w:rPr>
          <w:sz w:val="19"/>
        </w:rPr>
        <w:t>The Y</w:t>
      </w:r>
      <w:r w:rsidRPr="00CD6501" w:rsidR="00CD6501">
        <w:rPr>
          <w:sz w:val="19"/>
        </w:rPr>
        <w:t>ear 8 scheme of work is design</w:t>
      </w:r>
      <w:r>
        <w:rPr>
          <w:sz w:val="19"/>
        </w:rPr>
        <w:t>ed to build upon the knowledge gained in Y</w:t>
      </w:r>
      <w:r w:rsidRPr="00CD6501" w:rsidR="00CD6501">
        <w:rPr>
          <w:sz w:val="19"/>
        </w:rPr>
        <w:t xml:space="preserve">ear 7 and </w:t>
      </w:r>
      <w:r>
        <w:rPr>
          <w:sz w:val="19"/>
        </w:rPr>
        <w:t xml:space="preserve">to </w:t>
      </w:r>
      <w:r w:rsidRPr="00CD6501" w:rsidR="00CD6501">
        <w:rPr>
          <w:sz w:val="19"/>
        </w:rPr>
        <w:t>prepare students for the transition into KS4. Year 7 topics are revisited in more depth</w:t>
      </w:r>
      <w:r>
        <w:rPr>
          <w:sz w:val="19"/>
        </w:rPr>
        <w:t>,</w:t>
      </w:r>
      <w:r w:rsidRPr="00CD6501" w:rsidR="00CD6501">
        <w:rPr>
          <w:sz w:val="19"/>
        </w:rPr>
        <w:t xml:space="preserve"> and new, more challenging concepts are introduced. In order to prepare students for the KS4 transition, greater emphasis is placed on the relationships between different mathematical fields.</w:t>
      </w:r>
      <w:r w:rsidR="00B71C4B">
        <w:rPr>
          <w:sz w:val="19"/>
        </w:rPr>
        <w:t xml:space="preserve"> </w:t>
      </w:r>
      <w:r w:rsidRPr="00CD6501" w:rsidR="00CD6501">
        <w:rPr>
          <w:sz w:val="19"/>
        </w:rPr>
        <w:t>The first half of the autumn term is spent teaching proportional reasoning, allowing students to revise the</w:t>
      </w:r>
      <w:r>
        <w:rPr>
          <w:sz w:val="19"/>
        </w:rPr>
        <w:t xml:space="preserve"> number skills they learned in Y</w:t>
      </w:r>
      <w:r w:rsidRPr="00CD6501" w:rsidR="00CD6501">
        <w:rPr>
          <w:sz w:val="19"/>
        </w:rPr>
        <w:t>ear 7 and start to make links between different themes: ratio and scale, multiplicative change and fractional operations. Sequences are revisited and expanded upon in the Cartesian Plane topic, a topic which allows the students to see the relationship between numeracy, geome</w:t>
      </w:r>
      <w:r>
        <w:rPr>
          <w:sz w:val="19"/>
        </w:rPr>
        <w:t>try and algebra. By the end of Y</w:t>
      </w:r>
      <w:r w:rsidRPr="00CD6501" w:rsidR="00CD6501">
        <w:rPr>
          <w:sz w:val="19"/>
        </w:rPr>
        <w:t>ear 8, stu</w:t>
      </w:r>
      <w:r>
        <w:rPr>
          <w:sz w:val="19"/>
        </w:rPr>
        <w:t>dents will have reviewed their Y</w:t>
      </w:r>
      <w:r w:rsidRPr="00CD6501" w:rsidR="00CD6501">
        <w:rPr>
          <w:sz w:val="19"/>
        </w:rPr>
        <w:t>ear 7 knowledge, accessed new topics, and developed a much deeper understanding of mathematics by exploring the connections between themes.</w:t>
      </w:r>
    </w:p>
    <w:p w:rsidRPr="00382B7A" w:rsidR="00DC1F5F" w:rsidP="00DC1F5F" w:rsidRDefault="00DC1F5F" w14:paraId="2464A63F" w14:textId="6F557FB1">
      <w:pPr>
        <w:pStyle w:val="DCABullets"/>
        <w:spacing w:line="240" w:lineRule="exact"/>
        <w:rPr>
          <w:sz w:val="19"/>
        </w:rPr>
      </w:pPr>
      <w:r>
        <w:rPr>
          <w:sz w:val="19"/>
        </w:rPr>
        <w:t>Throughout Year 8</w:t>
      </w:r>
      <w:r w:rsidRPr="00382B7A">
        <w:rPr>
          <w:sz w:val="19"/>
        </w:rPr>
        <w:t xml:space="preserve"> all six key maths strands of: number; algebra; ratio, proportion and rates of change; geometry and measure; probability; and statistics are covered</w:t>
      </w:r>
      <w:r>
        <w:rPr>
          <w:sz w:val="19"/>
        </w:rPr>
        <w:t>,</w:t>
      </w:r>
      <w:r w:rsidRPr="00382B7A">
        <w:rPr>
          <w:sz w:val="19"/>
        </w:rPr>
        <w:t xml:space="preserve"> ensuring that fluency, reasoning, and problem solving are embedded in each strand throughout the entire course. Content is designed with interleaving as a key element meaning skills learnt are woven throughout this and subsequent years so that students constantly reinforce and extend their understanding.</w:t>
      </w:r>
      <w:r>
        <w:rPr>
          <w:sz w:val="19"/>
        </w:rPr>
        <w:t xml:space="preserve"> </w:t>
      </w:r>
      <w:r w:rsidRPr="00382B7A">
        <w:rPr>
          <w:sz w:val="19"/>
        </w:rPr>
        <w:t>In addition it features smaller learning steps to help embed deeper learning, ensuring students have secured the prior knowledge needed to progress onto a pathway to a Grade 5 (Foundation) or Grade 9 (Higher) at Key Stage 4</w:t>
      </w:r>
      <w:r>
        <w:rPr>
          <w:sz w:val="19"/>
        </w:rPr>
        <w:t>.</w:t>
      </w:r>
    </w:p>
    <w:p w:rsidR="3B9D5DA6" w:rsidP="3B9D5DA6" w:rsidRDefault="3B9D5DA6" w14:paraId="0F20D00D" w14:textId="626ED53C">
      <w:pPr>
        <w:pStyle w:val="DCATopSubHeader"/>
        <w:rPr>
          <w:sz w:val="19"/>
          <w:szCs w:val="19"/>
        </w:rPr>
      </w:pPr>
    </w:p>
    <w:p w:rsidRPr="00E33069" w:rsidR="00716385" w:rsidP="7440A91B" w:rsidRDefault="7440A91B" w14:paraId="30F97C0A" w14:textId="3EB904D8">
      <w:pPr>
        <w:pStyle w:val="DCATopSubHeader"/>
        <w:rPr>
          <w:sz w:val="19"/>
          <w:szCs w:val="19"/>
        </w:rPr>
      </w:pPr>
      <w:r w:rsidRPr="7440A91B">
        <w:rPr>
          <w:sz w:val="19"/>
          <w:szCs w:val="19"/>
        </w:rPr>
        <w:t xml:space="preserve">The maths curriculum at Cottingley has been influenced by: </w:t>
      </w:r>
    </w:p>
    <w:p w:rsidR="7440A91B" w:rsidP="3B9D5DA6" w:rsidRDefault="720CBA63" w14:paraId="2D955703" w14:textId="3E10AB9A">
      <w:pPr>
        <w:pStyle w:val="DCABullets"/>
        <w:rPr>
          <w:sz w:val="19"/>
          <w:szCs w:val="19"/>
        </w:rPr>
      </w:pPr>
      <w:r w:rsidRPr="3B9D5DA6" w:rsidR="720CBA63">
        <w:rPr>
          <w:sz w:val="19"/>
          <w:szCs w:val="19"/>
        </w:rPr>
        <w:t>White Rose Maths’ work on creating a new culture of deep understanding, confidence and competence in maths – a culture that produces strong, secure learning and real progress</w:t>
      </w:r>
      <w:r w:rsidRPr="3B9D5DA6" w:rsidR="00DC1F5F">
        <w:rPr>
          <w:sz w:val="19"/>
          <w:szCs w:val="19"/>
        </w:rPr>
        <w:t>.</w:t>
      </w:r>
    </w:p>
    <w:p w:rsidR="7440A91B" w:rsidP="3B9D5DA6" w:rsidRDefault="39A77790" w14:paraId="6F61F562" w14:textId="1CDF82B1">
      <w:pPr>
        <w:pStyle w:val="DCABullets"/>
        <w:rPr>
          <w:sz w:val="19"/>
          <w:szCs w:val="19"/>
        </w:rPr>
      </w:pPr>
      <w:r w:rsidRPr="3B9D5DA6" w:rsidR="39A77790">
        <w:rPr>
          <w:sz w:val="19"/>
          <w:szCs w:val="19"/>
        </w:rPr>
        <w:t>The Key Stage 3 National Curriculum – our scheme of work covers every aspect deta</w:t>
      </w:r>
      <w:r w:rsidRPr="3B9D5DA6" w:rsidR="00DC1F5F">
        <w:rPr>
          <w:sz w:val="19"/>
          <w:szCs w:val="19"/>
        </w:rPr>
        <w:t>iled in the National Curriculum.</w:t>
      </w:r>
    </w:p>
    <w:p w:rsidR="00047598" w:rsidP="3B9D5DA6" w:rsidRDefault="00047598" w14:paraId="39CF4722" w14:textId="102FB414">
      <w:pPr>
        <w:pStyle w:val="DCATopSubHeader"/>
        <w:spacing w:after="0" w:line="240" w:lineRule="exact"/>
        <w:ind/>
        <w:rPr>
          <w:sz w:val="19"/>
          <w:szCs w:val="19"/>
        </w:rPr>
      </w:pPr>
      <w:r w:rsidRPr="3B9D5DA6" w:rsidR="00047598">
        <w:rPr>
          <w:sz w:val="19"/>
          <w:szCs w:val="19"/>
        </w:rPr>
        <w:t>Our maths curriculum ensures that social disadvantage is addressed through:</w:t>
      </w:r>
    </w:p>
    <w:p w:rsidR="00047598" w:rsidP="00047598" w:rsidRDefault="00047598" w14:paraId="603A3875" w14:textId="282A2C22">
      <w:pPr>
        <w:pStyle w:val="DCABullets"/>
        <w:numPr>
          <w:ilvl w:val="0"/>
          <w:numId w:val="0"/>
        </w:numPr>
        <w:spacing w:after="0" w:line="240" w:lineRule="exact"/>
        <w:ind w:hanging="170"/>
      </w:pPr>
      <w:r w:rsidRPr="3B9D5DA6" w:rsidR="49AC03A7">
        <w:rPr>
          <w:sz w:val="19"/>
          <w:szCs w:val="19"/>
        </w:rPr>
        <w:t xml:space="preserve">   </w:t>
      </w:r>
      <w:r w:rsidRPr="3B9D5DA6" w:rsidR="00047598">
        <w:rPr>
          <w:sz w:val="19"/>
          <w:szCs w:val="19"/>
        </w:rPr>
        <w:t xml:space="preserve"> </w:t>
      </w:r>
      <w:r w:rsidRPr="3B9D5DA6" w:rsidR="00047598">
        <w:rPr>
          <w:sz w:val="19"/>
          <w:szCs w:val="19"/>
        </w:rPr>
        <w:t xml:space="preserve">Research shows that teaching </w:t>
      </w:r>
      <w:r w:rsidRPr="3B9D5DA6" w:rsidR="00047598">
        <w:rPr>
          <w:sz w:val="19"/>
          <w:szCs w:val="19"/>
        </w:rPr>
        <w:t xml:space="preserve">maths using a spiral curriculum has a positive impact on all pupils, particularly ensuring that disadvantaged students have a secure understanding of mathematical concepts to the same level as their peers. </w:t>
      </w:r>
    </w:p>
    <w:p w:rsidR="00047598" w:rsidP="3B9D5DA6" w:rsidRDefault="00047598" w14:paraId="17B3D707" w14:textId="43992159">
      <w:pPr>
        <w:numPr>
          <w:ilvl w:val="0"/>
          <w:numId w:val="0"/>
        </w:numPr>
        <w:spacing w:before="210" w:beforeAutospacing="off" w:after="210" w:afterAutospacing="off" w:line="300" w:lineRule="auto"/>
        <w:ind/>
        <w:rPr>
          <w:noProof w:val="0"/>
          <w:lang w:val="en-GB"/>
        </w:rPr>
      </w:pPr>
      <w:r w:rsidRPr="3B9D5DA6" w:rsidR="7F9DA50B">
        <w:rPr>
          <w:rFonts w:ascii="Calibri" w:hAnsi="Calibri" w:eastAsia="Calibri" w:cs="Calibri"/>
          <w:b w:val="0"/>
          <w:bCs w:val="0"/>
          <w:i w:val="0"/>
          <w:iCs w:val="0"/>
          <w:caps w:val="0"/>
          <w:smallCaps w:val="0"/>
          <w:noProof w:val="0"/>
          <w:color w:val="000000" w:themeColor="text1" w:themeTint="FF" w:themeShade="FF"/>
          <w:sz w:val="19"/>
          <w:szCs w:val="19"/>
          <w:lang w:val="en-GB"/>
        </w:rPr>
        <w:t>All pupils, including those with SEND, follow the same ambitious mathematics curriculum, ensuring access to the full range of mathematical knowledge and skills. Teachers use adaptive teaching strategies, including careful questioning, modelling, worked examples, scaffolded tasks and structured practice, to support pupils in accessing and succeeding within the curriculum without reducing challenge or narrowing content.</w:t>
      </w:r>
    </w:p>
    <w:p w:rsidR="00047598" w:rsidP="3B9D5DA6" w:rsidRDefault="00047598" w14:paraId="7C88879A" w14:textId="3B4D0B58">
      <w:pPr>
        <w:pStyle w:val="DCABullets"/>
        <w:numPr>
          <w:ilvl w:val="0"/>
          <w:numId w:val="0"/>
        </w:numPr>
        <w:spacing w:after="0" w:line="240" w:lineRule="exact"/>
        <w:ind w:left="170" w:hanging="170"/>
        <w:rPr>
          <w:sz w:val="19"/>
          <w:szCs w:val="19"/>
        </w:rPr>
      </w:pPr>
      <w:r w:rsidRPr="3B9D5DA6" w:rsidR="00047598">
        <w:rPr>
          <w:sz w:val="19"/>
          <w:szCs w:val="19"/>
        </w:rPr>
        <w:t>For th</w:t>
      </w:r>
      <w:r w:rsidRPr="3B9D5DA6" w:rsidR="577FDAD2">
        <w:rPr>
          <w:sz w:val="19"/>
          <w:szCs w:val="19"/>
        </w:rPr>
        <w:t>ese</w:t>
      </w:r>
      <w:r w:rsidRPr="3B9D5DA6" w:rsidR="00047598">
        <w:rPr>
          <w:sz w:val="19"/>
          <w:szCs w:val="19"/>
        </w:rPr>
        <w:t xml:space="preserve"> reason</w:t>
      </w:r>
      <w:r w:rsidRPr="3B9D5DA6" w:rsidR="6856DA50">
        <w:rPr>
          <w:sz w:val="19"/>
          <w:szCs w:val="19"/>
        </w:rPr>
        <w:t>s</w:t>
      </w:r>
      <w:r w:rsidRPr="3B9D5DA6" w:rsidR="00047598">
        <w:rPr>
          <w:sz w:val="19"/>
          <w:szCs w:val="19"/>
        </w:rPr>
        <w:t>, our curriculum is based on interleaving and regularly revisiting prior learning and</w:t>
      </w:r>
      <w:r w:rsidRPr="3B9D5DA6" w:rsidR="00047598">
        <w:rPr>
          <w:sz w:val="19"/>
          <w:szCs w:val="19"/>
        </w:rPr>
        <w:t xml:space="preserve"> is supported using the following</w:t>
      </w:r>
      <w:r w:rsidRPr="3B9D5DA6" w:rsidR="6B8FBC2D">
        <w:rPr>
          <w:sz w:val="19"/>
          <w:szCs w:val="19"/>
        </w:rPr>
        <w:t xml:space="preserve"> </w:t>
      </w:r>
      <w:r w:rsidRPr="3B9D5DA6" w:rsidR="00047598">
        <w:rPr>
          <w:sz w:val="19"/>
          <w:szCs w:val="19"/>
        </w:rPr>
        <w:t xml:space="preserve">strategies: </w:t>
      </w:r>
    </w:p>
    <w:p w:rsidRPr="008A23CF" w:rsidR="00473D3C" w:rsidP="00473D3C" w:rsidRDefault="00473D3C" w14:paraId="529CE204" w14:textId="77777777">
      <w:pPr>
        <w:pStyle w:val="DCABullets"/>
        <w:spacing w:after="0" w:line="240" w:lineRule="exact"/>
        <w:rPr>
          <w:b/>
          <w:bCs/>
          <w:color w:val="000000" w:themeColor="text1"/>
          <w:sz w:val="19"/>
        </w:rPr>
      </w:pPr>
      <w:r>
        <w:rPr>
          <w:sz w:val="19"/>
        </w:rPr>
        <w:t>Scaffolded curriculum plans to support SEN and EAL students to bridge the learning gap</w:t>
      </w:r>
    </w:p>
    <w:p w:rsidR="00473D3C" w:rsidP="00473D3C" w:rsidRDefault="00473D3C" w14:paraId="6797851F" w14:textId="77777777">
      <w:pPr>
        <w:pStyle w:val="DCABullets"/>
        <w:spacing w:after="0" w:line="240" w:lineRule="exact"/>
        <w:rPr>
          <w:b/>
          <w:bCs/>
          <w:color w:val="000000" w:themeColor="text1"/>
          <w:sz w:val="19"/>
        </w:rPr>
      </w:pPr>
      <w:r w:rsidRPr="39A77790">
        <w:rPr>
          <w:sz w:val="19"/>
        </w:rPr>
        <w:t>Varied representation of concepts, including pictor</w:t>
      </w:r>
      <w:r>
        <w:rPr>
          <w:sz w:val="19"/>
        </w:rPr>
        <w:t>i</w:t>
      </w:r>
      <w:r w:rsidRPr="39A77790">
        <w:rPr>
          <w:sz w:val="19"/>
        </w:rPr>
        <w:t xml:space="preserve">al representation, to support </w:t>
      </w:r>
      <w:r w:rsidRPr="00BB363C">
        <w:rPr>
          <w:sz w:val="19"/>
        </w:rPr>
        <w:t>SEN and EAL</w:t>
      </w:r>
      <w:r>
        <w:rPr>
          <w:sz w:val="19"/>
        </w:rPr>
        <w:t xml:space="preserve"> </w:t>
      </w:r>
      <w:r w:rsidRPr="39A77790">
        <w:rPr>
          <w:sz w:val="19"/>
        </w:rPr>
        <w:t>students</w:t>
      </w:r>
    </w:p>
    <w:p w:rsidR="00047598" w:rsidP="00047598" w:rsidRDefault="00047598" w14:paraId="41FFDFFB" w14:textId="77777777">
      <w:pPr>
        <w:pStyle w:val="DCABullets"/>
        <w:spacing w:after="0" w:line="240" w:lineRule="exact"/>
        <w:rPr>
          <w:b/>
          <w:bCs/>
          <w:color w:val="000000" w:themeColor="text1"/>
          <w:sz w:val="19"/>
        </w:rPr>
      </w:pPr>
      <w:r>
        <w:rPr>
          <w:sz w:val="19"/>
        </w:rPr>
        <w:t>An optional w</w:t>
      </w:r>
      <w:r w:rsidRPr="39A77790">
        <w:rPr>
          <w:sz w:val="19"/>
        </w:rPr>
        <w:t xml:space="preserve">eekly </w:t>
      </w:r>
      <w:r>
        <w:rPr>
          <w:sz w:val="19"/>
        </w:rPr>
        <w:t>after-school</w:t>
      </w:r>
      <w:r w:rsidRPr="39A77790">
        <w:rPr>
          <w:sz w:val="19"/>
        </w:rPr>
        <w:t xml:space="preserve"> club to support students, particularly disadvantaged, with their homework</w:t>
      </w:r>
    </w:p>
    <w:p w:rsidRPr="00A57F39" w:rsidR="00047598" w:rsidP="00047598" w:rsidRDefault="00047598" w14:paraId="10406964" w14:textId="77777777">
      <w:pPr>
        <w:pStyle w:val="DCABullets"/>
        <w:spacing w:after="0" w:line="240" w:lineRule="exact"/>
        <w:rPr>
          <w:b/>
          <w:bCs/>
          <w:color w:val="000000" w:themeColor="text1"/>
          <w:sz w:val="19"/>
        </w:rPr>
      </w:pPr>
      <w:r>
        <w:rPr>
          <w:sz w:val="19"/>
        </w:rPr>
        <w:t>A f</w:t>
      </w:r>
      <w:r w:rsidRPr="39A77790">
        <w:rPr>
          <w:sz w:val="19"/>
        </w:rPr>
        <w:t>ocus on disadvantaged students when planning in-class interventions</w:t>
      </w:r>
    </w:p>
    <w:p w:rsidRPr="00A57F39" w:rsidR="00A57F39" w:rsidP="3B9D5DA6" w:rsidRDefault="00A57F39" w14:paraId="68631F3C" w14:textId="00BAA1EA">
      <w:pPr>
        <w:pStyle w:val="DCABullets"/>
        <w:spacing w:after="0" w:line="240" w:lineRule="exact"/>
        <w:rPr>
          <w:sz w:val="19"/>
          <w:szCs w:val="19"/>
        </w:rPr>
      </w:pPr>
      <w:r w:rsidRPr="09C4A07A" w:rsidR="00A57F39">
        <w:rPr>
          <w:sz w:val="19"/>
          <w:szCs w:val="19"/>
        </w:rPr>
        <w:t xml:space="preserve">Dedicated lesson time and Tailored homework throughout Year </w:t>
      </w:r>
      <w:r w:rsidRPr="09C4A07A" w:rsidR="00A57F39">
        <w:rPr>
          <w:sz w:val="19"/>
          <w:szCs w:val="19"/>
        </w:rPr>
        <w:t>8</w:t>
      </w:r>
      <w:r w:rsidRPr="09C4A07A" w:rsidR="00A57F39">
        <w:rPr>
          <w:sz w:val="19"/>
          <w:szCs w:val="19"/>
        </w:rPr>
        <w:t xml:space="preserve"> for weaker students to practice </w:t>
      </w:r>
      <w:r w:rsidRPr="09C4A07A" w:rsidR="00A57F39">
        <w:rPr>
          <w:sz w:val="19"/>
          <w:szCs w:val="19"/>
        </w:rPr>
        <w:t>timestables</w:t>
      </w:r>
      <w:r w:rsidRPr="09C4A07A" w:rsidR="00A57F39">
        <w:rPr>
          <w:sz w:val="19"/>
          <w:szCs w:val="19"/>
        </w:rPr>
        <w:t xml:space="preserve"> and to develop mathematical vocabulary, particularly to support SEN and EAL students.</w:t>
      </w:r>
    </w:p>
    <w:p w:rsidR="263C2C00" w:rsidP="09C4A07A" w:rsidRDefault="263C2C00" w14:paraId="0C459D51" w14:textId="257124C5">
      <w:pPr>
        <w:pStyle w:val="DCABullets"/>
        <w:spacing w:after="0" w:line="240" w:lineRule="exact"/>
        <w:rPr>
          <w:noProof w:val="0"/>
          <w:lang w:val="en-GB"/>
        </w:rPr>
      </w:pPr>
      <w:r w:rsidRPr="09C4A07A" w:rsidR="263C2C00">
        <w:rPr>
          <w:rFonts w:ascii="Calibri" w:hAnsi="Calibri" w:eastAsia="Calibri" w:cs="Calibri"/>
          <w:b w:val="0"/>
          <w:bCs w:val="0"/>
          <w:i w:val="0"/>
          <w:iCs w:val="0"/>
          <w:caps w:val="0"/>
          <w:smallCaps w:val="0"/>
          <w:noProof w:val="0"/>
          <w:color w:val="000000" w:themeColor="text1" w:themeTint="FF" w:themeShade="FF"/>
          <w:sz w:val="19"/>
          <w:szCs w:val="19"/>
          <w:lang w:val="en-GB"/>
        </w:rPr>
        <w:t>Use of frayer model to understand command/key words.</w:t>
      </w:r>
    </w:p>
    <w:p w:rsidR="09C4A07A" w:rsidP="09C4A07A" w:rsidRDefault="09C4A07A" w14:paraId="026824DF" w14:textId="09EB964E">
      <w:pPr>
        <w:pStyle w:val="DCABullets"/>
        <w:numPr>
          <w:ilvl w:val="0"/>
          <w:numId w:val="0"/>
        </w:numPr>
        <w:spacing w:after="0" w:line="240" w:lineRule="exact"/>
        <w:ind w:left="0"/>
        <w:rPr>
          <w:sz w:val="19"/>
          <w:szCs w:val="19"/>
        </w:rPr>
      </w:pPr>
    </w:p>
    <w:p w:rsidR="00047598" w:rsidP="3B9D5DA6" w:rsidRDefault="00047598" w14:paraId="39F4F5DC" w14:textId="77777777">
      <w:pPr>
        <w:pStyle w:val="DCAText"/>
        <w:rPr>
          <w:sz w:val="19"/>
          <w:szCs w:val="19"/>
        </w:rPr>
      </w:pPr>
    </w:p>
    <w:p w:rsidRPr="00850DE2" w:rsidR="00047598" w:rsidP="00047598" w:rsidRDefault="00047598" w14:paraId="0588C0B5" w14:textId="6022695D">
      <w:pPr>
        <w:pStyle w:val="DCAText"/>
        <w:rPr>
          <w:sz w:val="19"/>
        </w:rPr>
      </w:pPr>
      <w:r w:rsidRPr="00E33069">
        <w:rPr>
          <w:sz w:val="19"/>
        </w:rPr>
        <w:t>Our belief is that homework is used for deliberate practice of what has been taught in lessons. We also use retrieval practice and spaced revision to support all students with committing knowledge to long term memory</w:t>
      </w:r>
      <w:r w:rsidRPr="00850DE2">
        <w:rPr>
          <w:sz w:val="19"/>
        </w:rPr>
        <w:t xml:space="preserve">. In Year </w:t>
      </w:r>
      <w:r w:rsidR="00BD517F">
        <w:rPr>
          <w:sz w:val="19"/>
        </w:rPr>
        <w:t>8</w:t>
      </w:r>
      <w:r w:rsidRPr="00850DE2">
        <w:rPr>
          <w:sz w:val="19"/>
        </w:rPr>
        <w:t xml:space="preserve">, homework will be delivered </w:t>
      </w:r>
      <w:r w:rsidRPr="00473D3C">
        <w:rPr>
          <w:sz w:val="19"/>
        </w:rPr>
        <w:t xml:space="preserve">through Sparx Maths, as this platform provides video tuition to support student understanding and hence ensure </w:t>
      </w:r>
      <w:r w:rsidRPr="00473D3C">
        <w:rPr>
          <w:b/>
          <w:sz w:val="19"/>
        </w:rPr>
        <w:t>all</w:t>
      </w:r>
      <w:r w:rsidRPr="00473D3C">
        <w:rPr>
          <w:sz w:val="19"/>
        </w:rPr>
        <w:t xml:space="preserve"> students are able to perform highly as well as using an algorithm to adapt to meet the needs of all students and always provide an opportunity to challenge each student.</w:t>
      </w:r>
    </w:p>
    <w:p w:rsidRPr="00E33069" w:rsidR="00047598" w:rsidP="3B9D5DA6" w:rsidRDefault="00047598" w14:paraId="6A5593AD" w14:textId="77777777">
      <w:pPr>
        <w:pStyle w:val="DCAText"/>
        <w:rPr>
          <w:b w:val="1"/>
          <w:bCs w:val="1"/>
          <w:sz w:val="19"/>
          <w:szCs w:val="19"/>
        </w:rPr>
      </w:pPr>
    </w:p>
    <w:p w:rsidRPr="00E33069" w:rsidR="00047598" w:rsidP="00047598" w:rsidRDefault="00047598" w14:paraId="700F4F54" w14:textId="77777777">
      <w:pPr>
        <w:pStyle w:val="DCATopSubHeader"/>
        <w:rPr>
          <w:sz w:val="19"/>
          <w:szCs w:val="19"/>
        </w:rPr>
      </w:pPr>
      <w:r w:rsidRPr="7440A91B">
        <w:rPr>
          <w:sz w:val="19"/>
          <w:szCs w:val="19"/>
        </w:rPr>
        <w:t>Opportunities to build an understanding of social, moral and ethical issues are developed alongside links to the wider world, including careers, through:</w:t>
      </w:r>
    </w:p>
    <w:p w:rsidR="00047598" w:rsidP="00047598" w:rsidRDefault="00047598" w14:paraId="1663308B" w14:textId="77777777">
      <w:pPr>
        <w:pStyle w:val="DCABullets"/>
        <w:spacing w:line="240" w:lineRule="exact"/>
        <w:rPr>
          <w:sz w:val="19"/>
        </w:rPr>
      </w:pPr>
      <w:r w:rsidRPr="39A77790">
        <w:rPr>
          <w:sz w:val="19"/>
        </w:rPr>
        <w:t>The use of examples which pupils may come across in real-life</w:t>
      </w:r>
    </w:p>
    <w:p w:rsidR="00047598" w:rsidP="00047598" w:rsidRDefault="00047598" w14:paraId="764A150B" w14:textId="77777777">
      <w:pPr>
        <w:pStyle w:val="DCABullets"/>
        <w:spacing w:line="240" w:lineRule="exact"/>
        <w:rPr>
          <w:sz w:val="19"/>
        </w:rPr>
      </w:pPr>
      <w:r w:rsidRPr="3B9D5DA6" w:rsidR="00047598">
        <w:rPr>
          <w:sz w:val="19"/>
          <w:szCs w:val="19"/>
        </w:rPr>
        <w:t>Discussion of how maths is applied to real-world problems and in particular jobs</w:t>
      </w:r>
    </w:p>
    <w:p w:rsidR="6381773F" w:rsidP="3B9D5DA6" w:rsidRDefault="6381773F" w14:paraId="2DCD0E38" w14:textId="24A89008">
      <w:pPr>
        <w:pStyle w:val="DCABullets"/>
        <w:spacing w:line="240" w:lineRule="exact"/>
        <w:rPr>
          <w:noProof w:val="0"/>
          <w:lang w:val="en-GB"/>
        </w:rPr>
      </w:pPr>
      <w:r w:rsidRPr="3B9D5DA6" w:rsidR="6381773F">
        <w:rPr>
          <w:rFonts w:ascii="Calibri" w:hAnsi="Calibri" w:eastAsia="Calibri" w:cs="Calibri"/>
          <w:b w:val="0"/>
          <w:bCs w:val="0"/>
          <w:i w:val="0"/>
          <w:iCs w:val="0"/>
          <w:caps w:val="0"/>
          <w:smallCaps w:val="0"/>
          <w:noProof w:val="0"/>
          <w:color w:val="000000" w:themeColor="text1" w:themeTint="FF" w:themeShade="FF"/>
          <w:sz w:val="19"/>
          <w:szCs w:val="19"/>
          <w:lang w:val="en-GB"/>
        </w:rPr>
        <w:t>There is an annual careers fair where the students can discuss potential careers of interest and learn about careers related to Maths.</w:t>
      </w:r>
    </w:p>
    <w:p w:rsidR="3B9D5DA6" w:rsidP="3B9D5DA6" w:rsidRDefault="3B9D5DA6" w14:paraId="0A242621" w14:textId="4ECE0845">
      <w:pPr>
        <w:pStyle w:val="DCABullets"/>
        <w:numPr>
          <w:ilvl w:val="0"/>
          <w:numId w:val="0"/>
        </w:numPr>
        <w:spacing w:line="240" w:lineRule="exact"/>
        <w:ind w:left="170"/>
        <w:rPr>
          <w:sz w:val="19"/>
          <w:szCs w:val="19"/>
        </w:rPr>
      </w:pPr>
    </w:p>
    <w:p w:rsidRPr="00CA03E2" w:rsidR="00CA03E2" w:rsidP="00CA03E2" w:rsidRDefault="00CA03E2" w14:paraId="7C8A5158" w14:textId="77777777">
      <w:pPr>
        <w:pStyle w:val="DCABullets"/>
        <w:numPr>
          <w:ilvl w:val="0"/>
          <w:numId w:val="0"/>
        </w:numPr>
        <w:spacing w:line="240" w:lineRule="exact"/>
        <w:ind w:left="170"/>
        <w:rPr>
          <w:sz w:val="19"/>
        </w:rPr>
      </w:pPr>
    </w:p>
    <w:p w:rsidRPr="00E33069" w:rsidR="00047598" w:rsidP="00047598" w:rsidRDefault="00047598" w14:paraId="31702EF0" w14:textId="77777777">
      <w:pPr>
        <w:pStyle w:val="DCATopSubHeader"/>
        <w:rPr>
          <w:sz w:val="19"/>
          <w:szCs w:val="19"/>
        </w:rPr>
      </w:pPr>
      <w:r w:rsidRPr="00E33069">
        <w:rPr>
          <w:sz w:val="19"/>
          <w:szCs w:val="19"/>
        </w:rPr>
        <w:t>Further Information can be found in:</w:t>
      </w:r>
    </w:p>
    <w:p w:rsidRPr="00E33069" w:rsidR="00047598" w:rsidP="00047598" w:rsidRDefault="00047598" w14:paraId="37C56AB4" w14:textId="77777777">
      <w:pPr>
        <w:pStyle w:val="DCABullets"/>
        <w:rPr>
          <w:b/>
          <w:bCs/>
          <w:sz w:val="19"/>
        </w:rPr>
      </w:pPr>
      <w:r w:rsidRPr="04E62AB3">
        <w:rPr>
          <w:sz w:val="19"/>
        </w:rPr>
        <w:t>Long term plans</w:t>
      </w:r>
    </w:p>
    <w:p w:rsidRPr="0047189E" w:rsidR="00047598" w:rsidP="00473D3C" w:rsidRDefault="00047598" w14:paraId="2B9B5A1A" w14:textId="34875897">
      <w:pPr>
        <w:pStyle w:val="DCABullets"/>
        <w:numPr>
          <w:ilvl w:val="0"/>
          <w:numId w:val="0"/>
        </w:numPr>
        <w:ind w:left="170"/>
        <w:rPr>
          <w:color w:val="0563C1"/>
          <w:sz w:val="19"/>
          <w:highlight w:val="red"/>
        </w:rPr>
      </w:pPr>
    </w:p>
    <w:p w:rsidRPr="00E33069" w:rsidR="00AE2515" w:rsidP="00047598" w:rsidRDefault="00AE2515" w14:paraId="0A37501D" w14:textId="77777777">
      <w:pPr>
        <w:pStyle w:val="DCATopSubHeader"/>
        <w:rPr>
          <w:sz w:val="19"/>
          <w:szCs w:val="19"/>
        </w:rPr>
      </w:pPr>
    </w:p>
    <w:sectPr w:rsidRPr="00E33069" w:rsidR="00AE2515" w:rsidSect="00FC1927">
      <w:headerReference w:type="default" r:id="rId11"/>
      <w:footerReference w:type="default" r:id="rId12"/>
      <w:pgSz w:w="11900" w:h="16840" w:orient="portrait"/>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71553" w:rsidP="00120A78" w:rsidRDefault="00D71553" w14:paraId="3383E827" w14:textId="77777777">
      <w:r>
        <w:separator/>
      </w:r>
    </w:p>
  </w:endnote>
  <w:endnote w:type="continuationSeparator" w:id="0">
    <w:p w:rsidR="00D71553" w:rsidP="00120A78" w:rsidRDefault="00D71553" w14:paraId="22652430" w14:textId="77777777">
      <w:r>
        <w:continuationSeparator/>
      </w:r>
    </w:p>
  </w:endnote>
  <w:endnote w:type="continuationNotice" w:id="1">
    <w:p w:rsidR="00127910" w:rsidRDefault="00127910" w14:paraId="4BB8136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DengXian Light">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03208F" w:rsidR="00901656" w:rsidP="00FE4B5B" w:rsidRDefault="00901656" w14:paraId="5DAB6C7B" w14:textId="77777777">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71553" w:rsidP="00120A78" w:rsidRDefault="00D71553" w14:paraId="0C164848" w14:textId="77777777">
      <w:r>
        <w:separator/>
      </w:r>
    </w:p>
  </w:footnote>
  <w:footnote w:type="continuationSeparator" w:id="0">
    <w:p w:rsidR="00D71553" w:rsidP="00120A78" w:rsidRDefault="00D71553" w14:paraId="1704B37C" w14:textId="77777777">
      <w:r>
        <w:continuationSeparator/>
      </w:r>
    </w:p>
  </w:footnote>
  <w:footnote w:type="continuationNotice" w:id="1">
    <w:p w:rsidR="00127910" w:rsidRDefault="00127910" w14:paraId="142D569C"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8C1FB9" w:rsidP="00FC1927" w:rsidRDefault="008C1FB9" w14:paraId="14B5651D" w14:textId="77777777">
    <w:pPr>
      <w:pStyle w:val="DCAHeader"/>
      <w:jc w:val="right"/>
    </w:pPr>
    <w:r>
      <w:rPr>
        <w:noProof/>
        <w:lang w:eastAsia="en-GB"/>
      </w:rPr>
      <w:drawing>
        <wp:anchor distT="0" distB="0" distL="114300" distR="114300" simplePos="0" relativeHeight="251658240" behindDoc="1" locked="0" layoutInCell="1" allowOverlap="1" wp14:anchorId="3A37643B" wp14:editId="7A0CF3D0">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04CC2349"/>
    <w:multiLevelType w:val="hybridMultilevel"/>
    <w:tmpl w:val="BBD0C8D4"/>
    <w:lvl w:ilvl="0" w:tplc="2144B96C">
      <w:start w:val="1"/>
      <w:numFmt w:val="bullet"/>
      <w:lvlText w:val=""/>
      <w:lvlJc w:val="left"/>
      <w:pPr>
        <w:ind w:left="720" w:hanging="360"/>
      </w:pPr>
      <w:rPr>
        <w:rFonts w:hint="default" w:ascii="Symbol" w:hAnsi="Symbol"/>
      </w:rPr>
    </w:lvl>
    <w:lvl w:ilvl="1" w:tplc="EA264A8C">
      <w:start w:val="1"/>
      <w:numFmt w:val="bullet"/>
      <w:lvlText w:val="o"/>
      <w:lvlJc w:val="left"/>
      <w:pPr>
        <w:ind w:left="1440" w:hanging="360"/>
      </w:pPr>
      <w:rPr>
        <w:rFonts w:hint="default" w:ascii="Courier New" w:hAnsi="Courier New"/>
      </w:rPr>
    </w:lvl>
    <w:lvl w:ilvl="2" w:tplc="333CF092">
      <w:start w:val="1"/>
      <w:numFmt w:val="bullet"/>
      <w:lvlText w:val=""/>
      <w:lvlJc w:val="left"/>
      <w:pPr>
        <w:ind w:left="2160" w:hanging="360"/>
      </w:pPr>
      <w:rPr>
        <w:rFonts w:hint="default" w:ascii="Wingdings" w:hAnsi="Wingdings"/>
      </w:rPr>
    </w:lvl>
    <w:lvl w:ilvl="3" w:tplc="D2AA4772">
      <w:start w:val="1"/>
      <w:numFmt w:val="bullet"/>
      <w:lvlText w:val=""/>
      <w:lvlJc w:val="left"/>
      <w:pPr>
        <w:ind w:left="2880" w:hanging="360"/>
      </w:pPr>
      <w:rPr>
        <w:rFonts w:hint="default" w:ascii="Symbol" w:hAnsi="Symbol"/>
      </w:rPr>
    </w:lvl>
    <w:lvl w:ilvl="4" w:tplc="420C24AA">
      <w:start w:val="1"/>
      <w:numFmt w:val="bullet"/>
      <w:lvlText w:val="o"/>
      <w:lvlJc w:val="left"/>
      <w:pPr>
        <w:ind w:left="3600" w:hanging="360"/>
      </w:pPr>
      <w:rPr>
        <w:rFonts w:hint="default" w:ascii="Courier New" w:hAnsi="Courier New"/>
      </w:rPr>
    </w:lvl>
    <w:lvl w:ilvl="5" w:tplc="041C11A2">
      <w:start w:val="1"/>
      <w:numFmt w:val="bullet"/>
      <w:lvlText w:val=""/>
      <w:lvlJc w:val="left"/>
      <w:pPr>
        <w:ind w:left="4320" w:hanging="360"/>
      </w:pPr>
      <w:rPr>
        <w:rFonts w:hint="default" w:ascii="Wingdings" w:hAnsi="Wingdings"/>
      </w:rPr>
    </w:lvl>
    <w:lvl w:ilvl="6" w:tplc="F2FA1732">
      <w:start w:val="1"/>
      <w:numFmt w:val="bullet"/>
      <w:lvlText w:val=""/>
      <w:lvlJc w:val="left"/>
      <w:pPr>
        <w:ind w:left="5040" w:hanging="360"/>
      </w:pPr>
      <w:rPr>
        <w:rFonts w:hint="default" w:ascii="Symbol" w:hAnsi="Symbol"/>
      </w:rPr>
    </w:lvl>
    <w:lvl w:ilvl="7" w:tplc="4DB443E6">
      <w:start w:val="1"/>
      <w:numFmt w:val="bullet"/>
      <w:lvlText w:val="o"/>
      <w:lvlJc w:val="left"/>
      <w:pPr>
        <w:ind w:left="5760" w:hanging="360"/>
      </w:pPr>
      <w:rPr>
        <w:rFonts w:hint="default" w:ascii="Courier New" w:hAnsi="Courier New"/>
      </w:rPr>
    </w:lvl>
    <w:lvl w:ilvl="8" w:tplc="453A4468">
      <w:start w:val="1"/>
      <w:numFmt w:val="bullet"/>
      <w:lvlText w:val=""/>
      <w:lvlJc w:val="left"/>
      <w:pPr>
        <w:ind w:left="6480" w:hanging="360"/>
      </w:pPr>
      <w:rPr>
        <w:rFonts w:hint="default" w:ascii="Wingdings" w:hAnsi="Wingdings"/>
      </w:rPr>
    </w:lvl>
  </w:abstractNum>
  <w:abstractNum w:abstractNumId="4" w15:restartNumberingAfterBreak="0">
    <w:nsid w:val="05360F75"/>
    <w:multiLevelType w:val="hybridMultilevel"/>
    <w:tmpl w:val="606A2AD8"/>
    <w:lvl w:ilvl="0" w:tplc="08090001">
      <w:start w:val="1"/>
      <w:numFmt w:val="bullet"/>
      <w:lvlText w:val=""/>
      <w:lvlJc w:val="left"/>
      <w:pPr>
        <w:ind w:left="530" w:hanging="360"/>
      </w:pPr>
      <w:rPr>
        <w:rFonts w:hint="default" w:ascii="Symbol" w:hAnsi="Symbol"/>
      </w:rPr>
    </w:lvl>
    <w:lvl w:ilvl="1" w:tplc="08090003" w:tentative="1">
      <w:start w:val="1"/>
      <w:numFmt w:val="bullet"/>
      <w:lvlText w:val="o"/>
      <w:lvlJc w:val="left"/>
      <w:pPr>
        <w:ind w:left="1250" w:hanging="360"/>
      </w:pPr>
      <w:rPr>
        <w:rFonts w:hint="default" w:ascii="Courier New" w:hAnsi="Courier New" w:cs="Courier New"/>
      </w:rPr>
    </w:lvl>
    <w:lvl w:ilvl="2" w:tplc="08090005" w:tentative="1">
      <w:start w:val="1"/>
      <w:numFmt w:val="bullet"/>
      <w:lvlText w:val=""/>
      <w:lvlJc w:val="left"/>
      <w:pPr>
        <w:ind w:left="1970" w:hanging="360"/>
      </w:pPr>
      <w:rPr>
        <w:rFonts w:hint="default" w:ascii="Wingdings" w:hAnsi="Wingdings"/>
      </w:rPr>
    </w:lvl>
    <w:lvl w:ilvl="3" w:tplc="08090001" w:tentative="1">
      <w:start w:val="1"/>
      <w:numFmt w:val="bullet"/>
      <w:lvlText w:val=""/>
      <w:lvlJc w:val="left"/>
      <w:pPr>
        <w:ind w:left="2690" w:hanging="360"/>
      </w:pPr>
      <w:rPr>
        <w:rFonts w:hint="default" w:ascii="Symbol" w:hAnsi="Symbol"/>
      </w:rPr>
    </w:lvl>
    <w:lvl w:ilvl="4" w:tplc="08090003" w:tentative="1">
      <w:start w:val="1"/>
      <w:numFmt w:val="bullet"/>
      <w:lvlText w:val="o"/>
      <w:lvlJc w:val="left"/>
      <w:pPr>
        <w:ind w:left="3410" w:hanging="360"/>
      </w:pPr>
      <w:rPr>
        <w:rFonts w:hint="default" w:ascii="Courier New" w:hAnsi="Courier New" w:cs="Courier New"/>
      </w:rPr>
    </w:lvl>
    <w:lvl w:ilvl="5" w:tplc="08090005" w:tentative="1">
      <w:start w:val="1"/>
      <w:numFmt w:val="bullet"/>
      <w:lvlText w:val=""/>
      <w:lvlJc w:val="left"/>
      <w:pPr>
        <w:ind w:left="4130" w:hanging="360"/>
      </w:pPr>
      <w:rPr>
        <w:rFonts w:hint="default" w:ascii="Wingdings" w:hAnsi="Wingdings"/>
      </w:rPr>
    </w:lvl>
    <w:lvl w:ilvl="6" w:tplc="08090001" w:tentative="1">
      <w:start w:val="1"/>
      <w:numFmt w:val="bullet"/>
      <w:lvlText w:val=""/>
      <w:lvlJc w:val="left"/>
      <w:pPr>
        <w:ind w:left="4850" w:hanging="360"/>
      </w:pPr>
      <w:rPr>
        <w:rFonts w:hint="default" w:ascii="Symbol" w:hAnsi="Symbol"/>
      </w:rPr>
    </w:lvl>
    <w:lvl w:ilvl="7" w:tplc="08090003" w:tentative="1">
      <w:start w:val="1"/>
      <w:numFmt w:val="bullet"/>
      <w:lvlText w:val="o"/>
      <w:lvlJc w:val="left"/>
      <w:pPr>
        <w:ind w:left="5570" w:hanging="360"/>
      </w:pPr>
      <w:rPr>
        <w:rFonts w:hint="default" w:ascii="Courier New" w:hAnsi="Courier New" w:cs="Courier New"/>
      </w:rPr>
    </w:lvl>
    <w:lvl w:ilvl="8" w:tplc="08090005" w:tentative="1">
      <w:start w:val="1"/>
      <w:numFmt w:val="bullet"/>
      <w:lvlText w:val=""/>
      <w:lvlJc w:val="left"/>
      <w:pPr>
        <w:ind w:left="6290" w:hanging="360"/>
      </w:pPr>
      <w:rPr>
        <w:rFonts w:hint="default" w:ascii="Wingdings" w:hAnsi="Wingdings"/>
      </w:rPr>
    </w:lvl>
  </w:abstractNum>
  <w:abstractNum w:abstractNumId="5" w15:restartNumberingAfterBreak="0">
    <w:nsid w:val="065F2B24"/>
    <w:multiLevelType w:val="hybridMultilevel"/>
    <w:tmpl w:val="9A2C1DB2"/>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9"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11" w15:restartNumberingAfterBreak="0">
    <w:nsid w:val="1CCB5504"/>
    <w:multiLevelType w:val="hybridMultilevel"/>
    <w:tmpl w:val="B5BC9D12"/>
    <w:lvl w:ilvl="0" w:tplc="08090005">
      <w:start w:val="1"/>
      <w:numFmt w:val="bullet"/>
      <w:lvlText w:val=""/>
      <w:lvlJc w:val="left"/>
      <w:pPr>
        <w:ind w:left="360" w:hanging="360"/>
      </w:pPr>
      <w:rPr>
        <w:rFonts w:hint="default" w:ascii="Wingdings" w:hAnsi="Wingdings"/>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23727E68"/>
    <w:multiLevelType w:val="hybridMultilevel"/>
    <w:tmpl w:val="6C9AD1B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38F37893"/>
    <w:multiLevelType w:val="multilevel"/>
    <w:tmpl w:val="08E6C054"/>
    <w:lvl w:ilvl="0">
      <w:start w:val="1"/>
      <w:numFmt w:val="bullet"/>
      <w:lvlText w:val=""/>
      <w:lvlJc w:val="left"/>
      <w:pPr>
        <w:ind w:left="170" w:hanging="17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4" w15:restartNumberingAfterBreak="0">
    <w:nsid w:val="3BBE34AE"/>
    <w:multiLevelType w:val="hybridMultilevel"/>
    <w:tmpl w:val="4B8A6484"/>
    <w:lvl w:ilvl="0" w:tplc="FFFFFFFF">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3EAF7760"/>
    <w:multiLevelType w:val="hybridMultilevel"/>
    <w:tmpl w:val="EC3675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52275D7"/>
    <w:multiLevelType w:val="hybridMultilevel"/>
    <w:tmpl w:val="31B69BB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9BA0A4E"/>
    <w:multiLevelType w:val="hybridMultilevel"/>
    <w:tmpl w:val="EC006C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9E14B6C"/>
    <w:multiLevelType w:val="hybridMultilevel"/>
    <w:tmpl w:val="598E27F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A245180"/>
    <w:multiLevelType w:val="hybridMultilevel"/>
    <w:tmpl w:val="B20017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5F7F42EB"/>
    <w:multiLevelType w:val="hybridMultilevel"/>
    <w:tmpl w:val="D396A2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60E8699C"/>
    <w:multiLevelType w:val="hybridMultilevel"/>
    <w:tmpl w:val="9078E9B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616D501A"/>
    <w:multiLevelType w:val="hybridMultilevel"/>
    <w:tmpl w:val="614617E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5"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6" w15:restartNumberingAfterBreak="0">
    <w:nsid w:val="62AB79B5"/>
    <w:multiLevelType w:val="hybridMultilevel"/>
    <w:tmpl w:val="CCC67E5E"/>
    <w:lvl w:ilvl="0" w:tplc="4D30A2A8">
      <w:start w:val="1"/>
      <w:numFmt w:val="bullet"/>
      <w:lvlText w:val=""/>
      <w:lvlJc w:val="left"/>
      <w:pPr>
        <w:ind w:left="720" w:hanging="360"/>
      </w:pPr>
      <w:rPr>
        <w:rFonts w:hint="default" w:ascii="Wingdings" w:hAnsi="Wingdings"/>
      </w:rPr>
    </w:lvl>
    <w:lvl w:ilvl="1" w:tplc="A4109F12">
      <w:start w:val="1"/>
      <w:numFmt w:val="bullet"/>
      <w:lvlText w:val="o"/>
      <w:lvlJc w:val="left"/>
      <w:pPr>
        <w:ind w:left="1440" w:hanging="360"/>
      </w:pPr>
      <w:rPr>
        <w:rFonts w:hint="default" w:ascii="Courier New" w:hAnsi="Courier New"/>
      </w:rPr>
    </w:lvl>
    <w:lvl w:ilvl="2" w:tplc="F846390C">
      <w:start w:val="1"/>
      <w:numFmt w:val="bullet"/>
      <w:lvlText w:val=""/>
      <w:lvlJc w:val="left"/>
      <w:pPr>
        <w:ind w:left="2160" w:hanging="360"/>
      </w:pPr>
      <w:rPr>
        <w:rFonts w:hint="default" w:ascii="Wingdings" w:hAnsi="Wingdings"/>
      </w:rPr>
    </w:lvl>
    <w:lvl w:ilvl="3" w:tplc="DCC05C9A">
      <w:start w:val="1"/>
      <w:numFmt w:val="bullet"/>
      <w:lvlText w:val=""/>
      <w:lvlJc w:val="left"/>
      <w:pPr>
        <w:ind w:left="2880" w:hanging="360"/>
      </w:pPr>
      <w:rPr>
        <w:rFonts w:hint="default" w:ascii="Symbol" w:hAnsi="Symbol"/>
      </w:rPr>
    </w:lvl>
    <w:lvl w:ilvl="4" w:tplc="076E5A72">
      <w:start w:val="1"/>
      <w:numFmt w:val="bullet"/>
      <w:lvlText w:val="o"/>
      <w:lvlJc w:val="left"/>
      <w:pPr>
        <w:ind w:left="3600" w:hanging="360"/>
      </w:pPr>
      <w:rPr>
        <w:rFonts w:hint="default" w:ascii="Courier New" w:hAnsi="Courier New"/>
      </w:rPr>
    </w:lvl>
    <w:lvl w:ilvl="5" w:tplc="5E123C78">
      <w:start w:val="1"/>
      <w:numFmt w:val="bullet"/>
      <w:lvlText w:val=""/>
      <w:lvlJc w:val="left"/>
      <w:pPr>
        <w:ind w:left="4320" w:hanging="360"/>
      </w:pPr>
      <w:rPr>
        <w:rFonts w:hint="default" w:ascii="Wingdings" w:hAnsi="Wingdings"/>
      </w:rPr>
    </w:lvl>
    <w:lvl w:ilvl="6" w:tplc="37AC43EC">
      <w:start w:val="1"/>
      <w:numFmt w:val="bullet"/>
      <w:lvlText w:val=""/>
      <w:lvlJc w:val="left"/>
      <w:pPr>
        <w:ind w:left="5040" w:hanging="360"/>
      </w:pPr>
      <w:rPr>
        <w:rFonts w:hint="default" w:ascii="Symbol" w:hAnsi="Symbol"/>
      </w:rPr>
    </w:lvl>
    <w:lvl w:ilvl="7" w:tplc="2702E24C">
      <w:start w:val="1"/>
      <w:numFmt w:val="bullet"/>
      <w:lvlText w:val="o"/>
      <w:lvlJc w:val="left"/>
      <w:pPr>
        <w:ind w:left="5760" w:hanging="360"/>
      </w:pPr>
      <w:rPr>
        <w:rFonts w:hint="default" w:ascii="Courier New" w:hAnsi="Courier New"/>
      </w:rPr>
    </w:lvl>
    <w:lvl w:ilvl="8" w:tplc="0588AAB0">
      <w:start w:val="1"/>
      <w:numFmt w:val="bullet"/>
      <w:lvlText w:val=""/>
      <w:lvlJc w:val="left"/>
      <w:pPr>
        <w:ind w:left="6480" w:hanging="360"/>
      </w:pPr>
      <w:rPr>
        <w:rFonts w:hint="default" w:ascii="Wingdings" w:hAnsi="Wingdings"/>
      </w:rPr>
    </w:lvl>
  </w:abstractNum>
  <w:abstractNum w:abstractNumId="27" w15:restartNumberingAfterBreak="0">
    <w:nsid w:val="63243894"/>
    <w:multiLevelType w:val="hybridMultilevel"/>
    <w:tmpl w:val="8CBEC46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8821774"/>
    <w:multiLevelType w:val="multilevel"/>
    <w:tmpl w:val="32DC9382"/>
    <w:lvl w:ilvl="0">
      <w:start w:val="1"/>
      <w:numFmt w:val="bullet"/>
      <w:lvlText w:val=""/>
      <w:lvlJc w:val="left"/>
      <w:pPr>
        <w:ind w:left="360" w:hanging="36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0" w15:restartNumberingAfterBreak="0">
    <w:nsid w:val="689B4916"/>
    <w:multiLevelType w:val="hybridMultilevel"/>
    <w:tmpl w:val="1FA41C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6A6C0DD0"/>
    <w:multiLevelType w:val="hybridMultilevel"/>
    <w:tmpl w:val="BECA060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2"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8E4079E"/>
    <w:multiLevelType w:val="hybridMultilevel"/>
    <w:tmpl w:val="D542FC56"/>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6" w15:restartNumberingAfterBreak="0">
    <w:nsid w:val="79D41E53"/>
    <w:multiLevelType w:val="hybridMultilevel"/>
    <w:tmpl w:val="2A9E591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7A044CFA"/>
    <w:multiLevelType w:val="hybridMultilevel"/>
    <w:tmpl w:val="E3408F02"/>
    <w:lvl w:ilvl="0" w:tplc="A6F822EE">
      <w:start w:val="1"/>
      <w:numFmt w:val="bullet"/>
      <w:pStyle w:val="DCABullets"/>
      <w:lvlText w:val=""/>
      <w:lvlJc w:val="left"/>
      <w:pPr>
        <w:ind w:left="170" w:hanging="170"/>
      </w:pPr>
      <w:rPr>
        <w:rFonts w:hint="default" w:ascii="Symbol" w:hAnsi="Symbol"/>
        <w:color w:val="602A7A"/>
      </w:rPr>
    </w:lvl>
    <w:lvl w:ilvl="1" w:tplc="283A84AA">
      <w:start w:val="1"/>
      <w:numFmt w:val="bullet"/>
      <w:pStyle w:val="DCASubBullets"/>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7ED32A4A"/>
    <w:multiLevelType w:val="hybridMultilevel"/>
    <w:tmpl w:val="F3A4999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1897429015">
    <w:abstractNumId w:val="3"/>
  </w:num>
  <w:num w:numId="2" w16cid:durableId="1577857579">
    <w:abstractNumId w:val="37"/>
  </w:num>
  <w:num w:numId="3" w16cid:durableId="623659743">
    <w:abstractNumId w:val="2"/>
  </w:num>
  <w:num w:numId="4" w16cid:durableId="1575041419">
    <w:abstractNumId w:val="29"/>
  </w:num>
  <w:num w:numId="5" w16cid:durableId="1421027171">
    <w:abstractNumId w:val="13"/>
  </w:num>
  <w:num w:numId="6" w16cid:durableId="1749571610">
    <w:abstractNumId w:val="28"/>
  </w:num>
  <w:num w:numId="7" w16cid:durableId="1596590753">
    <w:abstractNumId w:val="0"/>
  </w:num>
  <w:num w:numId="8" w16cid:durableId="57480205">
    <w:abstractNumId w:val="6"/>
  </w:num>
  <w:num w:numId="9" w16cid:durableId="767041980">
    <w:abstractNumId w:val="35"/>
  </w:num>
  <w:num w:numId="10" w16cid:durableId="1267808760">
    <w:abstractNumId w:val="39"/>
  </w:num>
  <w:num w:numId="11" w16cid:durableId="648555497">
    <w:abstractNumId w:val="12"/>
  </w:num>
  <w:num w:numId="12" w16cid:durableId="1649548547">
    <w:abstractNumId w:val="22"/>
  </w:num>
  <w:num w:numId="13" w16cid:durableId="114446803">
    <w:abstractNumId w:val="9"/>
  </w:num>
  <w:num w:numId="14" w16cid:durableId="1726829323">
    <w:abstractNumId w:val="7"/>
  </w:num>
  <w:num w:numId="15" w16cid:durableId="1447887721">
    <w:abstractNumId w:val="8"/>
  </w:num>
  <w:num w:numId="16" w16cid:durableId="1714111647">
    <w:abstractNumId w:val="33"/>
  </w:num>
  <w:num w:numId="17" w16cid:durableId="1608459832">
    <w:abstractNumId w:val="25"/>
  </w:num>
  <w:num w:numId="18" w16cid:durableId="1627078145">
    <w:abstractNumId w:val="10"/>
  </w:num>
  <w:num w:numId="19" w16cid:durableId="1994142436">
    <w:abstractNumId w:val="32"/>
  </w:num>
  <w:num w:numId="20" w16cid:durableId="537594084">
    <w:abstractNumId w:val="38"/>
  </w:num>
  <w:num w:numId="21" w16cid:durableId="149952775">
    <w:abstractNumId w:val="18"/>
  </w:num>
  <w:num w:numId="22" w16cid:durableId="813062133">
    <w:abstractNumId w:val="17"/>
  </w:num>
  <w:num w:numId="23" w16cid:durableId="638078260">
    <w:abstractNumId w:val="1"/>
  </w:num>
  <w:num w:numId="24" w16cid:durableId="1976182801">
    <w:abstractNumId w:val="34"/>
  </w:num>
  <w:num w:numId="25" w16cid:durableId="1351418942">
    <w:abstractNumId w:val="31"/>
  </w:num>
  <w:num w:numId="26" w16cid:durableId="635989127">
    <w:abstractNumId w:val="26"/>
  </w:num>
  <w:num w:numId="27" w16cid:durableId="608777271">
    <w:abstractNumId w:val="14"/>
  </w:num>
  <w:num w:numId="28" w16cid:durableId="1051539313">
    <w:abstractNumId w:val="11"/>
  </w:num>
  <w:num w:numId="29" w16cid:durableId="2058888375">
    <w:abstractNumId w:val="21"/>
  </w:num>
  <w:num w:numId="30" w16cid:durableId="323827402">
    <w:abstractNumId w:val="30"/>
  </w:num>
  <w:num w:numId="31" w16cid:durableId="174343814">
    <w:abstractNumId w:val="19"/>
  </w:num>
  <w:num w:numId="32" w16cid:durableId="1353264386">
    <w:abstractNumId w:val="15"/>
  </w:num>
  <w:num w:numId="33" w16cid:durableId="1611353702">
    <w:abstractNumId w:val="36"/>
  </w:num>
  <w:num w:numId="34" w16cid:durableId="1904830957">
    <w:abstractNumId w:val="5"/>
  </w:num>
  <w:num w:numId="35" w16cid:durableId="1901666591">
    <w:abstractNumId w:val="20"/>
  </w:num>
  <w:num w:numId="36" w16cid:durableId="1291980569">
    <w:abstractNumId w:val="16"/>
  </w:num>
  <w:num w:numId="37" w16cid:durableId="521165322">
    <w:abstractNumId w:val="23"/>
  </w:num>
  <w:num w:numId="38" w16cid:durableId="836581419">
    <w:abstractNumId w:val="27"/>
  </w:num>
  <w:num w:numId="39" w16cid:durableId="84226431">
    <w:abstractNumId w:val="24"/>
  </w:num>
  <w:num w:numId="40" w16cid:durableId="110973630">
    <w:abstractNumId w:val="4"/>
  </w:num>
  <w:num w:numId="41" w16cid:durableId="408776605">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isplayBackgroundShape/>
  <w:proofState w:spelling="clean" w:grammar="dirty"/>
  <w:trackRevisions w:val="false"/>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12F03"/>
    <w:rsid w:val="00022B8A"/>
    <w:rsid w:val="000233CD"/>
    <w:rsid w:val="00031A37"/>
    <w:rsid w:val="0003208F"/>
    <w:rsid w:val="00037F19"/>
    <w:rsid w:val="00047598"/>
    <w:rsid w:val="00051A9C"/>
    <w:rsid w:val="000541DD"/>
    <w:rsid w:val="000546C8"/>
    <w:rsid w:val="00054FDE"/>
    <w:rsid w:val="000575EE"/>
    <w:rsid w:val="00065F65"/>
    <w:rsid w:val="0007343D"/>
    <w:rsid w:val="000779A4"/>
    <w:rsid w:val="00096161"/>
    <w:rsid w:val="000972FE"/>
    <w:rsid w:val="000A0A51"/>
    <w:rsid w:val="000A0B5F"/>
    <w:rsid w:val="000A297D"/>
    <w:rsid w:val="000A6822"/>
    <w:rsid w:val="000B3125"/>
    <w:rsid w:val="000B5B2B"/>
    <w:rsid w:val="000C1C52"/>
    <w:rsid w:val="000C605D"/>
    <w:rsid w:val="000C7D05"/>
    <w:rsid w:val="000E00D5"/>
    <w:rsid w:val="000F1232"/>
    <w:rsid w:val="000F2BB0"/>
    <w:rsid w:val="001038D2"/>
    <w:rsid w:val="00110ACA"/>
    <w:rsid w:val="00111E00"/>
    <w:rsid w:val="00120A78"/>
    <w:rsid w:val="00121695"/>
    <w:rsid w:val="001227B2"/>
    <w:rsid w:val="00122EF7"/>
    <w:rsid w:val="001273D2"/>
    <w:rsid w:val="00127910"/>
    <w:rsid w:val="00131D64"/>
    <w:rsid w:val="00136419"/>
    <w:rsid w:val="00145A01"/>
    <w:rsid w:val="00154B36"/>
    <w:rsid w:val="001750F0"/>
    <w:rsid w:val="00181F7D"/>
    <w:rsid w:val="00185AA2"/>
    <w:rsid w:val="00191E51"/>
    <w:rsid w:val="00194310"/>
    <w:rsid w:val="001A48C0"/>
    <w:rsid w:val="001B7127"/>
    <w:rsid w:val="001C3761"/>
    <w:rsid w:val="001C6848"/>
    <w:rsid w:val="001C6914"/>
    <w:rsid w:val="001D0698"/>
    <w:rsid w:val="001E399B"/>
    <w:rsid w:val="001E5FC9"/>
    <w:rsid w:val="001F0529"/>
    <w:rsid w:val="001F7E69"/>
    <w:rsid w:val="00204E4C"/>
    <w:rsid w:val="002104DC"/>
    <w:rsid w:val="00214450"/>
    <w:rsid w:val="00226DC1"/>
    <w:rsid w:val="00227FB4"/>
    <w:rsid w:val="002462F7"/>
    <w:rsid w:val="0024706F"/>
    <w:rsid w:val="00265ECD"/>
    <w:rsid w:val="002664EC"/>
    <w:rsid w:val="002720DE"/>
    <w:rsid w:val="00273188"/>
    <w:rsid w:val="002748B4"/>
    <w:rsid w:val="00275FB8"/>
    <w:rsid w:val="00280C50"/>
    <w:rsid w:val="00290073"/>
    <w:rsid w:val="00291306"/>
    <w:rsid w:val="00291A19"/>
    <w:rsid w:val="00291A6A"/>
    <w:rsid w:val="002A6DD2"/>
    <w:rsid w:val="002B27F1"/>
    <w:rsid w:val="002C21D1"/>
    <w:rsid w:val="002C7440"/>
    <w:rsid w:val="002D1506"/>
    <w:rsid w:val="002E02B1"/>
    <w:rsid w:val="002F4E58"/>
    <w:rsid w:val="002F58A6"/>
    <w:rsid w:val="002F6880"/>
    <w:rsid w:val="002F6FAD"/>
    <w:rsid w:val="00301024"/>
    <w:rsid w:val="00301C48"/>
    <w:rsid w:val="00303D96"/>
    <w:rsid w:val="00310355"/>
    <w:rsid w:val="00314356"/>
    <w:rsid w:val="00316BA4"/>
    <w:rsid w:val="00317686"/>
    <w:rsid w:val="00321EDC"/>
    <w:rsid w:val="00330C85"/>
    <w:rsid w:val="00331957"/>
    <w:rsid w:val="00340344"/>
    <w:rsid w:val="00344CA6"/>
    <w:rsid w:val="00345CFC"/>
    <w:rsid w:val="003532DF"/>
    <w:rsid w:val="0035540A"/>
    <w:rsid w:val="00360594"/>
    <w:rsid w:val="00366FC4"/>
    <w:rsid w:val="0036758D"/>
    <w:rsid w:val="00370BE7"/>
    <w:rsid w:val="00374FDE"/>
    <w:rsid w:val="00382B7A"/>
    <w:rsid w:val="003833EF"/>
    <w:rsid w:val="00384B84"/>
    <w:rsid w:val="00386992"/>
    <w:rsid w:val="00394D21"/>
    <w:rsid w:val="003A062E"/>
    <w:rsid w:val="003B1046"/>
    <w:rsid w:val="003B4B5A"/>
    <w:rsid w:val="003C1847"/>
    <w:rsid w:val="003E28A7"/>
    <w:rsid w:val="003E58EF"/>
    <w:rsid w:val="003F3712"/>
    <w:rsid w:val="0040193D"/>
    <w:rsid w:val="00415C27"/>
    <w:rsid w:val="00417207"/>
    <w:rsid w:val="004218E8"/>
    <w:rsid w:val="0043060D"/>
    <w:rsid w:val="00432F49"/>
    <w:rsid w:val="00433706"/>
    <w:rsid w:val="00443640"/>
    <w:rsid w:val="00451A12"/>
    <w:rsid w:val="00452B65"/>
    <w:rsid w:val="00455DC7"/>
    <w:rsid w:val="0045775A"/>
    <w:rsid w:val="0046067F"/>
    <w:rsid w:val="00465645"/>
    <w:rsid w:val="00471996"/>
    <w:rsid w:val="00473D3C"/>
    <w:rsid w:val="00480AD2"/>
    <w:rsid w:val="00485C07"/>
    <w:rsid w:val="004A180B"/>
    <w:rsid w:val="004B3E9D"/>
    <w:rsid w:val="004C165A"/>
    <w:rsid w:val="004C222A"/>
    <w:rsid w:val="004C274F"/>
    <w:rsid w:val="004D2C29"/>
    <w:rsid w:val="004D5C2D"/>
    <w:rsid w:val="004E0727"/>
    <w:rsid w:val="004E1EDC"/>
    <w:rsid w:val="004E4EF1"/>
    <w:rsid w:val="004E5504"/>
    <w:rsid w:val="004E73B9"/>
    <w:rsid w:val="004F1623"/>
    <w:rsid w:val="004F164A"/>
    <w:rsid w:val="005038C2"/>
    <w:rsid w:val="005134F0"/>
    <w:rsid w:val="005152A8"/>
    <w:rsid w:val="005172B2"/>
    <w:rsid w:val="005364CD"/>
    <w:rsid w:val="0054499B"/>
    <w:rsid w:val="00545827"/>
    <w:rsid w:val="00545EB2"/>
    <w:rsid w:val="00561611"/>
    <w:rsid w:val="00575342"/>
    <w:rsid w:val="005804D2"/>
    <w:rsid w:val="005821C4"/>
    <w:rsid w:val="005964E9"/>
    <w:rsid w:val="0059787A"/>
    <w:rsid w:val="005A16B6"/>
    <w:rsid w:val="005A1FFE"/>
    <w:rsid w:val="005A2878"/>
    <w:rsid w:val="005B0FFB"/>
    <w:rsid w:val="005B6A09"/>
    <w:rsid w:val="005C3800"/>
    <w:rsid w:val="005D4EA0"/>
    <w:rsid w:val="005E01E6"/>
    <w:rsid w:val="005E40E6"/>
    <w:rsid w:val="00600BBA"/>
    <w:rsid w:val="00603E6A"/>
    <w:rsid w:val="00605F75"/>
    <w:rsid w:val="006133E2"/>
    <w:rsid w:val="00620B5B"/>
    <w:rsid w:val="006223CC"/>
    <w:rsid w:val="006240D6"/>
    <w:rsid w:val="0064174F"/>
    <w:rsid w:val="00644A33"/>
    <w:rsid w:val="00647784"/>
    <w:rsid w:val="006575F7"/>
    <w:rsid w:val="0066358C"/>
    <w:rsid w:val="00666F2E"/>
    <w:rsid w:val="0067134F"/>
    <w:rsid w:val="0069423F"/>
    <w:rsid w:val="00696110"/>
    <w:rsid w:val="006A0CB7"/>
    <w:rsid w:val="006A1DBE"/>
    <w:rsid w:val="006B2599"/>
    <w:rsid w:val="006C0B8C"/>
    <w:rsid w:val="006C41EC"/>
    <w:rsid w:val="006C77BC"/>
    <w:rsid w:val="006D1B6B"/>
    <w:rsid w:val="006D306E"/>
    <w:rsid w:val="006D472B"/>
    <w:rsid w:val="006D50AB"/>
    <w:rsid w:val="006E718B"/>
    <w:rsid w:val="006F0635"/>
    <w:rsid w:val="00702DF5"/>
    <w:rsid w:val="007135AE"/>
    <w:rsid w:val="00716385"/>
    <w:rsid w:val="00724D79"/>
    <w:rsid w:val="007276E3"/>
    <w:rsid w:val="00727B8F"/>
    <w:rsid w:val="00733704"/>
    <w:rsid w:val="007337EE"/>
    <w:rsid w:val="00745EC5"/>
    <w:rsid w:val="00746EFA"/>
    <w:rsid w:val="0075598F"/>
    <w:rsid w:val="00756A47"/>
    <w:rsid w:val="007720A8"/>
    <w:rsid w:val="0078565D"/>
    <w:rsid w:val="007933DB"/>
    <w:rsid w:val="007B1FE7"/>
    <w:rsid w:val="007B3B23"/>
    <w:rsid w:val="007B7144"/>
    <w:rsid w:val="007C1908"/>
    <w:rsid w:val="007D2E81"/>
    <w:rsid w:val="007E0C0B"/>
    <w:rsid w:val="007E617F"/>
    <w:rsid w:val="007E6C2B"/>
    <w:rsid w:val="008176F4"/>
    <w:rsid w:val="00832864"/>
    <w:rsid w:val="008360FF"/>
    <w:rsid w:val="008407F9"/>
    <w:rsid w:val="00851010"/>
    <w:rsid w:val="00851CD4"/>
    <w:rsid w:val="00861CCC"/>
    <w:rsid w:val="00867FF6"/>
    <w:rsid w:val="00870362"/>
    <w:rsid w:val="00877DA9"/>
    <w:rsid w:val="00886D5D"/>
    <w:rsid w:val="00891A0F"/>
    <w:rsid w:val="008963A7"/>
    <w:rsid w:val="00896DF1"/>
    <w:rsid w:val="008A5204"/>
    <w:rsid w:val="008B006E"/>
    <w:rsid w:val="008B4A1B"/>
    <w:rsid w:val="008C1FB9"/>
    <w:rsid w:val="008C22C0"/>
    <w:rsid w:val="008D5AC1"/>
    <w:rsid w:val="008E166E"/>
    <w:rsid w:val="00901656"/>
    <w:rsid w:val="00903B18"/>
    <w:rsid w:val="00905AD6"/>
    <w:rsid w:val="009123E3"/>
    <w:rsid w:val="00914D08"/>
    <w:rsid w:val="00920643"/>
    <w:rsid w:val="00921058"/>
    <w:rsid w:val="00921BE1"/>
    <w:rsid w:val="00921DB8"/>
    <w:rsid w:val="00922276"/>
    <w:rsid w:val="0092328A"/>
    <w:rsid w:val="00923FD1"/>
    <w:rsid w:val="009260AA"/>
    <w:rsid w:val="009404C6"/>
    <w:rsid w:val="00954CF3"/>
    <w:rsid w:val="00962FD4"/>
    <w:rsid w:val="00963689"/>
    <w:rsid w:val="00966CB6"/>
    <w:rsid w:val="00980AF7"/>
    <w:rsid w:val="00986193"/>
    <w:rsid w:val="00990610"/>
    <w:rsid w:val="00991C84"/>
    <w:rsid w:val="009C2DAE"/>
    <w:rsid w:val="009C75FD"/>
    <w:rsid w:val="009D0107"/>
    <w:rsid w:val="009D1787"/>
    <w:rsid w:val="009D2498"/>
    <w:rsid w:val="009E0B97"/>
    <w:rsid w:val="009E26FD"/>
    <w:rsid w:val="009E4331"/>
    <w:rsid w:val="00A06905"/>
    <w:rsid w:val="00A169F8"/>
    <w:rsid w:val="00A22A51"/>
    <w:rsid w:val="00A31FAA"/>
    <w:rsid w:val="00A454D8"/>
    <w:rsid w:val="00A45B1C"/>
    <w:rsid w:val="00A5106F"/>
    <w:rsid w:val="00A529F4"/>
    <w:rsid w:val="00A57F39"/>
    <w:rsid w:val="00A62902"/>
    <w:rsid w:val="00A630A2"/>
    <w:rsid w:val="00A6598C"/>
    <w:rsid w:val="00A90424"/>
    <w:rsid w:val="00A93C71"/>
    <w:rsid w:val="00AB1198"/>
    <w:rsid w:val="00AD1DAD"/>
    <w:rsid w:val="00AD2F52"/>
    <w:rsid w:val="00AD31F6"/>
    <w:rsid w:val="00AD360B"/>
    <w:rsid w:val="00AE03B5"/>
    <w:rsid w:val="00AE2515"/>
    <w:rsid w:val="00AE5661"/>
    <w:rsid w:val="00AF571A"/>
    <w:rsid w:val="00AF67DD"/>
    <w:rsid w:val="00B12D31"/>
    <w:rsid w:val="00B230AB"/>
    <w:rsid w:val="00B23BCF"/>
    <w:rsid w:val="00B26384"/>
    <w:rsid w:val="00B33A43"/>
    <w:rsid w:val="00B40F40"/>
    <w:rsid w:val="00B42064"/>
    <w:rsid w:val="00B4235A"/>
    <w:rsid w:val="00B46465"/>
    <w:rsid w:val="00B47F58"/>
    <w:rsid w:val="00B56CCF"/>
    <w:rsid w:val="00B61273"/>
    <w:rsid w:val="00B61EDE"/>
    <w:rsid w:val="00B71C4B"/>
    <w:rsid w:val="00B87BE3"/>
    <w:rsid w:val="00B90F0D"/>
    <w:rsid w:val="00BA6AC2"/>
    <w:rsid w:val="00BB485D"/>
    <w:rsid w:val="00BB629C"/>
    <w:rsid w:val="00BC69FC"/>
    <w:rsid w:val="00BD517F"/>
    <w:rsid w:val="00BE30C9"/>
    <w:rsid w:val="00BE4C25"/>
    <w:rsid w:val="00BE4DF4"/>
    <w:rsid w:val="00BE5F48"/>
    <w:rsid w:val="00BE6009"/>
    <w:rsid w:val="00C012B6"/>
    <w:rsid w:val="00C03960"/>
    <w:rsid w:val="00C125D0"/>
    <w:rsid w:val="00C13202"/>
    <w:rsid w:val="00C247CB"/>
    <w:rsid w:val="00C312C7"/>
    <w:rsid w:val="00C312D1"/>
    <w:rsid w:val="00C338FA"/>
    <w:rsid w:val="00C41565"/>
    <w:rsid w:val="00C43DC8"/>
    <w:rsid w:val="00C466C8"/>
    <w:rsid w:val="00C5052B"/>
    <w:rsid w:val="00C5342E"/>
    <w:rsid w:val="00C541A5"/>
    <w:rsid w:val="00C54A48"/>
    <w:rsid w:val="00C60426"/>
    <w:rsid w:val="00C62D59"/>
    <w:rsid w:val="00C76057"/>
    <w:rsid w:val="00C84CAC"/>
    <w:rsid w:val="00C864F5"/>
    <w:rsid w:val="00C9211A"/>
    <w:rsid w:val="00C92AA1"/>
    <w:rsid w:val="00C93C1D"/>
    <w:rsid w:val="00C96348"/>
    <w:rsid w:val="00CA03E2"/>
    <w:rsid w:val="00CA4D80"/>
    <w:rsid w:val="00CA7FAF"/>
    <w:rsid w:val="00CB36D4"/>
    <w:rsid w:val="00CB5721"/>
    <w:rsid w:val="00CB7B73"/>
    <w:rsid w:val="00CC0157"/>
    <w:rsid w:val="00CC06A8"/>
    <w:rsid w:val="00CC6B48"/>
    <w:rsid w:val="00CD25CA"/>
    <w:rsid w:val="00CD3DC6"/>
    <w:rsid w:val="00CD5A68"/>
    <w:rsid w:val="00CD6501"/>
    <w:rsid w:val="00CE464E"/>
    <w:rsid w:val="00CE7AC2"/>
    <w:rsid w:val="00CF1E1A"/>
    <w:rsid w:val="00CF1EFB"/>
    <w:rsid w:val="00CF3030"/>
    <w:rsid w:val="00CF4EBC"/>
    <w:rsid w:val="00CF5AD8"/>
    <w:rsid w:val="00D26930"/>
    <w:rsid w:val="00D332CA"/>
    <w:rsid w:val="00D366A5"/>
    <w:rsid w:val="00D4396D"/>
    <w:rsid w:val="00D53E7F"/>
    <w:rsid w:val="00D71553"/>
    <w:rsid w:val="00D718B6"/>
    <w:rsid w:val="00D720B8"/>
    <w:rsid w:val="00D75250"/>
    <w:rsid w:val="00D8292E"/>
    <w:rsid w:val="00DA2C39"/>
    <w:rsid w:val="00DA742D"/>
    <w:rsid w:val="00DC1F5F"/>
    <w:rsid w:val="00DC40D0"/>
    <w:rsid w:val="00DC7D5E"/>
    <w:rsid w:val="00DC7F64"/>
    <w:rsid w:val="00DD4253"/>
    <w:rsid w:val="00DE1C25"/>
    <w:rsid w:val="00DE25FD"/>
    <w:rsid w:val="00DE4694"/>
    <w:rsid w:val="00DF1B67"/>
    <w:rsid w:val="00E05341"/>
    <w:rsid w:val="00E1312E"/>
    <w:rsid w:val="00E3172D"/>
    <w:rsid w:val="00E33069"/>
    <w:rsid w:val="00E474D0"/>
    <w:rsid w:val="00E47545"/>
    <w:rsid w:val="00E52514"/>
    <w:rsid w:val="00E5726D"/>
    <w:rsid w:val="00E6298A"/>
    <w:rsid w:val="00E64199"/>
    <w:rsid w:val="00E64AA5"/>
    <w:rsid w:val="00E70255"/>
    <w:rsid w:val="00E7515B"/>
    <w:rsid w:val="00E752B2"/>
    <w:rsid w:val="00E77F71"/>
    <w:rsid w:val="00E857DC"/>
    <w:rsid w:val="00E860E0"/>
    <w:rsid w:val="00EA0DE2"/>
    <w:rsid w:val="00EA7955"/>
    <w:rsid w:val="00EB10B0"/>
    <w:rsid w:val="00EB66AD"/>
    <w:rsid w:val="00EC4309"/>
    <w:rsid w:val="00ED1B28"/>
    <w:rsid w:val="00ED5A1D"/>
    <w:rsid w:val="00EE5C92"/>
    <w:rsid w:val="00EF07AE"/>
    <w:rsid w:val="00EF3AEA"/>
    <w:rsid w:val="00EF4F03"/>
    <w:rsid w:val="00EF4F1B"/>
    <w:rsid w:val="00F00829"/>
    <w:rsid w:val="00F072C8"/>
    <w:rsid w:val="00F233A0"/>
    <w:rsid w:val="00F27446"/>
    <w:rsid w:val="00F30346"/>
    <w:rsid w:val="00F3594E"/>
    <w:rsid w:val="00F3789B"/>
    <w:rsid w:val="00F47DB9"/>
    <w:rsid w:val="00F74FF7"/>
    <w:rsid w:val="00F83851"/>
    <w:rsid w:val="00F913B9"/>
    <w:rsid w:val="00FC1927"/>
    <w:rsid w:val="00FD398D"/>
    <w:rsid w:val="00FE1CF9"/>
    <w:rsid w:val="00FE26F6"/>
    <w:rsid w:val="00FE4B5B"/>
    <w:rsid w:val="00FF48DD"/>
    <w:rsid w:val="00FF5B99"/>
    <w:rsid w:val="09C4A07A"/>
    <w:rsid w:val="09ED46DC"/>
    <w:rsid w:val="0AC19F29"/>
    <w:rsid w:val="121CE6DC"/>
    <w:rsid w:val="263C2C00"/>
    <w:rsid w:val="2BF78061"/>
    <w:rsid w:val="344CFDDB"/>
    <w:rsid w:val="39A77790"/>
    <w:rsid w:val="3B9D5DA6"/>
    <w:rsid w:val="3EDF4A10"/>
    <w:rsid w:val="3FF6DCA5"/>
    <w:rsid w:val="47355148"/>
    <w:rsid w:val="49AC03A7"/>
    <w:rsid w:val="4B6197C5"/>
    <w:rsid w:val="577FDAD2"/>
    <w:rsid w:val="5C6B55CD"/>
    <w:rsid w:val="6381773F"/>
    <w:rsid w:val="6856DA50"/>
    <w:rsid w:val="6B59DD4F"/>
    <w:rsid w:val="6B8FBC2D"/>
    <w:rsid w:val="720CBA63"/>
    <w:rsid w:val="7440A91B"/>
    <w:rsid w:val="76073680"/>
    <w:rsid w:val="7726D66C"/>
    <w:rsid w:val="7F9DA50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ED7AB8"/>
  <w15:chartTrackingRefBased/>
  <w15:docId w15:val="{03AD93D7-A714-40E2-8BBA-26B1E2B0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rsid w:val="003532DF"/>
    <w:rPr>
      <w:rFonts w:eastAsiaTheme="minorEastAsia"/>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styleId="HeaderChar" w:customStyle="1">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styleId="FooterChar" w:customStyle="1">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CAHeader" w:customStyle="1">
    <w:name w:val="DCA_Header"/>
    <w:basedOn w:val="Normal"/>
    <w:qFormat/>
    <w:rsid w:val="00280C50"/>
    <w:pPr>
      <w:spacing w:after="120" w:line="312" w:lineRule="exact"/>
    </w:pPr>
    <w:rPr>
      <w:b/>
      <w:color w:val="602A7A"/>
      <w:sz w:val="27"/>
      <w:szCs w:val="27"/>
    </w:rPr>
  </w:style>
  <w:style w:type="paragraph" w:styleId="DCASubHeader" w:customStyle="1">
    <w:name w:val="DCA_SubHeader"/>
    <w:basedOn w:val="Normal"/>
    <w:qFormat/>
    <w:rsid w:val="00280C50"/>
    <w:pPr>
      <w:spacing w:before="240" w:after="120"/>
    </w:pPr>
    <w:rPr>
      <w:b/>
      <w:noProof/>
      <w:color w:val="602A7A"/>
      <w:sz w:val="23"/>
      <w:szCs w:val="23"/>
      <w:lang w:eastAsia="en-GB"/>
    </w:rPr>
  </w:style>
  <w:style w:type="paragraph" w:styleId="DCATableSubHeader" w:customStyle="1">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styleId="DCABullets" w:customStyle="1">
    <w:name w:val="DCA_Bullets"/>
    <w:basedOn w:val="ListParagraph"/>
    <w:autoRedefine/>
    <w:qFormat/>
    <w:rsid w:val="00CD6501"/>
    <w:pPr>
      <w:numPr>
        <w:numId w:val="2"/>
      </w:numPr>
      <w:spacing w:before="120" w:after="120" w:line="228" w:lineRule="exact"/>
      <w:contextualSpacing w:val="0"/>
      <w:jc w:val="both"/>
    </w:pPr>
    <w:rPr>
      <w:sz w:val="18"/>
      <w:szCs w:val="19"/>
    </w:rPr>
  </w:style>
  <w:style w:type="paragraph" w:styleId="DCAText" w:customStyle="1">
    <w:name w:val="DCA_Text"/>
    <w:basedOn w:val="Normal"/>
    <w:qFormat/>
    <w:rsid w:val="00745EC5"/>
    <w:pPr>
      <w:spacing w:before="120" w:after="120" w:line="228" w:lineRule="exact"/>
      <w:jc w:val="both"/>
    </w:pPr>
    <w:rPr>
      <w:sz w:val="21"/>
      <w:szCs w:val="19"/>
    </w:rPr>
  </w:style>
  <w:style w:type="paragraph" w:styleId="DCAFooterText" w:customStyle="1">
    <w:name w:val="DCA_Footer_Text"/>
    <w:basedOn w:val="Normal"/>
    <w:rsid w:val="008176F4"/>
    <w:pPr>
      <w:spacing w:before="40" w:after="120" w:line="228" w:lineRule="exact"/>
    </w:pPr>
    <w:rPr>
      <w:rFonts w:eastAsiaTheme="minorHAnsi"/>
      <w:b/>
      <w:i/>
      <w:color w:val="000000" w:themeColor="text1"/>
      <w:sz w:val="19"/>
      <w:szCs w:val="14"/>
    </w:rPr>
  </w:style>
  <w:style w:type="paragraph" w:styleId="Space" w:customStyle="1">
    <w:name w:val="Space"/>
    <w:basedOn w:val="DCAText"/>
    <w:qFormat/>
    <w:locked/>
    <w:rsid w:val="00C5052B"/>
    <w:pPr>
      <w:spacing w:line="380" w:lineRule="exact"/>
    </w:pPr>
  </w:style>
  <w:style w:type="paragraph" w:styleId="DCAFooter" w:customStyle="1">
    <w:name w:val="DCA_Footer"/>
    <w:qFormat/>
    <w:rsid w:val="002C21D1"/>
    <w:pPr>
      <w:framePr w:wrap="around" w:hAnchor="page" w:vAnchor="page" w:x="795" w:y="16203"/>
    </w:pPr>
    <w:rPr>
      <w:rFonts w:asciiTheme="majorHAnsi" w:hAnsiTheme="majorHAnsi" w:eastAsiaTheme="minorEastAsia"/>
      <w:color w:val="4D4D4C"/>
      <w:sz w:val="14"/>
      <w:szCs w:val="14"/>
      <w:lang w:val="en-GB"/>
    </w:rPr>
  </w:style>
  <w:style w:type="paragraph" w:styleId="DCATableColHeader" w:customStyle="1">
    <w:name w:val="DCA_TableColHeader"/>
    <w:basedOn w:val="DCASubHeader"/>
    <w:qFormat/>
    <w:rsid w:val="00745EC5"/>
    <w:pPr>
      <w:spacing w:before="80" w:after="80"/>
    </w:pPr>
    <w:rPr>
      <w:sz w:val="21"/>
      <w:szCs w:val="19"/>
    </w:rPr>
  </w:style>
  <w:style w:type="paragraph" w:styleId="DCATableRowHeader" w:customStyle="1">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96161"/>
    <w:rPr>
      <w:rFonts w:ascii="Segoe UI" w:hAnsi="Segoe UI" w:cs="Segoe UI" w:eastAsiaTheme="minorEastAsia"/>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styleId="DCASubBullets" w:customStyle="1">
    <w:name w:val="DCA_SubBullets"/>
    <w:basedOn w:val="DCABullets"/>
    <w:qFormat/>
    <w:rsid w:val="006C0B8C"/>
    <w:pPr>
      <w:numPr>
        <w:ilvl w:val="1"/>
      </w:numPr>
      <w:spacing w:before="60" w:after="60"/>
      <w:ind w:left="595" w:hanging="170"/>
    </w:pPr>
  </w:style>
  <w:style w:type="paragraph" w:styleId="DCAStrongBullet" w:customStyle="1">
    <w:name w:val="DCA_StrongBullet"/>
    <w:basedOn w:val="DCABullets"/>
    <w:qFormat/>
    <w:rsid w:val="00AD1DAD"/>
    <w:rPr>
      <w:b/>
    </w:rPr>
  </w:style>
  <w:style w:type="paragraph" w:styleId="DCAStrongText" w:customStyle="1">
    <w:name w:val="DCA_StrongText"/>
    <w:basedOn w:val="DCAText"/>
    <w:qFormat/>
    <w:rsid w:val="00AD1DAD"/>
    <w:rPr>
      <w:b/>
    </w:rPr>
  </w:style>
  <w:style w:type="paragraph" w:styleId="DCAStrongEmphasis" w:customStyle="1">
    <w:name w:val="DCA_StrongEmphasis"/>
    <w:basedOn w:val="DCAStrongText"/>
    <w:qFormat/>
    <w:rsid w:val="00AD1DAD"/>
    <w:rPr>
      <w:i/>
    </w:rPr>
  </w:style>
  <w:style w:type="paragraph" w:styleId="DCAEmphasis" w:customStyle="1">
    <w:name w:val="DCA_Emphasis"/>
    <w:basedOn w:val="DCAStrongEmphasis"/>
    <w:qFormat/>
    <w:rsid w:val="00AD1DAD"/>
    <w:rPr>
      <w:b w:val="0"/>
    </w:rPr>
  </w:style>
  <w:style w:type="paragraph" w:styleId="DCATopSubHeader" w:customStyle="1">
    <w:name w:val="DCA_TopSubHeader"/>
    <w:basedOn w:val="DCASubHeader"/>
    <w:qFormat/>
    <w:rsid w:val="008E166E"/>
    <w:pPr>
      <w:spacing w:before="120"/>
    </w:pPr>
  </w:style>
  <w:style w:type="paragraph" w:styleId="DCATableText" w:customStyle="1">
    <w:name w:val="DCA_TableText"/>
    <w:basedOn w:val="DCAText"/>
    <w:qFormat/>
    <w:rsid w:val="00227FB4"/>
    <w:pPr>
      <w:spacing w:before="80" w:after="80"/>
    </w:pPr>
  </w:style>
  <w:style w:type="paragraph" w:styleId="NoSpacing">
    <w:name w:val="No Spacing"/>
    <w:uiPriority w:val="1"/>
    <w:qFormat/>
    <w:locked/>
    <w:rsid w:val="000541DD"/>
    <w:rPr>
      <w:rFonts w:ascii="Cambria" w:hAnsi="Cambria" w:eastAsia="MS Mincho" w:cs="Times New Roman"/>
    </w:rPr>
  </w:style>
  <w:style w:type="paragraph" w:styleId="NormalWeb">
    <w:name w:val="Normal (Web)"/>
    <w:basedOn w:val="Normal"/>
    <w:uiPriority w:val="99"/>
    <w:unhideWhenUsed/>
    <w:locked/>
    <w:rsid w:val="00A454D8"/>
    <w:rPr>
      <w:rFonts w:ascii="Times New Roman" w:hAnsi="Times New Roman" w:cs="Times New Roman" w:eastAsiaTheme="minorHAnsi"/>
      <w:lang w:eastAsia="en-GB"/>
    </w:rPr>
  </w:style>
  <w:style w:type="character" w:styleId="CommentReference">
    <w:name w:val="annotation reference"/>
    <w:basedOn w:val="DefaultParagraphFont"/>
    <w:uiPriority w:val="99"/>
    <w:semiHidden/>
    <w:unhideWhenUsed/>
    <w:locked/>
    <w:rsid w:val="001C6848"/>
    <w:rPr>
      <w:sz w:val="16"/>
      <w:szCs w:val="16"/>
    </w:rPr>
  </w:style>
  <w:style w:type="paragraph" w:styleId="CommentText">
    <w:name w:val="annotation text"/>
    <w:basedOn w:val="Normal"/>
    <w:link w:val="CommentTextChar"/>
    <w:uiPriority w:val="99"/>
    <w:unhideWhenUsed/>
    <w:locked/>
    <w:rsid w:val="001C6848"/>
    <w:rPr>
      <w:sz w:val="20"/>
      <w:szCs w:val="20"/>
    </w:rPr>
  </w:style>
  <w:style w:type="character" w:styleId="CommentTextChar" w:customStyle="1">
    <w:name w:val="Comment Text Char"/>
    <w:basedOn w:val="DefaultParagraphFont"/>
    <w:link w:val="CommentText"/>
    <w:uiPriority w:val="99"/>
    <w:rsid w:val="001C6848"/>
    <w:rPr>
      <w:rFonts w:eastAsiaTheme="minorEastAsia"/>
      <w:sz w:val="20"/>
      <w:szCs w:val="20"/>
      <w:lang w:val="en-GB"/>
    </w:rPr>
  </w:style>
  <w:style w:type="paragraph" w:styleId="CommentSubject">
    <w:name w:val="annotation subject"/>
    <w:basedOn w:val="CommentText"/>
    <w:next w:val="CommentText"/>
    <w:link w:val="CommentSubjectChar"/>
    <w:uiPriority w:val="99"/>
    <w:semiHidden/>
    <w:unhideWhenUsed/>
    <w:locked/>
    <w:rsid w:val="001C6848"/>
    <w:rPr>
      <w:b/>
      <w:bCs/>
    </w:rPr>
  </w:style>
  <w:style w:type="character" w:styleId="CommentSubjectChar" w:customStyle="1">
    <w:name w:val="Comment Subject Char"/>
    <w:basedOn w:val="CommentTextChar"/>
    <w:link w:val="CommentSubject"/>
    <w:uiPriority w:val="99"/>
    <w:semiHidden/>
    <w:rsid w:val="001C6848"/>
    <w:rPr>
      <w:rFonts w:eastAsiaTheme="minorEastAsia"/>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5CEAF9C-9C51-47CB-B0D3-911A04286C0D}">
  <ds:schemaRefs>
    <ds:schemaRef ds:uri="http://schemas.microsoft.com/sharepoint/v3/contenttype/forms"/>
  </ds:schemaRefs>
</ds:datastoreItem>
</file>

<file path=customXml/itemProps2.xml><?xml version="1.0" encoding="utf-8"?>
<ds:datastoreItem xmlns:ds="http://schemas.openxmlformats.org/officeDocument/2006/customXml" ds:itemID="{EC07E7E7-57D2-4D5A-8239-4A3C1F0D88F0}"/>
</file>

<file path=customXml/itemProps3.xml><?xml version="1.0" encoding="utf-8"?>
<ds:datastoreItem xmlns:ds="http://schemas.openxmlformats.org/officeDocument/2006/customXml" ds:itemID="{DFEF10CF-448B-4A31-8DB1-D36668112D57}">
  <ds:schemaRefs>
    <ds:schemaRef ds:uri="http://schemas.openxmlformats.org/officeDocument/2006/bibliography"/>
  </ds:schemaRefs>
</ds:datastoreItem>
</file>

<file path=customXml/itemProps4.xml><?xml version="1.0" encoding="utf-8"?>
<ds:datastoreItem xmlns:ds="http://schemas.openxmlformats.org/officeDocument/2006/customXml" ds:itemID="{D9B696DD-A259-411F-B6DB-0EC1C165D5C7}">
  <ds:schemaRefs>
    <ds:schemaRef ds:uri="http://schemas.microsoft.com/office/2006/metadata/properties"/>
    <ds:schemaRef ds:uri="http://schemas.microsoft.com/office/infopath/2007/PartnerControls"/>
    <ds:schemaRef ds:uri="c773b376-747a-49dd-b6f9-22f845b1ca34"/>
    <ds:schemaRef ds:uri="fef4494e-11b6-407f-b334-1b9d21b3e6b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Jason Patterson</dc:creator>
  <keywords/>
  <dc:description/>
  <lastModifiedBy>Lucy Jackson - Staff - DCO</lastModifiedBy>
  <revision>24</revision>
  <lastPrinted>2018-03-29T15:47:00.0000000Z</lastPrinted>
  <dcterms:created xsi:type="dcterms:W3CDTF">2020-04-30T21:24:00.0000000Z</dcterms:created>
  <dcterms:modified xsi:type="dcterms:W3CDTF">2026-10-13T15:51:00.5353604Z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MediaServiceImageTags">
    <vt:lpwstr/>
  </property>
</Properties>
</file>