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6385" w:rsidP="000B3125" w:rsidRDefault="7440A91B" w14:paraId="7FE9AC13" w14:textId="7D41B14B">
      <w:pPr>
        <w:pStyle w:val="DCAHeader"/>
      </w:pPr>
      <w:r>
        <w:t xml:space="preserve">Year </w:t>
      </w:r>
      <w:r w:rsidR="00030A59">
        <w:t>9</w:t>
      </w:r>
      <w:r>
        <w:t xml:space="preserve"> Curriculum Intent for </w:t>
      </w:r>
      <w:r w:rsidR="00416472">
        <w:t>English</w:t>
      </w:r>
    </w:p>
    <w:p w:rsidRPr="00E33069" w:rsidR="00716385" w:rsidP="7440A91B" w:rsidRDefault="7440A91B" w14:paraId="26BB91FA" w14:textId="45860FA1">
      <w:pPr>
        <w:pStyle w:val="DCAText"/>
        <w:rPr>
          <w:b/>
          <w:bCs/>
          <w:sz w:val="19"/>
        </w:rPr>
      </w:pPr>
      <w:r w:rsidRPr="7440A91B">
        <w:rPr>
          <w:sz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6F291F">
        <w:rPr>
          <w:sz w:val="19"/>
        </w:rPr>
        <w:t>English</w:t>
      </w:r>
      <w:r w:rsidRPr="7440A91B">
        <w:rPr>
          <w:sz w:val="19"/>
        </w:rPr>
        <w:t xml:space="preserve"> through the below:</w:t>
      </w:r>
    </w:p>
    <w:p w:rsidR="00716385" w:rsidP="7440A91B" w:rsidRDefault="7440A91B" w14:paraId="60AB3FD7" w14:textId="3483267E">
      <w:pPr>
        <w:pStyle w:val="DCATopSubHeader"/>
        <w:rPr>
          <w:sz w:val="19"/>
          <w:szCs w:val="19"/>
        </w:rPr>
      </w:pPr>
      <w:r w:rsidRPr="7440A91B">
        <w:rPr>
          <w:sz w:val="19"/>
          <w:szCs w:val="19"/>
        </w:rPr>
        <w:t xml:space="preserve">By the end of Year </w:t>
      </w:r>
      <w:r w:rsidR="00030A59">
        <w:rPr>
          <w:sz w:val="19"/>
          <w:szCs w:val="19"/>
        </w:rPr>
        <w:t>9</w:t>
      </w:r>
      <w:r w:rsidR="00FF13B8">
        <w:rPr>
          <w:sz w:val="19"/>
          <w:szCs w:val="19"/>
        </w:rPr>
        <w:t>,</w:t>
      </w:r>
      <w:r w:rsidRPr="7440A91B">
        <w:rPr>
          <w:sz w:val="19"/>
          <w:szCs w:val="19"/>
        </w:rPr>
        <w:t xml:space="preserve"> students at Dixons Cottingley will </w:t>
      </w:r>
      <w:r w:rsidR="00F818D3">
        <w:rPr>
          <w:sz w:val="19"/>
          <w:szCs w:val="19"/>
        </w:rPr>
        <w:t>have</w:t>
      </w:r>
      <w:r w:rsidR="00A256C8">
        <w:rPr>
          <w:sz w:val="19"/>
          <w:szCs w:val="19"/>
        </w:rPr>
        <w:t xml:space="preserve"> been </w:t>
      </w:r>
      <w:r w:rsidR="00FF13B8">
        <w:rPr>
          <w:sz w:val="19"/>
          <w:szCs w:val="19"/>
        </w:rPr>
        <w:t>exposed to the following rich texts</w:t>
      </w:r>
      <w:r w:rsidRPr="7440A91B">
        <w:rPr>
          <w:sz w:val="19"/>
          <w:szCs w:val="19"/>
        </w:rPr>
        <w:t xml:space="preserve">: </w:t>
      </w:r>
    </w:p>
    <w:p w:rsidRPr="00DD0D5B" w:rsidR="003B0AF7" w:rsidP="003B0AF7" w:rsidRDefault="00030A59" w14:paraId="4B516E6C" w14:textId="0A508E13">
      <w:pPr>
        <w:pStyle w:val="DCATopSubHeader"/>
        <w:numPr>
          <w:ilvl w:val="0"/>
          <w:numId w:val="42"/>
        </w:numPr>
        <w:ind w:left="357" w:hanging="357"/>
        <w:rPr>
          <w:sz w:val="19"/>
          <w:szCs w:val="19"/>
        </w:rPr>
      </w:pPr>
      <w:r>
        <w:rPr>
          <w:b w:val="0"/>
          <w:bCs/>
          <w:color w:val="auto"/>
          <w:sz w:val="19"/>
          <w:szCs w:val="19"/>
        </w:rPr>
        <w:t xml:space="preserve">Extracts from Gothic texts ranging from the origins of the genre to more modern </w:t>
      </w:r>
      <w:r w:rsidR="00DD0D5B">
        <w:rPr>
          <w:b w:val="0"/>
          <w:bCs/>
          <w:color w:val="auto"/>
          <w:sz w:val="19"/>
          <w:szCs w:val="19"/>
        </w:rPr>
        <w:t>examples</w:t>
      </w:r>
      <w:r w:rsidR="000F69DF">
        <w:rPr>
          <w:b w:val="0"/>
          <w:bCs/>
          <w:color w:val="auto"/>
          <w:sz w:val="19"/>
          <w:szCs w:val="19"/>
        </w:rPr>
        <w:t>;</w:t>
      </w:r>
    </w:p>
    <w:p w:rsidRPr="00002D3D" w:rsidR="00DD0D5B" w:rsidP="003B0AF7" w:rsidRDefault="00DD0D5B" w14:paraId="408DCCB5" w14:textId="32D4900A">
      <w:pPr>
        <w:pStyle w:val="DCATopSubHeader"/>
        <w:numPr>
          <w:ilvl w:val="0"/>
          <w:numId w:val="42"/>
        </w:numPr>
        <w:ind w:left="357" w:hanging="357"/>
        <w:rPr>
          <w:sz w:val="19"/>
          <w:szCs w:val="19"/>
        </w:rPr>
      </w:pPr>
      <w:r w:rsidRPr="3EABF99E" w:rsidR="00DD0D5B">
        <w:rPr>
          <w:b w:val="0"/>
          <w:bCs w:val="0"/>
          <w:color w:val="auto"/>
          <w:sz w:val="19"/>
          <w:szCs w:val="19"/>
        </w:rPr>
        <w:t>Detailed study of ‘</w:t>
      </w:r>
      <w:r w:rsidRPr="3EABF99E" w:rsidR="1A1E6053">
        <w:rPr>
          <w:b w:val="0"/>
          <w:bCs w:val="0"/>
          <w:color w:val="auto"/>
          <w:sz w:val="19"/>
          <w:szCs w:val="19"/>
        </w:rPr>
        <w:t>Frankenstein</w:t>
      </w:r>
      <w:r w:rsidRPr="3EABF99E" w:rsidR="00DD0D5B">
        <w:rPr>
          <w:b w:val="0"/>
          <w:bCs w:val="0"/>
          <w:color w:val="auto"/>
          <w:sz w:val="19"/>
          <w:szCs w:val="19"/>
        </w:rPr>
        <w:t xml:space="preserve">’ by Mary Shelley; </w:t>
      </w:r>
    </w:p>
    <w:p w:rsidRPr="00EE5985" w:rsidR="00EE5985" w:rsidP="3EABF99E" w:rsidRDefault="00B43B17" w14:paraId="054953DC" w14:textId="45ADABB4">
      <w:pPr>
        <w:pStyle w:val="DCATopSubHeader"/>
        <w:numPr>
          <w:ilvl w:val="0"/>
          <w:numId w:val="42"/>
        </w:numPr>
        <w:ind w:left="357" w:hanging="357"/>
        <w:rPr>
          <w:b w:val="0"/>
          <w:bCs w:val="0"/>
          <w:color w:val="auto"/>
          <w:sz w:val="19"/>
          <w:szCs w:val="19"/>
        </w:rPr>
      </w:pPr>
      <w:r w:rsidRPr="3EABF99E" w:rsidR="00B43B17">
        <w:rPr>
          <w:b w:val="0"/>
          <w:bCs w:val="0"/>
          <w:color w:val="auto"/>
          <w:sz w:val="19"/>
          <w:szCs w:val="19"/>
        </w:rPr>
        <w:t xml:space="preserve">The </w:t>
      </w:r>
      <w:r w:rsidRPr="3EABF99E" w:rsidR="00EE5985">
        <w:rPr>
          <w:b w:val="0"/>
          <w:bCs w:val="0"/>
          <w:color w:val="auto"/>
          <w:sz w:val="19"/>
          <w:szCs w:val="19"/>
        </w:rPr>
        <w:t xml:space="preserve">novel </w:t>
      </w:r>
      <w:r w:rsidRPr="3EABF99E" w:rsidR="12331A69">
        <w:rPr>
          <w:b w:val="0"/>
          <w:bCs w:val="0"/>
          <w:color w:val="auto"/>
          <w:sz w:val="19"/>
          <w:szCs w:val="19"/>
        </w:rPr>
        <w:t>‘Animal Farm’ by George Orwell;</w:t>
      </w:r>
    </w:p>
    <w:p w:rsidRPr="00EE5985" w:rsidR="00EE5985" w:rsidP="00EE5985" w:rsidRDefault="00EE5985" w14:paraId="389D0AD3" w14:textId="0E222AC9">
      <w:pPr>
        <w:pStyle w:val="DCATopSubHeader"/>
        <w:numPr>
          <w:ilvl w:val="0"/>
          <w:numId w:val="42"/>
        </w:numPr>
        <w:ind w:left="357" w:hanging="357"/>
        <w:rPr>
          <w:sz w:val="19"/>
          <w:szCs w:val="19"/>
        </w:rPr>
      </w:pPr>
      <w:r>
        <w:rPr>
          <w:b w:val="0"/>
          <w:bCs/>
          <w:color w:val="000000" w:themeColor="text1"/>
          <w:sz w:val="19"/>
          <w:szCs w:val="19"/>
        </w:rPr>
        <w:t xml:space="preserve">‘An Inspector Calls’ by </w:t>
      </w:r>
      <w:r w:rsidR="00140935">
        <w:rPr>
          <w:b w:val="0"/>
          <w:bCs/>
          <w:color w:val="000000" w:themeColor="text1"/>
          <w:sz w:val="19"/>
          <w:szCs w:val="19"/>
        </w:rPr>
        <w:t>John Boynton Priestley</w:t>
      </w:r>
      <w:r w:rsidR="0034715B">
        <w:rPr>
          <w:b w:val="0"/>
          <w:bCs/>
          <w:color w:val="000000" w:themeColor="text1"/>
          <w:sz w:val="19"/>
          <w:szCs w:val="19"/>
        </w:rPr>
        <w:t>.</w:t>
      </w:r>
    </w:p>
    <w:p w:rsidRPr="00FF13B8" w:rsidR="00FF13B8" w:rsidP="00FF13B8" w:rsidRDefault="00FF13B8" w14:paraId="387CE1B9" w14:textId="68CE57A2">
      <w:pPr>
        <w:pStyle w:val="DCATopSubHeader"/>
        <w:rPr>
          <w:color w:val="7030A0"/>
          <w:sz w:val="19"/>
          <w:szCs w:val="19"/>
        </w:rPr>
      </w:pPr>
      <w:r w:rsidRPr="3EABF99E" w:rsidR="00FF13B8">
        <w:rPr>
          <w:color w:val="7030A0"/>
          <w:sz w:val="19"/>
          <w:szCs w:val="19"/>
        </w:rPr>
        <w:t xml:space="preserve">By the end of Year </w:t>
      </w:r>
      <w:r w:rsidRPr="3EABF99E" w:rsidR="00030A59">
        <w:rPr>
          <w:color w:val="7030A0"/>
          <w:sz w:val="19"/>
          <w:szCs w:val="19"/>
        </w:rPr>
        <w:t>9</w:t>
      </w:r>
      <w:r w:rsidRPr="3EABF99E" w:rsidR="00FF13B8">
        <w:rPr>
          <w:color w:val="7030A0"/>
          <w:sz w:val="19"/>
          <w:szCs w:val="19"/>
        </w:rPr>
        <w:t xml:space="preserve">, students at Dixons </w:t>
      </w:r>
      <w:r w:rsidRPr="3EABF99E" w:rsidR="00FF13B8">
        <w:rPr>
          <w:color w:val="7030A0"/>
          <w:sz w:val="19"/>
          <w:szCs w:val="19"/>
        </w:rPr>
        <w:t>C</w:t>
      </w:r>
      <w:r w:rsidRPr="3EABF99E" w:rsidR="41993B0F">
        <w:rPr>
          <w:color w:val="7030A0"/>
          <w:sz w:val="19"/>
          <w:szCs w:val="19"/>
        </w:rPr>
        <w:t>o</w:t>
      </w:r>
      <w:r w:rsidRPr="3EABF99E" w:rsidR="00FF13B8">
        <w:rPr>
          <w:color w:val="7030A0"/>
          <w:sz w:val="19"/>
          <w:szCs w:val="19"/>
        </w:rPr>
        <w:t>ttingley</w:t>
      </w:r>
      <w:r w:rsidRPr="3EABF99E" w:rsidR="00FF13B8">
        <w:rPr>
          <w:color w:val="7030A0"/>
          <w:sz w:val="19"/>
          <w:szCs w:val="19"/>
        </w:rPr>
        <w:t xml:space="preserve"> will have been taught the following declarative knowledge: </w:t>
      </w:r>
    </w:p>
    <w:p w:rsidRPr="00902F37" w:rsidR="00FF13B8" w:rsidP="00FF13B8" w:rsidRDefault="00902F37" w14:paraId="3DC3A8A4" w14:textId="688B5AAB">
      <w:pPr>
        <w:pStyle w:val="DCATopSubHeader"/>
        <w:numPr>
          <w:ilvl w:val="0"/>
          <w:numId w:val="43"/>
        </w:numPr>
        <w:ind w:left="357" w:hanging="357"/>
        <w:rPr>
          <w:sz w:val="19"/>
          <w:szCs w:val="19"/>
        </w:rPr>
      </w:pPr>
      <w:r w:rsidRPr="3EABF99E" w:rsidR="00902F37">
        <w:rPr>
          <w:b w:val="0"/>
          <w:bCs w:val="0"/>
          <w:color w:val="auto"/>
          <w:sz w:val="19"/>
          <w:szCs w:val="19"/>
        </w:rPr>
        <w:t xml:space="preserve">The plot, </w:t>
      </w:r>
      <w:r w:rsidRPr="3EABF99E" w:rsidR="37AAC932">
        <w:rPr>
          <w:b w:val="0"/>
          <w:bCs w:val="0"/>
          <w:color w:val="auto"/>
          <w:sz w:val="19"/>
          <w:szCs w:val="19"/>
        </w:rPr>
        <w:t>characters</w:t>
      </w:r>
      <w:r w:rsidRPr="3EABF99E" w:rsidR="00902F37">
        <w:rPr>
          <w:b w:val="0"/>
          <w:bCs w:val="0"/>
          <w:color w:val="auto"/>
          <w:sz w:val="19"/>
          <w:szCs w:val="19"/>
        </w:rPr>
        <w:t xml:space="preserve"> and themes of the texts above</w:t>
      </w:r>
      <w:r w:rsidRPr="3EABF99E" w:rsidR="00361823">
        <w:rPr>
          <w:b w:val="0"/>
          <w:bCs w:val="0"/>
          <w:color w:val="auto"/>
          <w:sz w:val="19"/>
          <w:szCs w:val="19"/>
        </w:rPr>
        <w:t>;</w:t>
      </w:r>
    </w:p>
    <w:p w:rsidRPr="00125DA3" w:rsidR="00902F37" w:rsidP="00FF13B8" w:rsidRDefault="00902F37" w14:paraId="2913CE91" w14:textId="4F4D6AC0">
      <w:pPr>
        <w:pStyle w:val="DCATopSubHeader"/>
        <w:numPr>
          <w:ilvl w:val="0"/>
          <w:numId w:val="43"/>
        </w:numPr>
        <w:ind w:left="357" w:hanging="357"/>
        <w:rPr>
          <w:sz w:val="19"/>
          <w:szCs w:val="19"/>
        </w:rPr>
      </w:pPr>
      <w:r>
        <w:rPr>
          <w:b w:val="0"/>
          <w:bCs/>
          <w:color w:val="auto"/>
          <w:sz w:val="19"/>
          <w:szCs w:val="19"/>
        </w:rPr>
        <w:t>‘Big Ideas’ relating to</w:t>
      </w:r>
      <w:r w:rsidR="00125DA3">
        <w:rPr>
          <w:b w:val="0"/>
          <w:bCs/>
          <w:color w:val="auto"/>
          <w:sz w:val="19"/>
          <w:szCs w:val="19"/>
        </w:rPr>
        <w:t xml:space="preserve"> the texts above and the debates surrounding these ideas</w:t>
      </w:r>
      <w:r w:rsidR="00361823">
        <w:rPr>
          <w:b w:val="0"/>
          <w:bCs/>
          <w:color w:val="auto"/>
          <w:sz w:val="19"/>
          <w:szCs w:val="19"/>
        </w:rPr>
        <w:t>;</w:t>
      </w:r>
    </w:p>
    <w:p w:rsidRPr="00316493" w:rsidR="00125DA3" w:rsidP="00FF13B8" w:rsidRDefault="00316493" w14:paraId="337AFD99" w14:textId="1D9BBE93">
      <w:pPr>
        <w:pStyle w:val="DCATopSubHeader"/>
        <w:numPr>
          <w:ilvl w:val="0"/>
          <w:numId w:val="43"/>
        </w:numPr>
        <w:ind w:left="357" w:hanging="357"/>
        <w:rPr>
          <w:sz w:val="19"/>
          <w:szCs w:val="19"/>
        </w:rPr>
      </w:pPr>
      <w:r>
        <w:rPr>
          <w:b w:val="0"/>
          <w:bCs/>
          <w:color w:val="auto"/>
          <w:sz w:val="19"/>
          <w:szCs w:val="19"/>
        </w:rPr>
        <w:t>Consolidation of t</w:t>
      </w:r>
      <w:r w:rsidR="00125DA3">
        <w:rPr>
          <w:b w:val="0"/>
          <w:bCs/>
          <w:color w:val="auto"/>
          <w:sz w:val="19"/>
          <w:szCs w:val="19"/>
        </w:rPr>
        <w:t xml:space="preserve">he rules of grammar and punctuation including </w:t>
      </w:r>
      <w:r w:rsidRPr="00352B66" w:rsidR="00352B66">
        <w:rPr>
          <w:b w:val="0"/>
          <w:bCs/>
          <w:color w:val="auto"/>
          <w:sz w:val="19"/>
          <w:szCs w:val="19"/>
        </w:rPr>
        <w:t>.,():;-‘</w:t>
      </w:r>
      <w:r w:rsidR="002E43DA">
        <w:rPr>
          <w:b w:val="0"/>
          <w:bCs/>
          <w:color w:val="auto"/>
          <w:sz w:val="19"/>
          <w:szCs w:val="19"/>
        </w:rPr>
        <w:t>””?!</w:t>
      </w:r>
      <w:r w:rsidR="00352B66">
        <w:rPr>
          <w:b w:val="0"/>
          <w:bCs/>
          <w:color w:val="auto"/>
          <w:sz w:val="19"/>
          <w:szCs w:val="19"/>
        </w:rPr>
        <w:t xml:space="preserve"> and the ‘Golden Sentences’ taught</w:t>
      </w:r>
      <w:r w:rsidR="00361823">
        <w:rPr>
          <w:b w:val="0"/>
          <w:bCs/>
          <w:color w:val="auto"/>
          <w:sz w:val="19"/>
          <w:szCs w:val="19"/>
        </w:rPr>
        <w:t>;</w:t>
      </w:r>
    </w:p>
    <w:p w:rsidRPr="00352B66" w:rsidR="00316493" w:rsidP="00FF13B8" w:rsidRDefault="00316493" w14:paraId="195BAB6D" w14:textId="5EF707B1">
      <w:pPr>
        <w:pStyle w:val="DCATopSubHeader"/>
        <w:numPr>
          <w:ilvl w:val="0"/>
          <w:numId w:val="43"/>
        </w:numPr>
        <w:ind w:left="357" w:hanging="357"/>
        <w:rPr>
          <w:sz w:val="19"/>
          <w:szCs w:val="19"/>
        </w:rPr>
      </w:pPr>
      <w:r>
        <w:rPr>
          <w:b w:val="0"/>
          <w:bCs/>
          <w:color w:val="auto"/>
          <w:sz w:val="19"/>
          <w:szCs w:val="19"/>
        </w:rPr>
        <w:t xml:space="preserve">How grammar, punctuation and ‘Golden Sentences’ can be </w:t>
      </w:r>
      <w:r w:rsidR="0034715B">
        <w:rPr>
          <w:b w:val="0"/>
          <w:bCs/>
          <w:color w:val="auto"/>
          <w:sz w:val="19"/>
          <w:szCs w:val="19"/>
        </w:rPr>
        <w:t>manipulated</w:t>
      </w:r>
      <w:r w:rsidR="00C63064">
        <w:rPr>
          <w:b w:val="0"/>
          <w:bCs/>
          <w:color w:val="auto"/>
          <w:sz w:val="19"/>
          <w:szCs w:val="19"/>
        </w:rPr>
        <w:t xml:space="preserve"> and crafted</w:t>
      </w:r>
      <w:r w:rsidR="00336891">
        <w:rPr>
          <w:b w:val="0"/>
          <w:bCs/>
          <w:color w:val="auto"/>
          <w:sz w:val="19"/>
          <w:szCs w:val="19"/>
        </w:rPr>
        <w:t xml:space="preserve"> to create different impacts; </w:t>
      </w:r>
    </w:p>
    <w:p w:rsidRPr="00E33069" w:rsidR="00352B66" w:rsidP="00FF13B8" w:rsidRDefault="009E1788" w14:paraId="143B3F76" w14:textId="5A4EAF4C">
      <w:pPr>
        <w:pStyle w:val="DCATopSubHeader"/>
        <w:numPr>
          <w:ilvl w:val="0"/>
          <w:numId w:val="43"/>
        </w:numPr>
        <w:ind w:left="357" w:hanging="357"/>
        <w:rPr>
          <w:sz w:val="19"/>
          <w:szCs w:val="19"/>
        </w:rPr>
      </w:pPr>
      <w:r w:rsidRPr="3EABF99E" w:rsidR="009E1788">
        <w:rPr>
          <w:b w:val="0"/>
          <w:bCs w:val="0"/>
          <w:color w:val="auto"/>
          <w:sz w:val="19"/>
          <w:szCs w:val="19"/>
        </w:rPr>
        <w:t>An enhanced understanding of the t</w:t>
      </w:r>
      <w:r w:rsidRPr="3EABF99E" w:rsidR="00352B66">
        <w:rPr>
          <w:b w:val="0"/>
          <w:bCs w:val="0"/>
          <w:color w:val="auto"/>
          <w:sz w:val="19"/>
          <w:szCs w:val="19"/>
        </w:rPr>
        <w:t xml:space="preserve">ransferable knowledge </w:t>
      </w:r>
      <w:r w:rsidRPr="3EABF99E" w:rsidR="00352B66">
        <w:rPr>
          <w:b w:val="0"/>
          <w:bCs w:val="0"/>
          <w:color w:val="auto"/>
          <w:sz w:val="19"/>
          <w:szCs w:val="19"/>
        </w:rPr>
        <w:t>regarding</w:t>
      </w:r>
      <w:r w:rsidRPr="3EABF99E" w:rsidR="00352B66">
        <w:rPr>
          <w:b w:val="0"/>
          <w:bCs w:val="0"/>
          <w:color w:val="auto"/>
          <w:sz w:val="19"/>
          <w:szCs w:val="19"/>
        </w:rPr>
        <w:t xml:space="preserve"> the text types studied: </w:t>
      </w:r>
      <w:r w:rsidRPr="3EABF99E" w:rsidR="00F57E4E">
        <w:rPr>
          <w:b w:val="0"/>
          <w:bCs w:val="0"/>
          <w:color w:val="auto"/>
          <w:sz w:val="19"/>
          <w:szCs w:val="19"/>
        </w:rPr>
        <w:t xml:space="preserve">the conventions of </w:t>
      </w:r>
      <w:r w:rsidRPr="3EABF99E" w:rsidR="00361823">
        <w:rPr>
          <w:b w:val="0"/>
          <w:bCs w:val="0"/>
          <w:color w:val="auto"/>
          <w:sz w:val="19"/>
          <w:szCs w:val="19"/>
        </w:rPr>
        <w:t>modern play</w:t>
      </w:r>
      <w:r w:rsidRPr="3EABF99E" w:rsidR="00C63064">
        <w:rPr>
          <w:b w:val="0"/>
          <w:bCs w:val="0"/>
          <w:color w:val="auto"/>
          <w:sz w:val="19"/>
          <w:szCs w:val="19"/>
        </w:rPr>
        <w:t>s</w:t>
      </w:r>
      <w:r w:rsidRPr="3EABF99E" w:rsidR="00F57E4E">
        <w:rPr>
          <w:b w:val="0"/>
          <w:bCs w:val="0"/>
          <w:color w:val="auto"/>
          <w:sz w:val="19"/>
          <w:szCs w:val="19"/>
        </w:rPr>
        <w:t xml:space="preserve">, </w:t>
      </w:r>
      <w:r w:rsidRPr="3EABF99E" w:rsidR="006E7B32">
        <w:rPr>
          <w:b w:val="0"/>
          <w:bCs w:val="0"/>
          <w:color w:val="auto"/>
          <w:sz w:val="19"/>
          <w:szCs w:val="19"/>
        </w:rPr>
        <w:t xml:space="preserve">Shakespeare’s </w:t>
      </w:r>
      <w:r w:rsidRPr="3EABF99E" w:rsidR="00361823">
        <w:rPr>
          <w:b w:val="0"/>
          <w:bCs w:val="0"/>
          <w:color w:val="auto"/>
          <w:sz w:val="19"/>
          <w:szCs w:val="19"/>
        </w:rPr>
        <w:t>tragedie</w:t>
      </w:r>
      <w:r w:rsidRPr="3EABF99E" w:rsidR="00361823">
        <w:rPr>
          <w:b w:val="0"/>
          <w:bCs w:val="0"/>
          <w:color w:val="000000" w:themeColor="text1" w:themeTint="FF" w:themeShade="FF"/>
          <w:sz w:val="19"/>
          <w:szCs w:val="19"/>
        </w:rPr>
        <w:t>s</w:t>
      </w:r>
      <w:r w:rsidRPr="3EABF99E" w:rsidR="008E76B7">
        <w:rPr>
          <w:b w:val="0"/>
          <w:bCs w:val="0"/>
          <w:color w:val="000000" w:themeColor="text1" w:themeTint="FF" w:themeShade="FF"/>
          <w:sz w:val="19"/>
          <w:szCs w:val="19"/>
        </w:rPr>
        <w:t>,</w:t>
      </w:r>
      <w:r w:rsidRPr="3EABF99E" w:rsidR="00011955">
        <w:rPr>
          <w:b w:val="0"/>
          <w:bCs w:val="0"/>
          <w:color w:val="000000" w:themeColor="text1" w:themeTint="FF" w:themeShade="FF"/>
          <w:sz w:val="19"/>
          <w:szCs w:val="19"/>
        </w:rPr>
        <w:t xml:space="preserve"> </w:t>
      </w:r>
      <w:r w:rsidRPr="3EABF99E" w:rsidR="00011955">
        <w:rPr>
          <w:b w:val="0"/>
          <w:bCs w:val="0"/>
          <w:color w:val="000000" w:themeColor="text1" w:themeTint="FF" w:themeShade="FF"/>
          <w:sz w:val="19"/>
          <w:szCs w:val="19"/>
        </w:rPr>
        <w:t>p</w:t>
      </w:r>
      <w:r w:rsidRPr="3EABF99E" w:rsidR="002E43DA">
        <w:rPr>
          <w:b w:val="0"/>
          <w:bCs w:val="0"/>
          <w:color w:val="000000" w:themeColor="text1" w:themeTint="FF" w:themeShade="FF"/>
          <w:sz w:val="19"/>
          <w:szCs w:val="19"/>
        </w:rPr>
        <w:t>oe</w:t>
      </w:r>
      <w:r w:rsidRPr="3EABF99E" w:rsidR="00011955">
        <w:rPr>
          <w:b w:val="0"/>
          <w:bCs w:val="0"/>
          <w:color w:val="000000" w:themeColor="text1" w:themeTint="FF" w:themeShade="FF"/>
          <w:sz w:val="19"/>
          <w:szCs w:val="19"/>
        </w:rPr>
        <w:t>tic methods,</w:t>
      </w:r>
      <w:r w:rsidRPr="3EABF99E" w:rsidR="008E76B7">
        <w:rPr>
          <w:b w:val="0"/>
          <w:bCs w:val="0"/>
          <w:color w:val="000000" w:themeColor="text1" w:themeTint="FF" w:themeShade="FF"/>
          <w:sz w:val="19"/>
          <w:szCs w:val="19"/>
        </w:rPr>
        <w:t xml:space="preserve"> </w:t>
      </w:r>
      <w:r w:rsidRPr="3EABF99E" w:rsidR="00F57E4E">
        <w:rPr>
          <w:b w:val="0"/>
          <w:bCs w:val="0"/>
          <w:color w:val="auto"/>
          <w:sz w:val="19"/>
          <w:szCs w:val="19"/>
        </w:rPr>
        <w:t xml:space="preserve">narrative structure, </w:t>
      </w:r>
      <w:r w:rsidRPr="3EABF99E" w:rsidR="00A75722">
        <w:rPr>
          <w:b w:val="0"/>
          <w:bCs w:val="0"/>
          <w:color w:val="auto"/>
          <w:sz w:val="19"/>
          <w:szCs w:val="19"/>
        </w:rPr>
        <w:t xml:space="preserve">stock </w:t>
      </w:r>
      <w:r w:rsidRPr="3EABF99E" w:rsidR="0001CF84">
        <w:rPr>
          <w:b w:val="0"/>
          <w:bCs w:val="0"/>
          <w:color w:val="auto"/>
          <w:sz w:val="19"/>
          <w:szCs w:val="19"/>
        </w:rPr>
        <w:t>characters</w:t>
      </w:r>
      <w:r w:rsidRPr="3EABF99E" w:rsidR="00A75722">
        <w:rPr>
          <w:b w:val="0"/>
          <w:bCs w:val="0"/>
          <w:color w:val="auto"/>
          <w:sz w:val="19"/>
          <w:szCs w:val="19"/>
        </w:rPr>
        <w:t xml:space="preserve">, </w:t>
      </w:r>
      <w:r w:rsidRPr="3EABF99E" w:rsidR="00F57E4E">
        <w:rPr>
          <w:b w:val="0"/>
          <w:bCs w:val="0"/>
          <w:color w:val="auto"/>
          <w:sz w:val="19"/>
          <w:szCs w:val="19"/>
        </w:rPr>
        <w:t xml:space="preserve">methods of characterisation, </w:t>
      </w:r>
      <w:r w:rsidRPr="3EABF99E" w:rsidR="008E76B7">
        <w:rPr>
          <w:b w:val="0"/>
          <w:bCs w:val="0"/>
          <w:color w:val="auto"/>
          <w:sz w:val="19"/>
          <w:szCs w:val="19"/>
        </w:rPr>
        <w:t>whole text and sentence level methods</w:t>
      </w:r>
      <w:r w:rsidRPr="3EABF99E" w:rsidR="00A75722">
        <w:rPr>
          <w:b w:val="0"/>
          <w:bCs w:val="0"/>
          <w:color w:val="auto"/>
          <w:sz w:val="19"/>
          <w:szCs w:val="19"/>
        </w:rPr>
        <w:t xml:space="preserve"> including imagery</w:t>
      </w:r>
      <w:r w:rsidRPr="3EABF99E" w:rsidR="00F4179B">
        <w:rPr>
          <w:b w:val="0"/>
          <w:bCs w:val="0"/>
          <w:color w:val="auto"/>
          <w:sz w:val="19"/>
          <w:szCs w:val="19"/>
        </w:rPr>
        <w:t xml:space="preserve"> and other methods found in fiction</w:t>
      </w:r>
      <w:r w:rsidRPr="3EABF99E" w:rsidR="00A75722">
        <w:rPr>
          <w:b w:val="0"/>
          <w:bCs w:val="0"/>
          <w:color w:val="auto"/>
          <w:sz w:val="19"/>
          <w:szCs w:val="19"/>
        </w:rPr>
        <w:t xml:space="preserve"> and </w:t>
      </w:r>
      <w:r w:rsidRPr="3EABF99E" w:rsidR="00F4179B">
        <w:rPr>
          <w:b w:val="0"/>
          <w:bCs w:val="0"/>
          <w:color w:val="auto"/>
          <w:sz w:val="19"/>
          <w:szCs w:val="19"/>
        </w:rPr>
        <w:t xml:space="preserve">an enhanced range of </w:t>
      </w:r>
      <w:r w:rsidRPr="3EABF99E" w:rsidR="00A75722">
        <w:rPr>
          <w:b w:val="0"/>
          <w:bCs w:val="0"/>
          <w:color w:val="auto"/>
          <w:sz w:val="19"/>
          <w:szCs w:val="19"/>
        </w:rPr>
        <w:t xml:space="preserve">rhetorical </w:t>
      </w:r>
      <w:r w:rsidRPr="3EABF99E" w:rsidR="00842222">
        <w:rPr>
          <w:b w:val="0"/>
          <w:bCs w:val="0"/>
          <w:color w:val="auto"/>
          <w:sz w:val="19"/>
          <w:szCs w:val="19"/>
        </w:rPr>
        <w:t xml:space="preserve">devices. </w:t>
      </w:r>
    </w:p>
    <w:p w:rsidRPr="00E33069" w:rsidR="00716385" w:rsidP="7440A91B" w:rsidRDefault="7440A91B" w14:paraId="5137159A" w14:textId="07F8F319">
      <w:pPr>
        <w:pStyle w:val="DCATopSubHeader"/>
        <w:rPr>
          <w:sz w:val="19"/>
          <w:szCs w:val="19"/>
        </w:rPr>
      </w:pPr>
      <w:r w:rsidRPr="0CBF9D08" w:rsidR="7440A91B">
        <w:rPr>
          <w:sz w:val="19"/>
          <w:szCs w:val="19"/>
        </w:rPr>
        <w:t xml:space="preserve">By the end of Year </w:t>
      </w:r>
      <w:r w:rsidRPr="0CBF9D08" w:rsidR="00030A59">
        <w:rPr>
          <w:sz w:val="19"/>
          <w:szCs w:val="19"/>
        </w:rPr>
        <w:t>9</w:t>
      </w:r>
      <w:r w:rsidRPr="0CBF9D08" w:rsidR="7440A91B">
        <w:rPr>
          <w:sz w:val="19"/>
          <w:szCs w:val="19"/>
        </w:rPr>
        <w:t xml:space="preserve"> students at Dixons </w:t>
      </w:r>
      <w:r w:rsidRPr="0CBF9D08" w:rsidR="7440A91B">
        <w:rPr>
          <w:sz w:val="19"/>
          <w:szCs w:val="19"/>
        </w:rPr>
        <w:t>Cottingley</w:t>
      </w:r>
      <w:r w:rsidRPr="0CBF9D08" w:rsidR="7440A91B">
        <w:rPr>
          <w:sz w:val="19"/>
          <w:szCs w:val="19"/>
        </w:rPr>
        <w:t xml:space="preserve"> will</w:t>
      </w:r>
      <w:r w:rsidRPr="0CBF9D08" w:rsidR="00663BCE">
        <w:rPr>
          <w:sz w:val="19"/>
          <w:szCs w:val="19"/>
        </w:rPr>
        <w:t xml:space="preserve"> have practiced</w:t>
      </w:r>
      <w:r w:rsidRPr="0CBF9D08" w:rsidR="7440A91B">
        <w:rPr>
          <w:sz w:val="19"/>
          <w:szCs w:val="19"/>
        </w:rPr>
        <w:t xml:space="preserve"> the </w:t>
      </w:r>
      <w:r w:rsidRPr="0CBF9D08" w:rsidR="006F291F">
        <w:rPr>
          <w:sz w:val="19"/>
          <w:szCs w:val="19"/>
        </w:rPr>
        <w:t xml:space="preserve">following </w:t>
      </w:r>
      <w:r w:rsidRPr="0CBF9D08" w:rsidR="0CEEE85D">
        <w:rPr>
          <w:sz w:val="19"/>
          <w:szCs w:val="19"/>
        </w:rPr>
        <w:t>procedural</w:t>
      </w:r>
      <w:r w:rsidRPr="0CBF9D08" w:rsidR="00F818D3">
        <w:rPr>
          <w:sz w:val="19"/>
          <w:szCs w:val="19"/>
        </w:rPr>
        <w:t xml:space="preserve"> knowledge</w:t>
      </w:r>
      <w:r w:rsidRPr="0CBF9D08" w:rsidR="7440A91B">
        <w:rPr>
          <w:sz w:val="19"/>
          <w:szCs w:val="19"/>
        </w:rPr>
        <w:t xml:space="preserve">: </w:t>
      </w:r>
    </w:p>
    <w:p w:rsidR="007608B1" w:rsidP="007608B1" w:rsidRDefault="00663BCE" w14:paraId="7405E93D" w14:textId="57255969">
      <w:pPr>
        <w:pStyle w:val="DCABullets"/>
        <w:rPr>
          <w:sz w:val="19"/>
        </w:rPr>
      </w:pPr>
      <w:r>
        <w:rPr>
          <w:sz w:val="19"/>
        </w:rPr>
        <w:t>Reading aloud fluently</w:t>
      </w:r>
      <w:r w:rsidR="00842222">
        <w:rPr>
          <w:sz w:val="19"/>
        </w:rPr>
        <w:t>;</w:t>
      </w:r>
    </w:p>
    <w:p w:rsidR="00663BCE" w:rsidP="007608B1" w:rsidRDefault="00872439" w14:paraId="6685B5AE" w14:textId="3DBBB36D">
      <w:pPr>
        <w:pStyle w:val="DCABullets"/>
        <w:rPr>
          <w:sz w:val="19"/>
        </w:rPr>
      </w:pPr>
      <w:r>
        <w:rPr>
          <w:sz w:val="19"/>
        </w:rPr>
        <w:t>Comprehension of challenging texts through a variety of decoding, skimming and scanning strategies</w:t>
      </w:r>
      <w:r w:rsidR="00842222">
        <w:rPr>
          <w:sz w:val="19"/>
        </w:rPr>
        <w:t>;</w:t>
      </w:r>
    </w:p>
    <w:p w:rsidR="00872439" w:rsidP="007608B1" w:rsidRDefault="000B5D3F" w14:paraId="3EC3D7E4" w14:textId="1A362903">
      <w:pPr>
        <w:pStyle w:val="DCABullets"/>
        <w:rPr>
          <w:sz w:val="19"/>
        </w:rPr>
      </w:pPr>
      <w:r>
        <w:rPr>
          <w:sz w:val="19"/>
        </w:rPr>
        <w:t xml:space="preserve">Inference based </w:t>
      </w:r>
      <w:r w:rsidR="00064ED0">
        <w:rPr>
          <w:sz w:val="19"/>
        </w:rPr>
        <w:t>on independently selected references from across texts</w:t>
      </w:r>
      <w:r w:rsidR="00842222">
        <w:rPr>
          <w:sz w:val="19"/>
        </w:rPr>
        <w:t>;</w:t>
      </w:r>
      <w:r>
        <w:rPr>
          <w:sz w:val="19"/>
        </w:rPr>
        <w:t xml:space="preserve"> </w:t>
      </w:r>
    </w:p>
    <w:p w:rsidR="000B5D3F" w:rsidP="007608B1" w:rsidRDefault="000B5D3F" w14:paraId="4D59E658" w14:textId="21B71043">
      <w:pPr>
        <w:pStyle w:val="DCABullets"/>
        <w:rPr>
          <w:sz w:val="19"/>
        </w:rPr>
      </w:pPr>
      <w:r>
        <w:rPr>
          <w:sz w:val="19"/>
        </w:rPr>
        <w:t>Identification of</w:t>
      </w:r>
      <w:r w:rsidR="00622A16">
        <w:rPr>
          <w:sz w:val="19"/>
        </w:rPr>
        <w:t xml:space="preserve"> a comprehensive variety of</w:t>
      </w:r>
      <w:r>
        <w:rPr>
          <w:sz w:val="19"/>
        </w:rPr>
        <w:t xml:space="preserve"> writer’s methods</w:t>
      </w:r>
      <w:r w:rsidR="0065411E">
        <w:rPr>
          <w:sz w:val="19"/>
        </w:rPr>
        <w:t xml:space="preserve"> including choices made within specific word classes, </w:t>
      </w:r>
      <w:r w:rsidR="00BD633B">
        <w:rPr>
          <w:sz w:val="19"/>
        </w:rPr>
        <w:t>imagery and rhetorical devices</w:t>
      </w:r>
      <w:r w:rsidR="00622A16">
        <w:rPr>
          <w:sz w:val="19"/>
        </w:rPr>
        <w:t xml:space="preserve"> aiming to ensure all students are equipped to commence GCSE level study in Year 10; </w:t>
      </w:r>
    </w:p>
    <w:p w:rsidR="000B5D3F" w:rsidP="007608B1" w:rsidRDefault="007841B0" w14:paraId="6E836483" w14:textId="17014E9A">
      <w:pPr>
        <w:pStyle w:val="DCABullets"/>
        <w:rPr>
          <w:sz w:val="19"/>
        </w:rPr>
      </w:pPr>
      <w:r>
        <w:rPr>
          <w:sz w:val="19"/>
        </w:rPr>
        <w:t xml:space="preserve">Clear and detailed analytical writing </w:t>
      </w:r>
      <w:r w:rsidR="00F95F83">
        <w:rPr>
          <w:sz w:val="19"/>
        </w:rPr>
        <w:t>using our analytical writing structure ‘What?’</w:t>
      </w:r>
      <w:r w:rsidR="007F4E75">
        <w:rPr>
          <w:sz w:val="19"/>
        </w:rPr>
        <w:t>,</w:t>
      </w:r>
      <w:r w:rsidR="00F95F83">
        <w:rPr>
          <w:sz w:val="19"/>
        </w:rPr>
        <w:t xml:space="preserve"> ‘How?, ‘Why?’ </w:t>
      </w:r>
      <w:r w:rsidR="007F4E75">
        <w:rPr>
          <w:sz w:val="19"/>
        </w:rPr>
        <w:t xml:space="preserve">with more focus on providing thoughtful and insightful analysis of writers’ methods and intentions. </w:t>
      </w:r>
      <w:r>
        <w:rPr>
          <w:sz w:val="19"/>
        </w:rPr>
        <w:t xml:space="preserve"> </w:t>
      </w:r>
      <w:r w:rsidR="00E922AB">
        <w:rPr>
          <w:sz w:val="19"/>
        </w:rPr>
        <w:t xml:space="preserve"> </w:t>
      </w:r>
    </w:p>
    <w:p w:rsidR="005B56B0" w:rsidP="007608B1" w:rsidRDefault="00E3046A" w14:paraId="39754A2C" w14:textId="767294CC">
      <w:pPr>
        <w:pStyle w:val="DCABullets"/>
        <w:rPr>
          <w:sz w:val="19"/>
        </w:rPr>
      </w:pPr>
      <w:r>
        <w:rPr>
          <w:sz w:val="19"/>
        </w:rPr>
        <w:t xml:space="preserve">Planning a coherent </w:t>
      </w:r>
      <w:r w:rsidR="002F010A">
        <w:rPr>
          <w:sz w:val="19"/>
        </w:rPr>
        <w:t xml:space="preserve">and well-crafted </w:t>
      </w:r>
      <w:r>
        <w:rPr>
          <w:sz w:val="19"/>
        </w:rPr>
        <w:t xml:space="preserve">piece of fiction and non-fiction </w:t>
      </w:r>
      <w:r w:rsidR="002F010A">
        <w:rPr>
          <w:sz w:val="19"/>
        </w:rPr>
        <w:t>writing</w:t>
      </w:r>
      <w:r w:rsidR="00842222">
        <w:rPr>
          <w:sz w:val="19"/>
        </w:rPr>
        <w:t>;</w:t>
      </w:r>
    </w:p>
    <w:p w:rsidR="00E3046A" w:rsidP="007608B1" w:rsidRDefault="004C15A3" w14:paraId="3595E635" w14:textId="37AB2E8E">
      <w:pPr>
        <w:pStyle w:val="DCABullets"/>
        <w:rPr>
          <w:sz w:val="19"/>
        </w:rPr>
      </w:pPr>
      <w:r>
        <w:rPr>
          <w:sz w:val="19"/>
        </w:rPr>
        <w:t>Paragraphing accurately and creating cohesion</w:t>
      </w:r>
      <w:r w:rsidR="00907F53">
        <w:rPr>
          <w:sz w:val="19"/>
        </w:rPr>
        <w:t xml:space="preserve"> through connectives and discourse markers</w:t>
      </w:r>
      <w:r w:rsidR="00842222">
        <w:rPr>
          <w:sz w:val="19"/>
        </w:rPr>
        <w:t>;</w:t>
      </w:r>
    </w:p>
    <w:p w:rsidR="002F010A" w:rsidP="0CBF9D08" w:rsidRDefault="002F010A" w14:paraId="73BF1939" w14:textId="1A137F2F">
      <w:pPr>
        <w:pStyle w:val="DCABullets"/>
        <w:rPr>
          <w:sz w:val="19"/>
          <w:szCs w:val="19"/>
        </w:rPr>
      </w:pPr>
      <w:r w:rsidRPr="0CBF9D08" w:rsidR="002F010A">
        <w:rPr>
          <w:sz w:val="19"/>
          <w:szCs w:val="19"/>
        </w:rPr>
        <w:t xml:space="preserve">Manipulating structural choices to </w:t>
      </w:r>
      <w:r w:rsidRPr="0CBF9D08" w:rsidR="000E7855">
        <w:rPr>
          <w:sz w:val="19"/>
          <w:szCs w:val="19"/>
        </w:rPr>
        <w:t xml:space="preserve">create a </w:t>
      </w:r>
      <w:r w:rsidRPr="0CBF9D08" w:rsidR="29E9FEA4">
        <w:rPr>
          <w:sz w:val="19"/>
          <w:szCs w:val="19"/>
        </w:rPr>
        <w:t>well-crafted</w:t>
      </w:r>
      <w:r w:rsidRPr="0CBF9D08" w:rsidR="000E7855">
        <w:rPr>
          <w:sz w:val="19"/>
          <w:szCs w:val="19"/>
        </w:rPr>
        <w:t xml:space="preserve"> overall structure; </w:t>
      </w:r>
    </w:p>
    <w:p w:rsidR="004C15A3" w:rsidP="007608B1" w:rsidRDefault="004C15A3" w14:paraId="175E84D1" w14:textId="110A1216">
      <w:pPr>
        <w:pStyle w:val="DCABullets"/>
        <w:rPr>
          <w:sz w:val="19"/>
        </w:rPr>
      </w:pPr>
      <w:r>
        <w:rPr>
          <w:sz w:val="19"/>
        </w:rPr>
        <w:t>Constructing sentences of varied forms accurately</w:t>
      </w:r>
      <w:r w:rsidR="00DC5658">
        <w:rPr>
          <w:sz w:val="19"/>
        </w:rPr>
        <w:t xml:space="preserve"> including the accurate use of the following punctuation </w:t>
      </w:r>
      <w:r w:rsidRPr="000E7855" w:rsidR="000E7855">
        <w:rPr>
          <w:bCs/>
          <w:sz w:val="19"/>
        </w:rPr>
        <w:t>.,():;-‘””?!</w:t>
      </w:r>
    </w:p>
    <w:p w:rsidR="00F74F93" w:rsidP="007608B1" w:rsidRDefault="005926ED" w14:paraId="308EFC0C" w14:textId="17ECB28C">
      <w:pPr>
        <w:pStyle w:val="DCABullets"/>
        <w:rPr>
          <w:sz w:val="19"/>
        </w:rPr>
      </w:pPr>
      <w:r>
        <w:rPr>
          <w:sz w:val="19"/>
        </w:rPr>
        <w:t>Manipulating</w:t>
      </w:r>
      <w:r w:rsidR="00F74F93">
        <w:rPr>
          <w:sz w:val="19"/>
        </w:rPr>
        <w:t xml:space="preserve"> </w:t>
      </w:r>
      <w:r w:rsidR="00933EE9">
        <w:rPr>
          <w:sz w:val="19"/>
        </w:rPr>
        <w:t>‘Golden Sentences’</w:t>
      </w:r>
      <w:r w:rsidR="00F74F93">
        <w:rPr>
          <w:sz w:val="19"/>
        </w:rPr>
        <w:t xml:space="preserve"> </w:t>
      </w:r>
      <w:r w:rsidR="00EE3B42">
        <w:rPr>
          <w:sz w:val="19"/>
        </w:rPr>
        <w:t>focusing on adapting their forms for different impacts</w:t>
      </w:r>
      <w:r w:rsidR="00842222">
        <w:rPr>
          <w:sz w:val="19"/>
        </w:rPr>
        <w:t>;</w:t>
      </w:r>
    </w:p>
    <w:p w:rsidR="00933EE9" w:rsidP="0CBF9D08" w:rsidRDefault="00933EE9" w14:paraId="1C274B7C" w14:textId="5AF31E2B">
      <w:pPr>
        <w:pStyle w:val="DCABullets"/>
        <w:rPr>
          <w:sz w:val="19"/>
          <w:szCs w:val="19"/>
        </w:rPr>
      </w:pPr>
      <w:r w:rsidRPr="0CBF9D08" w:rsidR="00933EE9">
        <w:rPr>
          <w:sz w:val="19"/>
          <w:szCs w:val="19"/>
        </w:rPr>
        <w:t>Conscious construction of</w:t>
      </w:r>
      <w:r w:rsidRPr="0CBF9D08" w:rsidR="00316CF3">
        <w:rPr>
          <w:sz w:val="19"/>
          <w:szCs w:val="19"/>
        </w:rPr>
        <w:t xml:space="preserve"> imagery</w:t>
      </w:r>
      <w:r w:rsidRPr="0CBF9D08" w:rsidR="00EE3B42">
        <w:rPr>
          <w:sz w:val="19"/>
          <w:szCs w:val="19"/>
        </w:rPr>
        <w:t xml:space="preserve">, </w:t>
      </w:r>
      <w:r w:rsidRPr="0CBF9D08" w:rsidR="00B50B1E">
        <w:rPr>
          <w:sz w:val="19"/>
          <w:szCs w:val="19"/>
        </w:rPr>
        <w:t xml:space="preserve">other methods found in </w:t>
      </w:r>
      <w:r w:rsidRPr="0CBF9D08" w:rsidR="6BD5A6FA">
        <w:rPr>
          <w:sz w:val="19"/>
          <w:szCs w:val="19"/>
        </w:rPr>
        <w:t>fiction and</w:t>
      </w:r>
      <w:r w:rsidRPr="0CBF9D08" w:rsidR="00EE3B42">
        <w:rPr>
          <w:sz w:val="19"/>
          <w:szCs w:val="19"/>
        </w:rPr>
        <w:t xml:space="preserve"> a wider variety of </w:t>
      </w:r>
      <w:r w:rsidRPr="0CBF9D08" w:rsidR="00316CF3">
        <w:rPr>
          <w:sz w:val="19"/>
          <w:szCs w:val="19"/>
        </w:rPr>
        <w:t>rhetorical devices</w:t>
      </w:r>
      <w:r w:rsidRPr="0CBF9D08" w:rsidR="00EE3B42">
        <w:rPr>
          <w:sz w:val="19"/>
          <w:szCs w:val="19"/>
        </w:rPr>
        <w:t xml:space="preserve"> from those studied in Year </w:t>
      </w:r>
      <w:r w:rsidRPr="0CBF9D08" w:rsidR="00F03B80">
        <w:rPr>
          <w:sz w:val="19"/>
          <w:szCs w:val="19"/>
        </w:rPr>
        <w:t>8</w:t>
      </w:r>
      <w:r w:rsidRPr="0CBF9D08" w:rsidR="00842222">
        <w:rPr>
          <w:sz w:val="19"/>
          <w:szCs w:val="19"/>
        </w:rPr>
        <w:t>;</w:t>
      </w:r>
    </w:p>
    <w:p w:rsidR="00316CF3" w:rsidP="3EABF99E" w:rsidRDefault="00C15989" w14:paraId="2BF6D789" w14:textId="1F8686CA">
      <w:pPr>
        <w:pStyle w:val="DCABullets"/>
        <w:rPr>
          <w:sz w:val="19"/>
          <w:szCs w:val="19"/>
        </w:rPr>
      </w:pPr>
      <w:r w:rsidRPr="3EABF99E" w:rsidR="00C15989">
        <w:rPr>
          <w:sz w:val="19"/>
          <w:szCs w:val="19"/>
        </w:rPr>
        <w:t>A variety of Tier 2 Vocabulary linked to the text</w:t>
      </w:r>
      <w:r w:rsidRPr="3EABF99E" w:rsidR="7202FAFC">
        <w:rPr>
          <w:sz w:val="19"/>
          <w:szCs w:val="19"/>
        </w:rPr>
        <w:t>s</w:t>
      </w:r>
      <w:r w:rsidRPr="3EABF99E" w:rsidR="00C15989">
        <w:rPr>
          <w:sz w:val="19"/>
          <w:szCs w:val="19"/>
        </w:rPr>
        <w:t xml:space="preserve"> studied</w:t>
      </w:r>
      <w:r w:rsidRPr="3EABF99E" w:rsidR="00842222">
        <w:rPr>
          <w:sz w:val="19"/>
          <w:szCs w:val="19"/>
        </w:rPr>
        <w:t>.</w:t>
      </w:r>
      <w:r w:rsidRPr="3EABF99E" w:rsidR="00C15989">
        <w:rPr>
          <w:sz w:val="19"/>
          <w:szCs w:val="19"/>
        </w:rPr>
        <w:t xml:space="preserve"> </w:t>
      </w:r>
    </w:p>
    <w:p w:rsidR="007608B1" w:rsidP="007608B1" w:rsidRDefault="007608B1" w14:paraId="090F9BFC" w14:textId="77777777">
      <w:pPr>
        <w:pStyle w:val="DCABullets"/>
        <w:numPr>
          <w:ilvl w:val="0"/>
          <w:numId w:val="0"/>
        </w:numPr>
        <w:ind w:left="170" w:hanging="170"/>
        <w:rPr>
          <w:sz w:val="19"/>
        </w:rPr>
      </w:pPr>
    </w:p>
    <w:p w:rsidR="00716385" w:rsidP="7440A91B" w:rsidRDefault="7440A91B" w14:paraId="5E6DC25C" w14:textId="6F1BFD5B">
      <w:pPr>
        <w:pStyle w:val="DCATopSubHeader"/>
        <w:rPr>
          <w:sz w:val="19"/>
          <w:szCs w:val="19"/>
        </w:rPr>
      </w:pPr>
      <w:r w:rsidRPr="2F8F3D5D" w:rsidR="7440A91B">
        <w:rPr>
          <w:sz w:val="19"/>
          <w:szCs w:val="19"/>
        </w:rPr>
        <w:t>In order to</w:t>
      </w:r>
      <w:r w:rsidRPr="2F8F3D5D" w:rsidR="7440A91B">
        <w:rPr>
          <w:sz w:val="19"/>
          <w:szCs w:val="19"/>
        </w:rPr>
        <w:t xml:space="preserve"> </w:t>
      </w:r>
      <w:r w:rsidRPr="2F8F3D5D" w:rsidR="7440A91B">
        <w:rPr>
          <w:sz w:val="19"/>
          <w:szCs w:val="19"/>
        </w:rPr>
        <w:t>truly appreciate</w:t>
      </w:r>
      <w:r w:rsidRPr="2F8F3D5D" w:rsidR="7440A91B">
        <w:rPr>
          <w:sz w:val="19"/>
          <w:szCs w:val="19"/>
        </w:rPr>
        <w:t xml:space="preserve"> the subject and </w:t>
      </w:r>
      <w:r w:rsidRPr="2F8F3D5D" w:rsidR="7440A91B">
        <w:rPr>
          <w:sz w:val="19"/>
          <w:szCs w:val="19"/>
        </w:rPr>
        <w:t>c</w:t>
      </w:r>
      <w:r w:rsidRPr="2F8F3D5D" w:rsidR="0048460B">
        <w:rPr>
          <w:sz w:val="19"/>
          <w:szCs w:val="19"/>
        </w:rPr>
        <w:t>onsolidate</w:t>
      </w:r>
      <w:r w:rsidRPr="2F8F3D5D" w:rsidR="0048460B">
        <w:rPr>
          <w:sz w:val="19"/>
          <w:szCs w:val="19"/>
        </w:rPr>
        <w:t xml:space="preserve"> transferable </w:t>
      </w:r>
      <w:r w:rsidRPr="2F8F3D5D" w:rsidR="0048460B">
        <w:rPr>
          <w:sz w:val="19"/>
          <w:szCs w:val="19"/>
        </w:rPr>
        <w:t>knowledge</w:t>
      </w:r>
      <w:r w:rsidRPr="2F8F3D5D" w:rsidR="7440A91B">
        <w:rPr>
          <w:sz w:val="19"/>
          <w:szCs w:val="19"/>
        </w:rPr>
        <w:t xml:space="preserve">, </w:t>
      </w:r>
      <w:r w:rsidRPr="2F8F3D5D" w:rsidR="009C5428">
        <w:rPr>
          <w:sz w:val="19"/>
          <w:szCs w:val="19"/>
        </w:rPr>
        <w:t>the curriculum</w:t>
      </w:r>
      <w:r w:rsidRPr="2F8F3D5D" w:rsidR="7440A91B">
        <w:rPr>
          <w:sz w:val="19"/>
          <w:szCs w:val="19"/>
        </w:rPr>
        <w:t xml:space="preserve"> has been sequenced with the following rationale: </w:t>
      </w:r>
    </w:p>
    <w:p w:rsidR="00DA1FEA" w:rsidP="25E9254C" w:rsidRDefault="00FB2AAC" w14:paraId="09618687" w14:textId="5484A681">
      <w:pPr>
        <w:pStyle w:val="DCABullets"/>
        <w:spacing w:line="240" w:lineRule="exact"/>
        <w:rPr>
          <w:sz w:val="19"/>
        </w:rPr>
      </w:pPr>
      <w:r>
        <w:rPr>
          <w:sz w:val="19"/>
        </w:rPr>
        <w:t xml:space="preserve">In Year 8, students focused on </w:t>
      </w:r>
      <w:r w:rsidR="00B50B1E">
        <w:rPr>
          <w:sz w:val="19"/>
        </w:rPr>
        <w:t xml:space="preserve">adapting </w:t>
      </w:r>
      <w:r w:rsidR="00D86FF3">
        <w:rPr>
          <w:sz w:val="19"/>
        </w:rPr>
        <w:t>their choices for different impacts once the formal rules of grammar and paragraphing and the conventions of whole text structure ha</w:t>
      </w:r>
      <w:r>
        <w:rPr>
          <w:sz w:val="19"/>
        </w:rPr>
        <w:t>d</w:t>
      </w:r>
      <w:r w:rsidR="00D86FF3">
        <w:rPr>
          <w:sz w:val="19"/>
        </w:rPr>
        <w:t xml:space="preserve"> been mastered. </w:t>
      </w:r>
      <w:r>
        <w:rPr>
          <w:sz w:val="19"/>
        </w:rPr>
        <w:t xml:space="preserve">In Year </w:t>
      </w:r>
      <w:r w:rsidR="001009C1">
        <w:rPr>
          <w:sz w:val="19"/>
        </w:rPr>
        <w:t xml:space="preserve">9, they turn their focus to manipulating and crafting the choices they study within the texts they read within their own writing. </w:t>
      </w:r>
    </w:p>
    <w:p w:rsidR="00D239F7" w:rsidP="25E9254C" w:rsidRDefault="00D239F7" w14:paraId="4491A147" w14:textId="214599E8">
      <w:pPr>
        <w:pStyle w:val="DCABullets"/>
        <w:spacing w:line="240" w:lineRule="exact"/>
        <w:rPr>
          <w:sz w:val="19"/>
        </w:rPr>
      </w:pPr>
      <w:r>
        <w:rPr>
          <w:sz w:val="19"/>
        </w:rPr>
        <w:t xml:space="preserve">In Year </w:t>
      </w:r>
      <w:r w:rsidR="001009C1">
        <w:rPr>
          <w:sz w:val="19"/>
        </w:rPr>
        <w:t>8</w:t>
      </w:r>
      <w:r>
        <w:rPr>
          <w:sz w:val="19"/>
        </w:rPr>
        <w:t xml:space="preserve">, students </w:t>
      </w:r>
      <w:r w:rsidR="001009C1">
        <w:rPr>
          <w:sz w:val="19"/>
        </w:rPr>
        <w:t>considered</w:t>
      </w:r>
      <w:r w:rsidR="00AE50B9">
        <w:rPr>
          <w:sz w:val="19"/>
        </w:rPr>
        <w:t xml:space="preserve"> ‘Why?’ writers make the choices they do with a stronger focus on writers’ intentions and the context within which the texts studied were written. </w:t>
      </w:r>
      <w:r w:rsidR="001009C1">
        <w:rPr>
          <w:sz w:val="19"/>
        </w:rPr>
        <w:t xml:space="preserve">In Year 9, </w:t>
      </w:r>
      <w:r w:rsidR="004B4537">
        <w:rPr>
          <w:sz w:val="19"/>
        </w:rPr>
        <w:t xml:space="preserve">our curriculum aims to deepen students thinking to consider how writers’ choices work together and combine and how these choices link across texts. </w:t>
      </w:r>
      <w:r w:rsidR="00353456">
        <w:rPr>
          <w:sz w:val="19"/>
        </w:rPr>
        <w:t xml:space="preserve">They are also given opportunities to begin to consider the </w:t>
      </w:r>
      <w:r w:rsidR="00353456">
        <w:rPr>
          <w:sz w:val="19"/>
        </w:rPr>
        <w:lastRenderedPageBreak/>
        <w:t>‘Big Ideas’ that will equip them for GCSE level study</w:t>
      </w:r>
      <w:r w:rsidR="00CC71B8">
        <w:rPr>
          <w:sz w:val="19"/>
        </w:rPr>
        <w:t xml:space="preserve">. For example, they consider how different political ideologies such as socialism and capitalism are presented in An Inspector Calls and </w:t>
      </w:r>
      <w:r w:rsidR="00287034">
        <w:rPr>
          <w:sz w:val="19"/>
        </w:rPr>
        <w:t xml:space="preserve">the moral and social implications of the gothic texts they study. </w:t>
      </w:r>
    </w:p>
    <w:p w:rsidR="7440A91B" w:rsidP="25E9254C" w:rsidRDefault="00907F53" w14:paraId="258AF666" w14:textId="79569365">
      <w:pPr>
        <w:pStyle w:val="DCABullets"/>
        <w:spacing w:line="240" w:lineRule="exact"/>
        <w:rPr>
          <w:sz w:val="19"/>
        </w:rPr>
      </w:pPr>
      <w:r>
        <w:rPr>
          <w:sz w:val="19"/>
        </w:rPr>
        <w:t xml:space="preserve">In English </w:t>
      </w:r>
      <w:r w:rsidR="005A5B63">
        <w:rPr>
          <w:sz w:val="19"/>
        </w:rPr>
        <w:t>procedural knowledge develops gradually</w:t>
      </w:r>
      <w:r w:rsidR="001466B2">
        <w:rPr>
          <w:sz w:val="19"/>
        </w:rPr>
        <w:t xml:space="preserve">; in Year 11, students need to develop mastery in the areas above. Therefore, this knowledge is revisited and practiced </w:t>
      </w:r>
      <w:r w:rsidR="0084031D">
        <w:rPr>
          <w:sz w:val="19"/>
        </w:rPr>
        <w:t>spirally</w:t>
      </w:r>
      <w:r w:rsidR="00635485">
        <w:rPr>
          <w:sz w:val="19"/>
        </w:rPr>
        <w:t>. Furthermore, the use of this knowledge is space</w:t>
      </w:r>
      <w:r w:rsidR="00C338CF">
        <w:rPr>
          <w:sz w:val="19"/>
        </w:rPr>
        <w:t xml:space="preserve">d </w:t>
      </w:r>
      <w:r w:rsidR="00466752">
        <w:rPr>
          <w:sz w:val="19"/>
        </w:rPr>
        <w:t xml:space="preserve">and interleaved </w:t>
      </w:r>
      <w:r w:rsidR="00C338CF">
        <w:rPr>
          <w:sz w:val="19"/>
        </w:rPr>
        <w:t>with alternation between reading and writing within each scheme of work so th</w:t>
      </w:r>
      <w:r w:rsidR="00466752">
        <w:rPr>
          <w:sz w:val="19"/>
        </w:rPr>
        <w:t xml:space="preserve">at it becomes consolidated as students move through their study. </w:t>
      </w:r>
    </w:p>
    <w:p w:rsidRPr="00382B7A" w:rsidR="00466752" w:rsidP="0CBF9D08" w:rsidRDefault="00464BAA" w14:paraId="066F36FB" w14:textId="22845DFD">
      <w:pPr>
        <w:pStyle w:val="DCABullets"/>
        <w:spacing w:line="240" w:lineRule="exact"/>
        <w:rPr>
          <w:sz w:val="19"/>
          <w:szCs w:val="19"/>
        </w:rPr>
      </w:pPr>
      <w:r w:rsidRPr="0CBF9D08" w:rsidR="00464BAA">
        <w:rPr>
          <w:sz w:val="19"/>
          <w:szCs w:val="19"/>
        </w:rPr>
        <w:t xml:space="preserve">The study of English should begin with rich, </w:t>
      </w:r>
      <w:r w:rsidRPr="0CBF9D08" w:rsidR="649FA66E">
        <w:rPr>
          <w:sz w:val="19"/>
          <w:szCs w:val="19"/>
        </w:rPr>
        <w:t>high-quality</w:t>
      </w:r>
      <w:r w:rsidRPr="0CBF9D08" w:rsidR="00464BAA">
        <w:rPr>
          <w:sz w:val="19"/>
          <w:szCs w:val="19"/>
        </w:rPr>
        <w:t xml:space="preserve"> texts of literary merit</w:t>
      </w:r>
      <w:r w:rsidRPr="0CBF9D08" w:rsidR="00073B2C">
        <w:rPr>
          <w:sz w:val="19"/>
          <w:szCs w:val="19"/>
        </w:rPr>
        <w:t xml:space="preserve">; each scheme of work has a carefully chosen text or text at its heart which is used as a </w:t>
      </w:r>
      <w:r w:rsidRPr="0CBF9D08" w:rsidR="0BE3EB9D">
        <w:rPr>
          <w:sz w:val="19"/>
          <w:szCs w:val="19"/>
        </w:rPr>
        <w:t>springboard</w:t>
      </w:r>
      <w:r w:rsidRPr="0CBF9D08" w:rsidR="00073B2C">
        <w:rPr>
          <w:sz w:val="19"/>
          <w:szCs w:val="19"/>
        </w:rPr>
        <w:t xml:space="preserve"> for developing students’ own writing. </w:t>
      </w:r>
    </w:p>
    <w:p w:rsidR="00E16D27" w:rsidP="0029453F" w:rsidRDefault="00E16D27" w14:paraId="0057C36A" w14:textId="77777777">
      <w:pPr>
        <w:pStyle w:val="DCATopSubHeader"/>
        <w:rPr>
          <w:sz w:val="19"/>
          <w:szCs w:val="19"/>
        </w:rPr>
      </w:pPr>
    </w:p>
    <w:p w:rsidRPr="0029453F" w:rsidR="0029453F" w:rsidP="0029453F" w:rsidRDefault="7440A91B" w14:paraId="4EEB98D8" w14:textId="2DBB2A70">
      <w:pPr>
        <w:pStyle w:val="DCATopSubHeader"/>
        <w:rPr>
          <w:sz w:val="19"/>
          <w:szCs w:val="19"/>
        </w:rPr>
      </w:pPr>
      <w:r w:rsidRPr="7440A91B">
        <w:rPr>
          <w:sz w:val="19"/>
          <w:szCs w:val="19"/>
        </w:rPr>
        <w:t xml:space="preserve">The </w:t>
      </w:r>
      <w:r w:rsidR="0048460B">
        <w:rPr>
          <w:sz w:val="19"/>
          <w:szCs w:val="19"/>
        </w:rPr>
        <w:t>English</w:t>
      </w:r>
      <w:r w:rsidRPr="7440A91B">
        <w:rPr>
          <w:sz w:val="19"/>
          <w:szCs w:val="19"/>
        </w:rPr>
        <w:t xml:space="preserve"> curriculum at Cottingley has been influenced by: </w:t>
      </w:r>
    </w:p>
    <w:p w:rsidRPr="0029453F" w:rsidR="0029453F" w:rsidP="0029453F" w:rsidRDefault="0029453F" w14:paraId="3B4A0210" w14:textId="214C00A7">
      <w:pPr>
        <w:pStyle w:val="DCABullets"/>
        <w:rPr>
          <w:sz w:val="19"/>
        </w:rPr>
      </w:pPr>
      <w:r w:rsidRPr="39A77790">
        <w:rPr>
          <w:sz w:val="19"/>
        </w:rPr>
        <w:t xml:space="preserve">The Key Stage 3 National Curriculum – our scheme of work covers </w:t>
      </w:r>
      <w:r>
        <w:rPr>
          <w:sz w:val="19"/>
        </w:rPr>
        <w:t>all aspects of the National Curriculum.</w:t>
      </w:r>
    </w:p>
    <w:p w:rsidR="0029453F" w:rsidP="0029453F" w:rsidRDefault="0029453F" w14:paraId="3F53715B" w14:textId="6238E22F">
      <w:pPr>
        <w:pStyle w:val="DCABullets"/>
        <w:rPr>
          <w:sz w:val="19"/>
        </w:rPr>
      </w:pPr>
      <w:r>
        <w:rPr>
          <w:sz w:val="19"/>
        </w:rPr>
        <w:t xml:space="preserve">Best practice shared by colleagues within the English Department. </w:t>
      </w:r>
    </w:p>
    <w:p w:rsidR="7440A91B" w:rsidP="720CBA63" w:rsidRDefault="00FE291D" w14:paraId="2D955703" w14:textId="07186BC8">
      <w:pPr>
        <w:pStyle w:val="DCABullets"/>
        <w:rPr>
          <w:sz w:val="19"/>
        </w:rPr>
      </w:pPr>
      <w:r>
        <w:rPr>
          <w:sz w:val="19"/>
        </w:rPr>
        <w:t xml:space="preserve">The work of ‘Outstanding’ academies within the Dixons trust. </w:t>
      </w:r>
    </w:p>
    <w:p w:rsidR="00F74D1B" w:rsidP="720CBA63" w:rsidRDefault="00A44630" w14:paraId="693B1AB8" w14:textId="41F059E1">
      <w:pPr>
        <w:pStyle w:val="DCABullets"/>
        <w:rPr>
          <w:sz w:val="19"/>
        </w:rPr>
      </w:pPr>
      <w:r>
        <w:rPr>
          <w:sz w:val="19"/>
        </w:rPr>
        <w:t xml:space="preserve">Several key texts on curriculum planning in English </w:t>
      </w:r>
      <w:r w:rsidR="00F022B3">
        <w:rPr>
          <w:sz w:val="19"/>
        </w:rPr>
        <w:t>including ‘Brin</w:t>
      </w:r>
      <w:r w:rsidR="00E16D27">
        <w:rPr>
          <w:sz w:val="19"/>
        </w:rPr>
        <w:t>g</w:t>
      </w:r>
      <w:r w:rsidR="00F022B3">
        <w:rPr>
          <w:sz w:val="19"/>
        </w:rPr>
        <w:t>ing the English Curriculum to Life’ by David Di</w:t>
      </w:r>
      <w:r w:rsidR="00D41FA9">
        <w:rPr>
          <w:sz w:val="19"/>
        </w:rPr>
        <w:t xml:space="preserve">dau, ‘Closing the Reading Gap’, </w:t>
      </w:r>
      <w:r w:rsidR="00794B2B">
        <w:rPr>
          <w:sz w:val="19"/>
        </w:rPr>
        <w:t>‘Closing the Writing Gap’ and ‘Closing the Vocabulary Gap’ by Alex Qui</w:t>
      </w:r>
      <w:r w:rsidR="007B24E4">
        <w:rPr>
          <w:sz w:val="19"/>
        </w:rPr>
        <w:t xml:space="preserve">gley and </w:t>
      </w:r>
      <w:r w:rsidR="0029453F">
        <w:rPr>
          <w:sz w:val="19"/>
        </w:rPr>
        <w:t xml:space="preserve">‘Reading Reconsidered’ by Doug Lemov. </w:t>
      </w:r>
    </w:p>
    <w:p w:rsidR="00850DE2" w:rsidP="00850DE2" w:rsidRDefault="00850DE2" w14:paraId="2EE68329" w14:textId="77777777">
      <w:pPr>
        <w:pStyle w:val="DCABullets"/>
        <w:numPr>
          <w:ilvl w:val="0"/>
          <w:numId w:val="0"/>
        </w:numPr>
        <w:ind w:left="170"/>
        <w:rPr>
          <w:sz w:val="19"/>
        </w:rPr>
      </w:pPr>
    </w:p>
    <w:p w:rsidRPr="00E33069" w:rsidR="00716385" w:rsidP="7440A91B" w:rsidRDefault="3FF6DCA5" w14:paraId="6C948197" w14:textId="42F94ABB">
      <w:pPr>
        <w:pStyle w:val="DCATopSubHeader"/>
        <w:rPr>
          <w:sz w:val="19"/>
          <w:szCs w:val="19"/>
        </w:rPr>
      </w:pPr>
      <w:r w:rsidRPr="3FF6DCA5">
        <w:rPr>
          <w:sz w:val="19"/>
          <w:szCs w:val="19"/>
        </w:rPr>
        <w:t xml:space="preserve">Our </w:t>
      </w:r>
      <w:r w:rsidR="0048460B">
        <w:rPr>
          <w:sz w:val="19"/>
          <w:szCs w:val="19"/>
        </w:rPr>
        <w:t>English</w:t>
      </w:r>
      <w:r w:rsidRPr="3FF6DCA5">
        <w:rPr>
          <w:sz w:val="19"/>
          <w:szCs w:val="19"/>
        </w:rPr>
        <w:t xml:space="preserve"> curriculum ensures that social disadvantage is addressed through:</w:t>
      </w:r>
    </w:p>
    <w:p w:rsidR="00EA6367" w:rsidP="00EA6367" w:rsidRDefault="00803318" w14:paraId="60661829" w14:textId="3B7680A1">
      <w:pPr>
        <w:pStyle w:val="DTCBullets"/>
        <w:numPr>
          <w:ilvl w:val="0"/>
          <w:numId w:val="1"/>
        </w:numPr>
      </w:pPr>
      <w:r>
        <w:t>In English, we have a wealth of opportunities expose students</w:t>
      </w:r>
      <w:r w:rsidR="007A7E15">
        <w:t xml:space="preserve"> to </w:t>
      </w:r>
      <w:r w:rsidR="00CA04AD">
        <w:t xml:space="preserve">an array of </w:t>
      </w:r>
      <w:r w:rsidR="007A7E15">
        <w:t xml:space="preserve">challenging and exciting texts </w:t>
      </w:r>
      <w:r w:rsidRPr="00AB7D58" w:rsidR="00EA6367">
        <w:t>written in a very broad variety of contexts with situated purposes</w:t>
      </w:r>
      <w:r w:rsidR="00CA04AD">
        <w:t>;</w:t>
      </w:r>
      <w:r w:rsidRPr="00AB7D58" w:rsidR="00EA6367">
        <w:t xml:space="preserve"> we intend to increase the cultural capital of all students allowing them to access concepts and moral standpoints at least as well as their more advantaged peers.</w:t>
      </w:r>
    </w:p>
    <w:p w:rsidR="00CA04AD" w:rsidP="00EA6367" w:rsidRDefault="00CA04AD" w14:paraId="1EEFD40E" w14:textId="5BEE2E85">
      <w:pPr>
        <w:pStyle w:val="DTCBullets"/>
        <w:numPr>
          <w:ilvl w:val="0"/>
          <w:numId w:val="1"/>
        </w:numPr>
      </w:pPr>
      <w:r>
        <w:t xml:space="preserve">In English, we provide </w:t>
      </w:r>
      <w:r w:rsidR="00EB7C6F">
        <w:t>direct instruction of key high leverage vocabulary</w:t>
      </w:r>
      <w:r w:rsidR="00274D2A">
        <w:t>, ‘G</w:t>
      </w:r>
      <w:r w:rsidR="006E1492">
        <w:t xml:space="preserve">olden Sentences’, </w:t>
      </w:r>
      <w:r w:rsidR="00FB243F">
        <w:t xml:space="preserve">accurate use of advanced punctuation and select excellent quality style models for students to use as the basis of their writing ensuring that all students are </w:t>
      </w:r>
      <w:r w:rsidR="00B75508">
        <w:t>taught the craft of writing with intention</w:t>
      </w:r>
      <w:r w:rsidR="000835D3">
        <w:t xml:space="preserve">; </w:t>
      </w:r>
      <w:r w:rsidR="00B75508">
        <w:t xml:space="preserve">not only those who have read widely </w:t>
      </w:r>
      <w:r w:rsidR="00570751">
        <w:t xml:space="preserve">or </w:t>
      </w:r>
      <w:r w:rsidR="004C7965">
        <w:t xml:space="preserve">live in homes where a high quality literature and non-fiction is read and discussed </w:t>
      </w:r>
      <w:r w:rsidR="00063ECB">
        <w:t xml:space="preserve">have </w:t>
      </w:r>
      <w:r w:rsidR="00F71751">
        <w:t xml:space="preserve">access to </w:t>
      </w:r>
      <w:r w:rsidR="00063ECB">
        <w:t xml:space="preserve">this transferable knowledge. </w:t>
      </w:r>
    </w:p>
    <w:p w:rsidR="003B6938" w:rsidP="00EA6367" w:rsidRDefault="003B6938" w14:paraId="22BC945B" w14:textId="25FDFC2E">
      <w:pPr>
        <w:pStyle w:val="DTCBullets"/>
        <w:numPr>
          <w:ilvl w:val="0"/>
          <w:numId w:val="1"/>
        </w:numPr>
      </w:pPr>
      <w:r>
        <w:t>Teachers focus on disadvantaged students as a priority when completing messy marking and providing in class interventions</w:t>
      </w:r>
      <w:r w:rsidR="008A6631">
        <w:t xml:space="preserve"> during whole class feedback. </w:t>
      </w:r>
    </w:p>
    <w:p w:rsidR="008A6631" w:rsidP="00EA6367" w:rsidRDefault="00304BA1" w14:paraId="39CDE258" w14:textId="7F6E2F57">
      <w:pPr>
        <w:pStyle w:val="DTCBullets"/>
        <w:numPr>
          <w:ilvl w:val="0"/>
          <w:numId w:val="1"/>
        </w:numPr>
        <w:rPr/>
      </w:pPr>
      <w:r w:rsidR="0076156A">
        <w:rPr/>
        <w:t>As</w:t>
      </w:r>
      <w:r w:rsidR="0076156A">
        <w:rPr/>
        <w:t xml:space="preserve"> teachers of English we have a moral obligation to foster a love of reading for pleasure</w:t>
      </w:r>
      <w:r w:rsidR="002F73ED">
        <w:rPr/>
        <w:t xml:space="preserve"> and to promote the joy of writing</w:t>
      </w:r>
      <w:r w:rsidR="00B10118">
        <w:rPr/>
        <w:t xml:space="preserve">; </w:t>
      </w:r>
      <w:r w:rsidR="00960E7C">
        <w:rPr/>
        <w:t>within our curriculum, we ensure that all teachers have a sense of ownership of the texts we study</w:t>
      </w:r>
      <w:r w:rsidR="00116368">
        <w:rPr/>
        <w:t xml:space="preserve"> through </w:t>
      </w:r>
      <w:r w:rsidR="006802B9">
        <w:rPr/>
        <w:t>opportunities</w:t>
      </w:r>
      <w:r w:rsidR="00116368">
        <w:rPr/>
        <w:t xml:space="preserve"> for CPD and shared planning. Additionally, w</w:t>
      </w:r>
      <w:r w:rsidR="003531AA">
        <w:rPr/>
        <w:t xml:space="preserve">ithin the curriculum, we </w:t>
      </w:r>
      <w:r w:rsidR="006802B9">
        <w:rPr/>
        <w:t xml:space="preserve">prioritise time for live modelling of creative writing of fiction, </w:t>
      </w:r>
      <w:r w:rsidR="006802B9">
        <w:rPr/>
        <w:t>non-fiction</w:t>
      </w:r>
      <w:r w:rsidR="006802B9">
        <w:rPr/>
        <w:t xml:space="preserve"> and analytical writing to ensure that the required meta-cognitive processes are explicit for all students. </w:t>
      </w:r>
    </w:p>
    <w:p w:rsidR="5ECF6AB8" w:rsidP="3EABF99E" w:rsidRDefault="5ECF6AB8" w14:paraId="30BDD5A9" w14:textId="4B4B3C9E">
      <w:pPr>
        <w:pStyle w:val="DTCBullets"/>
        <w:numPr>
          <w:ilvl w:val="0"/>
          <w:numId w:val="1"/>
        </w:numPr>
        <w:rPr>
          <w:rFonts w:ascii="Calibri" w:hAnsi="Calibri" w:eastAsia="Calibri" w:cs="Calibri"/>
          <w:b w:val="0"/>
          <w:bCs w:val="0"/>
          <w:i w:val="0"/>
          <w:iCs w:val="0"/>
          <w:caps w:val="0"/>
          <w:smallCaps w:val="0"/>
          <w:noProof w:val="0"/>
          <w:color w:val="000000" w:themeColor="text1" w:themeTint="FF" w:themeShade="FF"/>
          <w:sz w:val="19"/>
          <w:szCs w:val="19"/>
          <w:lang w:val="en-GB"/>
        </w:rPr>
      </w:pPr>
      <w:r w:rsidRPr="3EABF99E" w:rsidR="5ECF6AB8">
        <w:rPr>
          <w:rFonts w:ascii="Calibri" w:hAnsi="Calibri" w:eastAsia="Calibri" w:cs="Calibri"/>
          <w:b w:val="0"/>
          <w:bCs w:val="0"/>
          <w:i w:val="0"/>
          <w:iCs w:val="0"/>
          <w:caps w:val="0"/>
          <w:smallCaps w:val="0"/>
          <w:noProof w:val="0"/>
          <w:color w:val="000000" w:themeColor="text1" w:themeTint="FF" w:themeShade="FF"/>
          <w:sz w:val="19"/>
          <w:szCs w:val="19"/>
          <w:lang w:val="en-GB"/>
        </w:rPr>
        <w:t xml:space="preserve">Homework focuses on the rehearsal of key transferable knowledge, vocabulary and concepts which will be important for success within the domain of English ensuring all students have the building blocks necessary for success. </w:t>
      </w:r>
    </w:p>
    <w:p w:rsidRPr="00E33069" w:rsidR="004C222A" w:rsidP="00E33069" w:rsidRDefault="004C222A" w14:paraId="03881EE7" w14:textId="77777777">
      <w:pPr>
        <w:pStyle w:val="DCAText"/>
        <w:rPr>
          <w:b/>
          <w:sz w:val="19"/>
        </w:rPr>
      </w:pPr>
    </w:p>
    <w:p w:rsidRPr="00E33069" w:rsidR="00716385" w:rsidP="00E33069" w:rsidRDefault="7440A91B" w14:paraId="10E7C891" w14:textId="77777777">
      <w:pPr>
        <w:pStyle w:val="DCATopSubHeader"/>
        <w:rPr>
          <w:sz w:val="19"/>
          <w:szCs w:val="19"/>
        </w:rPr>
      </w:pPr>
      <w:r w:rsidRPr="7440A91B">
        <w:rPr>
          <w:sz w:val="19"/>
          <w:szCs w:val="19"/>
        </w:rPr>
        <w:t>Opportunities to build an understanding of social, moral and ethical issues are developed alongside links to the wider world, including careers, through:</w:t>
      </w:r>
    </w:p>
    <w:p w:rsidRPr="00AB7D58" w:rsidR="004F0BF2" w:rsidP="004F0BF2" w:rsidRDefault="00C73A0D" w14:paraId="2D48FBDB" w14:textId="636C3DAC">
      <w:pPr>
        <w:pStyle w:val="DTCBullets"/>
        <w:numPr>
          <w:ilvl w:val="0"/>
          <w:numId w:val="1"/>
        </w:numPr>
      </w:pPr>
      <w:r>
        <w:t>Through s</w:t>
      </w:r>
      <w:r w:rsidRPr="00AB7D58" w:rsidR="004F0BF2">
        <w:t>electing a wide variety of texts which provide contrasting viewpoints regarding a range of moral issues, the English curriculum provides a wealth of opportunities for students’ moral development through understanding perspectives that differ from those shared by their own communities</w:t>
      </w:r>
      <w:r w:rsidR="002F7715">
        <w:t xml:space="preserve"> </w:t>
      </w:r>
      <w:r w:rsidR="004F0BF2">
        <w:t xml:space="preserve">thus, </w:t>
      </w:r>
      <w:r w:rsidRPr="00AB7D58" w:rsidR="004F0BF2">
        <w:t xml:space="preserve">promoting cohesion and empathy.  </w:t>
      </w:r>
    </w:p>
    <w:p w:rsidRPr="00AB7D58" w:rsidR="004F0BF2" w:rsidP="004F0BF2" w:rsidRDefault="002F7715" w14:paraId="63F2CFAE" w14:textId="5A032D8C">
      <w:pPr>
        <w:pStyle w:val="DTCBullets"/>
        <w:numPr>
          <w:ilvl w:val="0"/>
          <w:numId w:val="1"/>
        </w:numPr>
      </w:pPr>
      <w:r>
        <w:t>Through s</w:t>
      </w:r>
      <w:r w:rsidR="004F0BF2">
        <w:t>electing texts from a wide variety of cultural contexts and time periods, students’ understanding and empathy for a plethora of cultures, historical periods and social / moral issues is deepened.</w:t>
      </w:r>
    </w:p>
    <w:p w:rsidR="004F0BF2" w:rsidP="004F0BF2" w:rsidRDefault="002F7715" w14:paraId="75163F38" w14:textId="6F67C61B">
      <w:pPr>
        <w:pStyle w:val="DTCBullets"/>
        <w:numPr>
          <w:ilvl w:val="0"/>
          <w:numId w:val="1"/>
        </w:numPr>
      </w:pPr>
      <w:r>
        <w:t>Through s</w:t>
      </w:r>
      <w:r w:rsidR="004F0BF2">
        <w:t xml:space="preserve">electing a variety of non-fiction texts in all year groups, ranging from topics such as social media use and healthy eating to sustainability and environmental issues, many opportunities for personal development are provided. </w:t>
      </w:r>
    </w:p>
    <w:p w:rsidRPr="00AB7D58" w:rsidR="004F0BF2" w:rsidP="004F0BF2" w:rsidRDefault="00C624C9" w14:paraId="71842E98" w14:textId="5FC68800">
      <w:pPr>
        <w:pStyle w:val="DTCBullets"/>
        <w:numPr>
          <w:ilvl w:val="0"/>
          <w:numId w:val="1"/>
        </w:numPr>
      </w:pPr>
      <w:r>
        <w:t>P</w:t>
      </w:r>
      <w:r w:rsidR="004F0BF2">
        <w:t>upils will have the opportunity to think critically about the perspectives presented in texts from different time periods.</w:t>
      </w:r>
    </w:p>
    <w:p w:rsidRPr="004C222A" w:rsidR="004C222A" w:rsidP="004F0BF2" w:rsidRDefault="004C222A" w14:paraId="45F26795" w14:textId="62DC0216">
      <w:pPr>
        <w:pStyle w:val="DCABullets"/>
        <w:numPr>
          <w:ilvl w:val="0"/>
          <w:numId w:val="0"/>
        </w:numPr>
        <w:spacing w:line="240" w:lineRule="exact"/>
        <w:ind w:left="170"/>
        <w:rPr>
          <w:sz w:val="19"/>
        </w:rPr>
      </w:pPr>
    </w:p>
    <w:p w:rsidRPr="00E33069" w:rsidR="00716385" w:rsidP="00E33069" w:rsidRDefault="00716385" w14:paraId="704AAE38" w14:textId="77777777">
      <w:pPr>
        <w:pStyle w:val="DCATopSubHeader"/>
        <w:rPr>
          <w:sz w:val="19"/>
          <w:szCs w:val="19"/>
        </w:rPr>
      </w:pPr>
      <w:r w:rsidRPr="00E33069">
        <w:rPr>
          <w:sz w:val="19"/>
          <w:szCs w:val="19"/>
        </w:rPr>
        <w:t>Further Information can be found in:</w:t>
      </w:r>
    </w:p>
    <w:p w:rsidRPr="00E33069" w:rsidR="00716385" w:rsidP="04E62AB3" w:rsidRDefault="39A77790" w14:paraId="3268E0AB" w14:textId="77777777">
      <w:pPr>
        <w:pStyle w:val="DCABullets"/>
        <w:rPr>
          <w:b/>
          <w:bCs/>
          <w:sz w:val="19"/>
        </w:rPr>
      </w:pPr>
      <w:r w:rsidRPr="04E62AB3">
        <w:rPr>
          <w:sz w:val="19"/>
        </w:rPr>
        <w:t>Long term plans</w:t>
      </w:r>
    </w:p>
    <w:p w:rsidR="7440A91B" w:rsidP="04E62AB3" w:rsidRDefault="004F0BF2" w14:paraId="752A9588" w14:textId="1BD8E040">
      <w:pPr>
        <w:pStyle w:val="DCABullets"/>
        <w:rPr>
          <w:color w:val="0563C1"/>
          <w:sz w:val="19"/>
        </w:rPr>
      </w:pPr>
      <w:r>
        <w:rPr>
          <w:sz w:val="19"/>
        </w:rPr>
        <w:t>Shared resources</w:t>
      </w:r>
    </w:p>
    <w:p w:rsidR="7440A91B" w:rsidP="00314356" w:rsidRDefault="7440A91B" w14:paraId="54497A9B" w14:textId="3920644F">
      <w:pPr>
        <w:pStyle w:val="DCABullets"/>
        <w:numPr>
          <w:ilvl w:val="0"/>
          <w:numId w:val="0"/>
        </w:numPr>
        <w:ind w:left="170"/>
        <w:rPr>
          <w:color w:val="0563C1"/>
          <w:sz w:val="19"/>
        </w:rPr>
      </w:pPr>
    </w:p>
    <w:p w:rsidRPr="00E33069" w:rsidR="00716385" w:rsidP="00716385" w:rsidRDefault="00716385" w14:paraId="672A6659" w14:textId="77777777">
      <w:pPr>
        <w:pStyle w:val="DCAHeader"/>
        <w:rPr>
          <w:sz w:val="19"/>
          <w:szCs w:val="19"/>
        </w:rPr>
      </w:pPr>
    </w:p>
    <w:p w:rsidRPr="00E33069" w:rsidR="00AE2515" w:rsidP="000B3125" w:rsidRDefault="00AE2515" w14:paraId="0A37501D" w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70DDF" w:rsidP="00120A78" w:rsidRDefault="00570DDF" w14:paraId="62591183" w14:textId="77777777">
      <w:r>
        <w:separator/>
      </w:r>
    </w:p>
  </w:endnote>
  <w:endnote w:type="continuationSeparator" w:id="0">
    <w:p w:rsidR="00570DDF" w:rsidP="00120A78" w:rsidRDefault="00570DDF" w14:paraId="750B431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3208F" w:rsidR="00901656" w:rsidP="00FE4B5B" w:rsidRDefault="00901656" w14:paraId="5DAB6C7B"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70DDF" w:rsidP="00120A78" w:rsidRDefault="00570DDF" w14:paraId="5E20D527" w14:textId="77777777">
      <w:r>
        <w:separator/>
      </w:r>
    </w:p>
  </w:footnote>
  <w:footnote w:type="continuationSeparator" w:id="0">
    <w:p w:rsidR="00570DDF" w:rsidP="00120A78" w:rsidRDefault="00570DDF" w14:paraId="46CAAB3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C1FB9" w:rsidP="00FC1927" w:rsidRDefault="008C1FB9" w14:paraId="14B5651D"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5360F75"/>
    <w:multiLevelType w:val="hybridMultilevel"/>
    <w:tmpl w:val="606A2AD8"/>
    <w:lvl w:ilvl="0" w:tplc="08090001">
      <w:start w:val="1"/>
      <w:numFmt w:val="bullet"/>
      <w:lvlText w:val=""/>
      <w:lvlJc w:val="left"/>
      <w:pPr>
        <w:ind w:left="530" w:hanging="360"/>
      </w:pPr>
      <w:rPr>
        <w:rFonts w:hint="default" w:ascii="Symbol" w:hAnsi="Symbol"/>
      </w:rPr>
    </w:lvl>
    <w:lvl w:ilvl="1" w:tplc="08090003" w:tentative="1">
      <w:start w:val="1"/>
      <w:numFmt w:val="bullet"/>
      <w:lvlText w:val="o"/>
      <w:lvlJc w:val="left"/>
      <w:pPr>
        <w:ind w:left="1250" w:hanging="360"/>
      </w:pPr>
      <w:rPr>
        <w:rFonts w:hint="default" w:ascii="Courier New" w:hAnsi="Courier New" w:cs="Courier New"/>
      </w:rPr>
    </w:lvl>
    <w:lvl w:ilvl="2" w:tplc="08090005" w:tentative="1">
      <w:start w:val="1"/>
      <w:numFmt w:val="bullet"/>
      <w:lvlText w:val=""/>
      <w:lvlJc w:val="left"/>
      <w:pPr>
        <w:ind w:left="1970" w:hanging="360"/>
      </w:pPr>
      <w:rPr>
        <w:rFonts w:hint="default" w:ascii="Wingdings" w:hAnsi="Wingdings"/>
      </w:rPr>
    </w:lvl>
    <w:lvl w:ilvl="3" w:tplc="08090001" w:tentative="1">
      <w:start w:val="1"/>
      <w:numFmt w:val="bullet"/>
      <w:lvlText w:val=""/>
      <w:lvlJc w:val="left"/>
      <w:pPr>
        <w:ind w:left="2690" w:hanging="360"/>
      </w:pPr>
      <w:rPr>
        <w:rFonts w:hint="default" w:ascii="Symbol" w:hAnsi="Symbol"/>
      </w:rPr>
    </w:lvl>
    <w:lvl w:ilvl="4" w:tplc="08090003" w:tentative="1">
      <w:start w:val="1"/>
      <w:numFmt w:val="bullet"/>
      <w:lvlText w:val="o"/>
      <w:lvlJc w:val="left"/>
      <w:pPr>
        <w:ind w:left="3410" w:hanging="360"/>
      </w:pPr>
      <w:rPr>
        <w:rFonts w:hint="default" w:ascii="Courier New" w:hAnsi="Courier New" w:cs="Courier New"/>
      </w:rPr>
    </w:lvl>
    <w:lvl w:ilvl="5" w:tplc="08090005" w:tentative="1">
      <w:start w:val="1"/>
      <w:numFmt w:val="bullet"/>
      <w:lvlText w:val=""/>
      <w:lvlJc w:val="left"/>
      <w:pPr>
        <w:ind w:left="4130" w:hanging="360"/>
      </w:pPr>
      <w:rPr>
        <w:rFonts w:hint="default" w:ascii="Wingdings" w:hAnsi="Wingdings"/>
      </w:rPr>
    </w:lvl>
    <w:lvl w:ilvl="6" w:tplc="08090001" w:tentative="1">
      <w:start w:val="1"/>
      <w:numFmt w:val="bullet"/>
      <w:lvlText w:val=""/>
      <w:lvlJc w:val="left"/>
      <w:pPr>
        <w:ind w:left="4850" w:hanging="360"/>
      </w:pPr>
      <w:rPr>
        <w:rFonts w:hint="default" w:ascii="Symbol" w:hAnsi="Symbol"/>
      </w:rPr>
    </w:lvl>
    <w:lvl w:ilvl="7" w:tplc="08090003" w:tentative="1">
      <w:start w:val="1"/>
      <w:numFmt w:val="bullet"/>
      <w:lvlText w:val="o"/>
      <w:lvlJc w:val="left"/>
      <w:pPr>
        <w:ind w:left="5570" w:hanging="360"/>
      </w:pPr>
      <w:rPr>
        <w:rFonts w:hint="default" w:ascii="Courier New" w:hAnsi="Courier New" w:cs="Courier New"/>
      </w:rPr>
    </w:lvl>
    <w:lvl w:ilvl="8" w:tplc="08090005" w:tentative="1">
      <w:start w:val="1"/>
      <w:numFmt w:val="bullet"/>
      <w:lvlText w:val=""/>
      <w:lvlJc w:val="left"/>
      <w:pPr>
        <w:ind w:left="6290" w:hanging="360"/>
      </w:pPr>
      <w:rPr>
        <w:rFonts w:hint="default" w:ascii="Wingdings" w:hAnsi="Wingdings"/>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22A78B3"/>
    <w:multiLevelType w:val="hybridMultilevel"/>
    <w:tmpl w:val="67B039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1"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7CA57FC"/>
    <w:multiLevelType w:val="hybridMultilevel"/>
    <w:tmpl w:val="7494D2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16D501A"/>
    <w:multiLevelType w:val="hybridMultilevel"/>
    <w:tmpl w:val="614617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8"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1"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A044CFA"/>
    <w:multiLevelType w:val="hybridMultilevel"/>
    <w:tmpl w:val="40B0EFD6"/>
    <w:lvl w:ilvl="0" w:tplc="FFFFFFFF">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9"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1921717152">
    <w:abstractNumId w:val="38"/>
  </w:num>
  <w:num w:numId="2" w16cid:durableId="363215260">
    <w:abstractNumId w:val="2"/>
  </w:num>
  <w:num w:numId="3" w16cid:durableId="341202915">
    <w:abstractNumId w:val="30"/>
  </w:num>
  <w:num w:numId="4" w16cid:durableId="84498288">
    <w:abstractNumId w:val="13"/>
  </w:num>
  <w:num w:numId="5" w16cid:durableId="1933931773">
    <w:abstractNumId w:val="29"/>
  </w:num>
  <w:num w:numId="6" w16cid:durableId="608899380">
    <w:abstractNumId w:val="0"/>
  </w:num>
  <w:num w:numId="7" w16cid:durableId="289358297">
    <w:abstractNumId w:val="5"/>
  </w:num>
  <w:num w:numId="8" w16cid:durableId="313025471">
    <w:abstractNumId w:val="36"/>
  </w:num>
  <w:num w:numId="9" w16cid:durableId="296568681">
    <w:abstractNumId w:val="40"/>
  </w:num>
  <w:num w:numId="10" w16cid:durableId="277611876">
    <w:abstractNumId w:val="12"/>
  </w:num>
  <w:num w:numId="11" w16cid:durableId="1096094162">
    <w:abstractNumId w:val="23"/>
  </w:num>
  <w:num w:numId="12" w16cid:durableId="1745712743">
    <w:abstractNumId w:val="8"/>
  </w:num>
  <w:num w:numId="13" w16cid:durableId="752821047">
    <w:abstractNumId w:val="6"/>
  </w:num>
  <w:num w:numId="14" w16cid:durableId="865993326">
    <w:abstractNumId w:val="7"/>
  </w:num>
  <w:num w:numId="15" w16cid:durableId="1541741729">
    <w:abstractNumId w:val="34"/>
  </w:num>
  <w:num w:numId="16" w16cid:durableId="1932202216">
    <w:abstractNumId w:val="26"/>
  </w:num>
  <w:num w:numId="17" w16cid:durableId="418644951">
    <w:abstractNumId w:val="10"/>
  </w:num>
  <w:num w:numId="18" w16cid:durableId="1648195274">
    <w:abstractNumId w:val="33"/>
  </w:num>
  <w:num w:numId="19" w16cid:durableId="1036587050">
    <w:abstractNumId w:val="39"/>
  </w:num>
  <w:num w:numId="20" w16cid:durableId="1467430654">
    <w:abstractNumId w:val="19"/>
  </w:num>
  <w:num w:numId="21" w16cid:durableId="233397393">
    <w:abstractNumId w:val="18"/>
  </w:num>
  <w:num w:numId="22" w16cid:durableId="1587156556">
    <w:abstractNumId w:val="1"/>
  </w:num>
  <w:num w:numId="23" w16cid:durableId="1094940182">
    <w:abstractNumId w:val="35"/>
  </w:num>
  <w:num w:numId="24" w16cid:durableId="1383751194">
    <w:abstractNumId w:val="32"/>
  </w:num>
  <w:num w:numId="25" w16cid:durableId="882592983">
    <w:abstractNumId w:val="27"/>
  </w:num>
  <w:num w:numId="26" w16cid:durableId="1476291355">
    <w:abstractNumId w:val="14"/>
  </w:num>
  <w:num w:numId="27" w16cid:durableId="678314772">
    <w:abstractNumId w:val="11"/>
  </w:num>
  <w:num w:numId="28" w16cid:durableId="61409911">
    <w:abstractNumId w:val="22"/>
  </w:num>
  <w:num w:numId="29" w16cid:durableId="80488400">
    <w:abstractNumId w:val="31"/>
  </w:num>
  <w:num w:numId="30" w16cid:durableId="1793983835">
    <w:abstractNumId w:val="20"/>
  </w:num>
  <w:num w:numId="31" w16cid:durableId="1490633296">
    <w:abstractNumId w:val="15"/>
  </w:num>
  <w:num w:numId="32" w16cid:durableId="1913391198">
    <w:abstractNumId w:val="37"/>
  </w:num>
  <w:num w:numId="33" w16cid:durableId="136731354">
    <w:abstractNumId w:val="4"/>
  </w:num>
  <w:num w:numId="34" w16cid:durableId="1982074167">
    <w:abstractNumId w:val="21"/>
  </w:num>
  <w:num w:numId="35" w16cid:durableId="1269772570">
    <w:abstractNumId w:val="16"/>
  </w:num>
  <w:num w:numId="36" w16cid:durableId="1810705962">
    <w:abstractNumId w:val="24"/>
  </w:num>
  <w:num w:numId="37" w16cid:durableId="1161121083">
    <w:abstractNumId w:val="28"/>
  </w:num>
  <w:num w:numId="38" w16cid:durableId="1435636741">
    <w:abstractNumId w:val="25"/>
  </w:num>
  <w:num w:numId="39" w16cid:durableId="1725366788">
    <w:abstractNumId w:val="3"/>
  </w:num>
  <w:num w:numId="40" w16cid:durableId="1705865567">
    <w:abstractNumId w:val="38"/>
  </w:num>
  <w:num w:numId="41" w16cid:durableId="1202866155">
    <w:abstractNumId w:val="38"/>
  </w:num>
  <w:num w:numId="42" w16cid:durableId="2050647837">
    <w:abstractNumId w:val="9"/>
  </w:num>
  <w:num w:numId="43" w16cid:durableId="145027837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isplayBackgroundShape/>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02D3D"/>
    <w:rsid w:val="00011955"/>
    <w:rsid w:val="00012F03"/>
    <w:rsid w:val="0001CF84"/>
    <w:rsid w:val="00022B8A"/>
    <w:rsid w:val="000233CD"/>
    <w:rsid w:val="00030A59"/>
    <w:rsid w:val="00031A37"/>
    <w:rsid w:val="0003208F"/>
    <w:rsid w:val="00037F19"/>
    <w:rsid w:val="00043AA6"/>
    <w:rsid w:val="00051A9C"/>
    <w:rsid w:val="000541DD"/>
    <w:rsid w:val="000546C8"/>
    <w:rsid w:val="00054FDE"/>
    <w:rsid w:val="000575EE"/>
    <w:rsid w:val="00063ECB"/>
    <w:rsid w:val="00064ED0"/>
    <w:rsid w:val="00065F65"/>
    <w:rsid w:val="0007343D"/>
    <w:rsid w:val="00073B2C"/>
    <w:rsid w:val="000779A4"/>
    <w:rsid w:val="000835D3"/>
    <w:rsid w:val="000848CE"/>
    <w:rsid w:val="00096161"/>
    <w:rsid w:val="000972FE"/>
    <w:rsid w:val="000A0A51"/>
    <w:rsid w:val="000A0B5F"/>
    <w:rsid w:val="000A297D"/>
    <w:rsid w:val="000A6822"/>
    <w:rsid w:val="000B3125"/>
    <w:rsid w:val="000B5B2B"/>
    <w:rsid w:val="000B5D3F"/>
    <w:rsid w:val="000C1C52"/>
    <w:rsid w:val="000C605D"/>
    <w:rsid w:val="000C7D05"/>
    <w:rsid w:val="000E00D5"/>
    <w:rsid w:val="000E7855"/>
    <w:rsid w:val="000F1232"/>
    <w:rsid w:val="000F2BB0"/>
    <w:rsid w:val="000F69DF"/>
    <w:rsid w:val="001009C1"/>
    <w:rsid w:val="001038D2"/>
    <w:rsid w:val="00110ACA"/>
    <w:rsid w:val="00111E00"/>
    <w:rsid w:val="00116368"/>
    <w:rsid w:val="00120A78"/>
    <w:rsid w:val="00121695"/>
    <w:rsid w:val="00122EF7"/>
    <w:rsid w:val="00125DA3"/>
    <w:rsid w:val="001273D2"/>
    <w:rsid w:val="00131D64"/>
    <w:rsid w:val="00136419"/>
    <w:rsid w:val="00140935"/>
    <w:rsid w:val="00145A01"/>
    <w:rsid w:val="001466B2"/>
    <w:rsid w:val="00154B36"/>
    <w:rsid w:val="00173B75"/>
    <w:rsid w:val="001750F0"/>
    <w:rsid w:val="00181F7D"/>
    <w:rsid w:val="00185AA2"/>
    <w:rsid w:val="00191E51"/>
    <w:rsid w:val="00194310"/>
    <w:rsid w:val="001A48C0"/>
    <w:rsid w:val="001B7127"/>
    <w:rsid w:val="001C3761"/>
    <w:rsid w:val="001C6914"/>
    <w:rsid w:val="001D0698"/>
    <w:rsid w:val="001E399B"/>
    <w:rsid w:val="001E5FC9"/>
    <w:rsid w:val="001F0529"/>
    <w:rsid w:val="001F7E69"/>
    <w:rsid w:val="00204E4C"/>
    <w:rsid w:val="002104DC"/>
    <w:rsid w:val="00214450"/>
    <w:rsid w:val="00226DC1"/>
    <w:rsid w:val="00227FB4"/>
    <w:rsid w:val="002462F7"/>
    <w:rsid w:val="0024706F"/>
    <w:rsid w:val="00265ECD"/>
    <w:rsid w:val="002664EC"/>
    <w:rsid w:val="002720DE"/>
    <w:rsid w:val="002748B4"/>
    <w:rsid w:val="00274D2A"/>
    <w:rsid w:val="00275FB8"/>
    <w:rsid w:val="00280C50"/>
    <w:rsid w:val="00287034"/>
    <w:rsid w:val="00290073"/>
    <w:rsid w:val="00291306"/>
    <w:rsid w:val="00291A19"/>
    <w:rsid w:val="00291A6A"/>
    <w:rsid w:val="0029453F"/>
    <w:rsid w:val="002A6DD2"/>
    <w:rsid w:val="002B27F1"/>
    <w:rsid w:val="002C21D1"/>
    <w:rsid w:val="002D1506"/>
    <w:rsid w:val="002E02B1"/>
    <w:rsid w:val="002E43DA"/>
    <w:rsid w:val="002F010A"/>
    <w:rsid w:val="002F4E58"/>
    <w:rsid w:val="002F58A6"/>
    <w:rsid w:val="002F6880"/>
    <w:rsid w:val="002F6FAD"/>
    <w:rsid w:val="002F73ED"/>
    <w:rsid w:val="002F7715"/>
    <w:rsid w:val="00301C48"/>
    <w:rsid w:val="00303D96"/>
    <w:rsid w:val="00304BA1"/>
    <w:rsid w:val="00310355"/>
    <w:rsid w:val="00314356"/>
    <w:rsid w:val="00316493"/>
    <w:rsid w:val="00316CF3"/>
    <w:rsid w:val="00317686"/>
    <w:rsid w:val="00321EDC"/>
    <w:rsid w:val="00331957"/>
    <w:rsid w:val="00336891"/>
    <w:rsid w:val="00340344"/>
    <w:rsid w:val="00344CA6"/>
    <w:rsid w:val="0034715B"/>
    <w:rsid w:val="00352B66"/>
    <w:rsid w:val="003531AA"/>
    <w:rsid w:val="003532DF"/>
    <w:rsid w:val="00353456"/>
    <w:rsid w:val="0035540A"/>
    <w:rsid w:val="00355E94"/>
    <w:rsid w:val="00361823"/>
    <w:rsid w:val="00366FC4"/>
    <w:rsid w:val="0036758D"/>
    <w:rsid w:val="00370BE7"/>
    <w:rsid w:val="00374FDE"/>
    <w:rsid w:val="00382B7A"/>
    <w:rsid w:val="003833EF"/>
    <w:rsid w:val="00384B84"/>
    <w:rsid w:val="00386992"/>
    <w:rsid w:val="00394D21"/>
    <w:rsid w:val="003B0AF7"/>
    <w:rsid w:val="003B1046"/>
    <w:rsid w:val="003B4B5A"/>
    <w:rsid w:val="003B6938"/>
    <w:rsid w:val="003C1847"/>
    <w:rsid w:val="003E28A7"/>
    <w:rsid w:val="003E58EF"/>
    <w:rsid w:val="003F3712"/>
    <w:rsid w:val="0040193D"/>
    <w:rsid w:val="00415C27"/>
    <w:rsid w:val="00416472"/>
    <w:rsid w:val="00417207"/>
    <w:rsid w:val="0043060D"/>
    <w:rsid w:val="00432F49"/>
    <w:rsid w:val="00433706"/>
    <w:rsid w:val="00433F28"/>
    <w:rsid w:val="00443640"/>
    <w:rsid w:val="00451A12"/>
    <w:rsid w:val="00452B65"/>
    <w:rsid w:val="00455DC7"/>
    <w:rsid w:val="0045775A"/>
    <w:rsid w:val="0046067F"/>
    <w:rsid w:val="00464BAA"/>
    <w:rsid w:val="00465645"/>
    <w:rsid w:val="00466752"/>
    <w:rsid w:val="00471996"/>
    <w:rsid w:val="00480AD2"/>
    <w:rsid w:val="0048460B"/>
    <w:rsid w:val="00485C07"/>
    <w:rsid w:val="004B3E9D"/>
    <w:rsid w:val="004B4537"/>
    <w:rsid w:val="004C15A3"/>
    <w:rsid w:val="004C165A"/>
    <w:rsid w:val="004C222A"/>
    <w:rsid w:val="004C274F"/>
    <w:rsid w:val="004C7965"/>
    <w:rsid w:val="004D2C29"/>
    <w:rsid w:val="004D5C2D"/>
    <w:rsid w:val="004E0727"/>
    <w:rsid w:val="004E1EDC"/>
    <w:rsid w:val="004E4EF1"/>
    <w:rsid w:val="004E73B9"/>
    <w:rsid w:val="004F0BF2"/>
    <w:rsid w:val="004F1623"/>
    <w:rsid w:val="004F164A"/>
    <w:rsid w:val="005038C2"/>
    <w:rsid w:val="005134F0"/>
    <w:rsid w:val="005152A8"/>
    <w:rsid w:val="005172B2"/>
    <w:rsid w:val="005364CD"/>
    <w:rsid w:val="0054499B"/>
    <w:rsid w:val="00545827"/>
    <w:rsid w:val="00561611"/>
    <w:rsid w:val="00570751"/>
    <w:rsid w:val="00570DDF"/>
    <w:rsid w:val="00575342"/>
    <w:rsid w:val="005804D2"/>
    <w:rsid w:val="005821C4"/>
    <w:rsid w:val="00591196"/>
    <w:rsid w:val="005926ED"/>
    <w:rsid w:val="005964E9"/>
    <w:rsid w:val="0059787A"/>
    <w:rsid w:val="005A16B6"/>
    <w:rsid w:val="005A1FFE"/>
    <w:rsid w:val="005A2878"/>
    <w:rsid w:val="005A5B63"/>
    <w:rsid w:val="005B0FFB"/>
    <w:rsid w:val="005B56B0"/>
    <w:rsid w:val="005B6A09"/>
    <w:rsid w:val="005C3800"/>
    <w:rsid w:val="005C62B2"/>
    <w:rsid w:val="005D4EA0"/>
    <w:rsid w:val="005E01E6"/>
    <w:rsid w:val="005E40E6"/>
    <w:rsid w:val="00600BBA"/>
    <w:rsid w:val="00601FF9"/>
    <w:rsid w:val="00603E6A"/>
    <w:rsid w:val="00605F75"/>
    <w:rsid w:val="00617FB0"/>
    <w:rsid w:val="00620B5B"/>
    <w:rsid w:val="006223CC"/>
    <w:rsid w:val="00622A16"/>
    <w:rsid w:val="006240D6"/>
    <w:rsid w:val="00635485"/>
    <w:rsid w:val="0064174F"/>
    <w:rsid w:val="00644A33"/>
    <w:rsid w:val="00647784"/>
    <w:rsid w:val="0065411E"/>
    <w:rsid w:val="006575F7"/>
    <w:rsid w:val="0066358C"/>
    <w:rsid w:val="00663BCE"/>
    <w:rsid w:val="00666F2E"/>
    <w:rsid w:val="0067134F"/>
    <w:rsid w:val="006802B9"/>
    <w:rsid w:val="0069423F"/>
    <w:rsid w:val="006A0CB7"/>
    <w:rsid w:val="006A1DBE"/>
    <w:rsid w:val="006C0B8C"/>
    <w:rsid w:val="006C41EC"/>
    <w:rsid w:val="006C77BC"/>
    <w:rsid w:val="006D142F"/>
    <w:rsid w:val="006D1B6B"/>
    <w:rsid w:val="006D306E"/>
    <w:rsid w:val="006D472B"/>
    <w:rsid w:val="006D50AB"/>
    <w:rsid w:val="006E1492"/>
    <w:rsid w:val="006E718B"/>
    <w:rsid w:val="006E7B32"/>
    <w:rsid w:val="006F0635"/>
    <w:rsid w:val="006F291F"/>
    <w:rsid w:val="00702DF5"/>
    <w:rsid w:val="007135AE"/>
    <w:rsid w:val="00716385"/>
    <w:rsid w:val="00724D79"/>
    <w:rsid w:val="007276E3"/>
    <w:rsid w:val="00727B8F"/>
    <w:rsid w:val="00733704"/>
    <w:rsid w:val="007337EE"/>
    <w:rsid w:val="00745EC5"/>
    <w:rsid w:val="00746EFA"/>
    <w:rsid w:val="0075598F"/>
    <w:rsid w:val="00756A47"/>
    <w:rsid w:val="007608B1"/>
    <w:rsid w:val="0076156A"/>
    <w:rsid w:val="007720A8"/>
    <w:rsid w:val="007841B0"/>
    <w:rsid w:val="007933DB"/>
    <w:rsid w:val="00794B2B"/>
    <w:rsid w:val="007A7E15"/>
    <w:rsid w:val="007B1FE7"/>
    <w:rsid w:val="007B24E4"/>
    <w:rsid w:val="007B3B23"/>
    <w:rsid w:val="007B7144"/>
    <w:rsid w:val="007C1908"/>
    <w:rsid w:val="007D2E81"/>
    <w:rsid w:val="007E0C0B"/>
    <w:rsid w:val="007E617F"/>
    <w:rsid w:val="007E6C2B"/>
    <w:rsid w:val="007F4E75"/>
    <w:rsid w:val="00803318"/>
    <w:rsid w:val="008176F4"/>
    <w:rsid w:val="00832864"/>
    <w:rsid w:val="008360FF"/>
    <w:rsid w:val="0084031D"/>
    <w:rsid w:val="008407F9"/>
    <w:rsid w:val="00842222"/>
    <w:rsid w:val="00850DE2"/>
    <w:rsid w:val="00851010"/>
    <w:rsid w:val="00851CD4"/>
    <w:rsid w:val="00861CCC"/>
    <w:rsid w:val="00867FF6"/>
    <w:rsid w:val="00870362"/>
    <w:rsid w:val="00872439"/>
    <w:rsid w:val="00877DA9"/>
    <w:rsid w:val="00886D5D"/>
    <w:rsid w:val="00891A0F"/>
    <w:rsid w:val="008963A7"/>
    <w:rsid w:val="00896DF1"/>
    <w:rsid w:val="008A5204"/>
    <w:rsid w:val="008A6631"/>
    <w:rsid w:val="008B006E"/>
    <w:rsid w:val="008B4A1B"/>
    <w:rsid w:val="008C1FB9"/>
    <w:rsid w:val="008C22C0"/>
    <w:rsid w:val="008D5AC1"/>
    <w:rsid w:val="008E166E"/>
    <w:rsid w:val="008E76B7"/>
    <w:rsid w:val="00901656"/>
    <w:rsid w:val="00902F37"/>
    <w:rsid w:val="00903B18"/>
    <w:rsid w:val="00905AD6"/>
    <w:rsid w:val="00907F53"/>
    <w:rsid w:val="009123E3"/>
    <w:rsid w:val="00914D08"/>
    <w:rsid w:val="00920643"/>
    <w:rsid w:val="00921BE1"/>
    <w:rsid w:val="00921DB8"/>
    <w:rsid w:val="00922276"/>
    <w:rsid w:val="0092328A"/>
    <w:rsid w:val="00923FD1"/>
    <w:rsid w:val="009260AA"/>
    <w:rsid w:val="00933EE9"/>
    <w:rsid w:val="009404C6"/>
    <w:rsid w:val="00954CF3"/>
    <w:rsid w:val="00960E7C"/>
    <w:rsid w:val="00962FD4"/>
    <w:rsid w:val="00963689"/>
    <w:rsid w:val="00980AF7"/>
    <w:rsid w:val="00986193"/>
    <w:rsid w:val="00986769"/>
    <w:rsid w:val="00990610"/>
    <w:rsid w:val="00991C84"/>
    <w:rsid w:val="009C2DAE"/>
    <w:rsid w:val="009C5428"/>
    <w:rsid w:val="009D0107"/>
    <w:rsid w:val="009D2498"/>
    <w:rsid w:val="009E0B97"/>
    <w:rsid w:val="009E1788"/>
    <w:rsid w:val="009E26FD"/>
    <w:rsid w:val="009E4331"/>
    <w:rsid w:val="009F38CE"/>
    <w:rsid w:val="00A03BEC"/>
    <w:rsid w:val="00A06905"/>
    <w:rsid w:val="00A22A51"/>
    <w:rsid w:val="00A256C8"/>
    <w:rsid w:val="00A31FAA"/>
    <w:rsid w:val="00A44630"/>
    <w:rsid w:val="00A454D8"/>
    <w:rsid w:val="00A45B1C"/>
    <w:rsid w:val="00A5106F"/>
    <w:rsid w:val="00A529F4"/>
    <w:rsid w:val="00A62902"/>
    <w:rsid w:val="00A6598C"/>
    <w:rsid w:val="00A75722"/>
    <w:rsid w:val="00A77DFB"/>
    <w:rsid w:val="00A90424"/>
    <w:rsid w:val="00A93C71"/>
    <w:rsid w:val="00AB1198"/>
    <w:rsid w:val="00AD1DAD"/>
    <w:rsid w:val="00AD31F6"/>
    <w:rsid w:val="00AD360B"/>
    <w:rsid w:val="00AE03B5"/>
    <w:rsid w:val="00AE2515"/>
    <w:rsid w:val="00AE50B9"/>
    <w:rsid w:val="00AE5661"/>
    <w:rsid w:val="00AF571A"/>
    <w:rsid w:val="00AF67DD"/>
    <w:rsid w:val="00B10118"/>
    <w:rsid w:val="00B10887"/>
    <w:rsid w:val="00B12D31"/>
    <w:rsid w:val="00B230AB"/>
    <w:rsid w:val="00B23BCF"/>
    <w:rsid w:val="00B26384"/>
    <w:rsid w:val="00B32203"/>
    <w:rsid w:val="00B33A43"/>
    <w:rsid w:val="00B40F40"/>
    <w:rsid w:val="00B42064"/>
    <w:rsid w:val="00B4235A"/>
    <w:rsid w:val="00B43B17"/>
    <w:rsid w:val="00B46465"/>
    <w:rsid w:val="00B47F58"/>
    <w:rsid w:val="00B50B1E"/>
    <w:rsid w:val="00B51873"/>
    <w:rsid w:val="00B56CCF"/>
    <w:rsid w:val="00B61273"/>
    <w:rsid w:val="00B61EDE"/>
    <w:rsid w:val="00B75508"/>
    <w:rsid w:val="00B90F0D"/>
    <w:rsid w:val="00BA6AC2"/>
    <w:rsid w:val="00BB485D"/>
    <w:rsid w:val="00BB629C"/>
    <w:rsid w:val="00BC69FC"/>
    <w:rsid w:val="00BD633B"/>
    <w:rsid w:val="00BE30C9"/>
    <w:rsid w:val="00BE4C25"/>
    <w:rsid w:val="00BE5F48"/>
    <w:rsid w:val="00BE6009"/>
    <w:rsid w:val="00BE7FA7"/>
    <w:rsid w:val="00C012B6"/>
    <w:rsid w:val="00C03960"/>
    <w:rsid w:val="00C125D0"/>
    <w:rsid w:val="00C13202"/>
    <w:rsid w:val="00C15989"/>
    <w:rsid w:val="00C247CB"/>
    <w:rsid w:val="00C312C7"/>
    <w:rsid w:val="00C312D1"/>
    <w:rsid w:val="00C338CF"/>
    <w:rsid w:val="00C338FA"/>
    <w:rsid w:val="00C41565"/>
    <w:rsid w:val="00C43DC8"/>
    <w:rsid w:val="00C466C8"/>
    <w:rsid w:val="00C5052B"/>
    <w:rsid w:val="00C5342E"/>
    <w:rsid w:val="00C535E9"/>
    <w:rsid w:val="00C541A5"/>
    <w:rsid w:val="00C54A48"/>
    <w:rsid w:val="00C60426"/>
    <w:rsid w:val="00C624C9"/>
    <w:rsid w:val="00C62D59"/>
    <w:rsid w:val="00C63064"/>
    <w:rsid w:val="00C73A0D"/>
    <w:rsid w:val="00C76057"/>
    <w:rsid w:val="00C84CAC"/>
    <w:rsid w:val="00C864F5"/>
    <w:rsid w:val="00C9211A"/>
    <w:rsid w:val="00C92AA1"/>
    <w:rsid w:val="00C93C1D"/>
    <w:rsid w:val="00C96348"/>
    <w:rsid w:val="00CA04AD"/>
    <w:rsid w:val="00CA4D80"/>
    <w:rsid w:val="00CA7FAF"/>
    <w:rsid w:val="00CB36D4"/>
    <w:rsid w:val="00CB5721"/>
    <w:rsid w:val="00CB7B73"/>
    <w:rsid w:val="00CC0157"/>
    <w:rsid w:val="00CC06A8"/>
    <w:rsid w:val="00CC6B48"/>
    <w:rsid w:val="00CC71B8"/>
    <w:rsid w:val="00CD25CA"/>
    <w:rsid w:val="00CD3DC6"/>
    <w:rsid w:val="00CD4383"/>
    <w:rsid w:val="00CD67B2"/>
    <w:rsid w:val="00CE464E"/>
    <w:rsid w:val="00CE7AC2"/>
    <w:rsid w:val="00CF1E1A"/>
    <w:rsid w:val="00CF1EFB"/>
    <w:rsid w:val="00CF3030"/>
    <w:rsid w:val="00CF4EBC"/>
    <w:rsid w:val="00CF5AD8"/>
    <w:rsid w:val="00D13229"/>
    <w:rsid w:val="00D239F7"/>
    <w:rsid w:val="00D26930"/>
    <w:rsid w:val="00D332CA"/>
    <w:rsid w:val="00D41FA9"/>
    <w:rsid w:val="00D4396D"/>
    <w:rsid w:val="00D53E7F"/>
    <w:rsid w:val="00D718B6"/>
    <w:rsid w:val="00D720B8"/>
    <w:rsid w:val="00D75250"/>
    <w:rsid w:val="00D8292E"/>
    <w:rsid w:val="00D855F9"/>
    <w:rsid w:val="00D86FF3"/>
    <w:rsid w:val="00DA1FEA"/>
    <w:rsid w:val="00DA2C39"/>
    <w:rsid w:val="00DC40D0"/>
    <w:rsid w:val="00DC5658"/>
    <w:rsid w:val="00DC7D5E"/>
    <w:rsid w:val="00DC7F64"/>
    <w:rsid w:val="00DD0D5B"/>
    <w:rsid w:val="00DD4253"/>
    <w:rsid w:val="00DE1C25"/>
    <w:rsid w:val="00DE25FD"/>
    <w:rsid w:val="00DF1B67"/>
    <w:rsid w:val="00E05341"/>
    <w:rsid w:val="00E1312E"/>
    <w:rsid w:val="00E16D27"/>
    <w:rsid w:val="00E24B94"/>
    <w:rsid w:val="00E3046A"/>
    <w:rsid w:val="00E3172D"/>
    <w:rsid w:val="00E33069"/>
    <w:rsid w:val="00E405E0"/>
    <w:rsid w:val="00E474D0"/>
    <w:rsid w:val="00E47545"/>
    <w:rsid w:val="00E52514"/>
    <w:rsid w:val="00E54C04"/>
    <w:rsid w:val="00E5726D"/>
    <w:rsid w:val="00E6298A"/>
    <w:rsid w:val="00E64199"/>
    <w:rsid w:val="00E64AA5"/>
    <w:rsid w:val="00E70255"/>
    <w:rsid w:val="00E7515B"/>
    <w:rsid w:val="00E752B2"/>
    <w:rsid w:val="00E84E13"/>
    <w:rsid w:val="00E857DC"/>
    <w:rsid w:val="00E860E0"/>
    <w:rsid w:val="00E922AB"/>
    <w:rsid w:val="00EA6367"/>
    <w:rsid w:val="00EA7955"/>
    <w:rsid w:val="00EB10B0"/>
    <w:rsid w:val="00EB66AD"/>
    <w:rsid w:val="00EB7C6F"/>
    <w:rsid w:val="00EC4309"/>
    <w:rsid w:val="00ED1B28"/>
    <w:rsid w:val="00ED3C77"/>
    <w:rsid w:val="00ED5A1D"/>
    <w:rsid w:val="00EE3B42"/>
    <w:rsid w:val="00EE5985"/>
    <w:rsid w:val="00EE5C92"/>
    <w:rsid w:val="00EF07AE"/>
    <w:rsid w:val="00EF3AEA"/>
    <w:rsid w:val="00EF4F03"/>
    <w:rsid w:val="00EF4F1B"/>
    <w:rsid w:val="00F022B3"/>
    <w:rsid w:val="00F03B80"/>
    <w:rsid w:val="00F072C8"/>
    <w:rsid w:val="00F233A0"/>
    <w:rsid w:val="00F27446"/>
    <w:rsid w:val="00F27C91"/>
    <w:rsid w:val="00F30346"/>
    <w:rsid w:val="00F3594E"/>
    <w:rsid w:val="00F3789B"/>
    <w:rsid w:val="00F4179B"/>
    <w:rsid w:val="00F47DB9"/>
    <w:rsid w:val="00F57E4E"/>
    <w:rsid w:val="00F71751"/>
    <w:rsid w:val="00F74D1B"/>
    <w:rsid w:val="00F74F93"/>
    <w:rsid w:val="00F74FF7"/>
    <w:rsid w:val="00F7552B"/>
    <w:rsid w:val="00F818D3"/>
    <w:rsid w:val="00F83851"/>
    <w:rsid w:val="00F913B9"/>
    <w:rsid w:val="00F95F83"/>
    <w:rsid w:val="00FA4EB5"/>
    <w:rsid w:val="00FB1056"/>
    <w:rsid w:val="00FB243F"/>
    <w:rsid w:val="00FB2AAC"/>
    <w:rsid w:val="00FC1927"/>
    <w:rsid w:val="00FD398D"/>
    <w:rsid w:val="00FE1CF9"/>
    <w:rsid w:val="00FE291D"/>
    <w:rsid w:val="00FE4B5B"/>
    <w:rsid w:val="00FF13B8"/>
    <w:rsid w:val="00FF48DD"/>
    <w:rsid w:val="00FF5B99"/>
    <w:rsid w:val="04E62AB3"/>
    <w:rsid w:val="0BA1CA94"/>
    <w:rsid w:val="0BE3EB9D"/>
    <w:rsid w:val="0CBF9D08"/>
    <w:rsid w:val="0CE923B7"/>
    <w:rsid w:val="0CEEE85D"/>
    <w:rsid w:val="12331A69"/>
    <w:rsid w:val="1A1E6053"/>
    <w:rsid w:val="25E9254C"/>
    <w:rsid w:val="29E9FEA4"/>
    <w:rsid w:val="2AFAC554"/>
    <w:rsid w:val="2F8F3D5D"/>
    <w:rsid w:val="37AAC932"/>
    <w:rsid w:val="39A77790"/>
    <w:rsid w:val="3EABF99E"/>
    <w:rsid w:val="3FF6DCA5"/>
    <w:rsid w:val="4107B949"/>
    <w:rsid w:val="41993B0F"/>
    <w:rsid w:val="42286959"/>
    <w:rsid w:val="47355148"/>
    <w:rsid w:val="5ECF6AB8"/>
    <w:rsid w:val="649FA66E"/>
    <w:rsid w:val="6BD5A6FA"/>
    <w:rsid w:val="7202FAFC"/>
    <w:rsid w:val="720CBA63"/>
    <w:rsid w:val="7440A9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D7AB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 w:type="paragraph" w:styleId="DTCBullets" w:customStyle="1">
    <w:name w:val="DTC_Bullets"/>
    <w:basedOn w:val="ListParagraph"/>
    <w:autoRedefine/>
    <w:qFormat/>
    <w:rsid w:val="00EA6367"/>
    <w:pPr>
      <w:spacing w:before="120" w:after="120" w:line="228" w:lineRule="exact"/>
      <w:ind w:left="170" w:hanging="170"/>
      <w:contextualSpacing w:val="0"/>
      <w:jc w:val="both"/>
    </w:pPr>
    <w:rPr>
      <w:rFonts w:cs="Times New Roman"/>
      <w:sz w:val="19"/>
      <w:szCs w:val="19"/>
    </w:rPr>
  </w:style>
  <w:style w:type="paragraph" w:styleId="DTCSubBullets" w:customStyle="1">
    <w:name w:val="DTC_SubBullets"/>
    <w:basedOn w:val="DTCBullets"/>
    <w:qFormat/>
    <w:rsid w:val="00EA6367"/>
    <w:pPr>
      <w:spacing w:before="60" w:after="60"/>
      <w:ind w:left="595"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3.xml><?xml version="1.0" encoding="utf-8"?>
<ds:datastoreItem xmlns:ds="http://schemas.openxmlformats.org/officeDocument/2006/customXml" ds:itemID="{980FC7ED-3624-4CFA-AA82-7677294C5A4B}">
  <ds:schemaRefs>
    <ds:schemaRef ds:uri="http://schemas.openxmlformats.org/officeDocument/2006/bibliography"/>
  </ds:schemaRefs>
</ds:datastoreItem>
</file>

<file path=customXml/itemProps4.xml><?xml version="1.0" encoding="utf-8"?>
<ds:datastoreItem xmlns:ds="http://schemas.openxmlformats.org/officeDocument/2006/customXml" ds:itemID="{A9AF8881-FED2-4368-BDFD-A446BC557EF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Jason Patterson</dc:creator>
  <keywords/>
  <dc:description/>
  <lastModifiedBy>Anna Turrell - Staff - DCO</lastModifiedBy>
  <revision>30</revision>
  <lastPrinted>2018-03-29T07:47:00.0000000Z</lastPrinted>
  <dcterms:created xsi:type="dcterms:W3CDTF">2024-07-14T22:14:00.0000000Z</dcterms:created>
  <dcterms:modified xsi:type="dcterms:W3CDTF">2026-07-14T13:16:27.0497494Z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