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56DAD64B">
      <w:pPr>
        <w:pStyle w:val="DCAHeader"/>
      </w:pPr>
      <w:r>
        <w:t xml:space="preserve">Year 7 Curriculum Intent for </w:t>
      </w:r>
      <w:r w:rsidR="00416472">
        <w:t>English</w:t>
      </w:r>
    </w:p>
    <w:p w:rsidRPr="00E33069" w:rsidR="00716385" w:rsidP="7440A91B" w:rsidRDefault="7440A91B" w14:paraId="26BB91FA" w14:textId="29AC2255">
      <w:pPr>
        <w:pStyle w:val="DCAText"/>
        <w:rPr>
          <w:b/>
          <w:bCs/>
          <w:sz w:val="19"/>
        </w:rPr>
      </w:pPr>
      <w:r w:rsidRPr="7440A91B">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6F291F">
        <w:rPr>
          <w:sz w:val="19"/>
        </w:rPr>
        <w:t>English</w:t>
      </w:r>
      <w:r w:rsidRPr="7440A91B">
        <w:rPr>
          <w:sz w:val="19"/>
        </w:rPr>
        <w:t xml:space="preserve"> through the below:</w:t>
      </w:r>
    </w:p>
    <w:p w:rsidR="00716385" w:rsidP="7440A91B" w:rsidRDefault="7440A91B" w14:paraId="60AB3FD7" w14:textId="056E394D">
      <w:pPr>
        <w:pStyle w:val="DCATopSubHeader"/>
        <w:rPr>
          <w:sz w:val="19"/>
          <w:szCs w:val="19"/>
        </w:rPr>
      </w:pPr>
      <w:r w:rsidRPr="7440A91B">
        <w:rPr>
          <w:sz w:val="19"/>
          <w:szCs w:val="19"/>
        </w:rPr>
        <w:t>By the end of Year 7</w:t>
      </w:r>
      <w:r w:rsidR="00FF13B8">
        <w:rPr>
          <w:sz w:val="19"/>
          <w:szCs w:val="19"/>
        </w:rPr>
        <w:t>,</w:t>
      </w:r>
      <w:r w:rsidRPr="7440A91B">
        <w:rPr>
          <w:sz w:val="19"/>
          <w:szCs w:val="19"/>
        </w:rPr>
        <w:t xml:space="preserve"> students at Dixons Cottingley will </w:t>
      </w:r>
      <w:r w:rsidR="00F818D3">
        <w:rPr>
          <w:sz w:val="19"/>
          <w:szCs w:val="19"/>
        </w:rPr>
        <w:t>have</w:t>
      </w:r>
      <w:r w:rsidR="00A256C8">
        <w:rPr>
          <w:sz w:val="19"/>
          <w:szCs w:val="19"/>
        </w:rPr>
        <w:t xml:space="preserve"> been </w:t>
      </w:r>
      <w:r w:rsidR="00FF13B8">
        <w:rPr>
          <w:sz w:val="19"/>
          <w:szCs w:val="19"/>
        </w:rPr>
        <w:t>exposed to the following rich texts</w:t>
      </w:r>
      <w:r w:rsidRPr="7440A91B">
        <w:rPr>
          <w:sz w:val="19"/>
          <w:szCs w:val="19"/>
        </w:rPr>
        <w:t xml:space="preserve">: </w:t>
      </w:r>
    </w:p>
    <w:p w:rsidRPr="00002D3D" w:rsidR="003B0AF7" w:rsidP="003B0AF7" w:rsidRDefault="003B0AF7" w14:paraId="4B516E6C" w14:textId="22E59177">
      <w:pPr>
        <w:pStyle w:val="DCATopSubHeader"/>
        <w:numPr>
          <w:ilvl w:val="0"/>
          <w:numId w:val="42"/>
        </w:numPr>
        <w:ind w:left="357" w:hanging="357"/>
        <w:rPr>
          <w:sz w:val="19"/>
          <w:szCs w:val="19"/>
        </w:rPr>
      </w:pPr>
      <w:r w:rsidRPr="2834E4ED" w:rsidR="003B0AF7">
        <w:rPr>
          <w:b w:val="0"/>
          <w:bCs w:val="0"/>
          <w:color w:val="auto"/>
          <w:sz w:val="19"/>
          <w:szCs w:val="19"/>
        </w:rPr>
        <w:t xml:space="preserve">The novel ‘Private Peaceful’ by Micheal </w:t>
      </w:r>
      <w:r w:rsidRPr="2834E4ED" w:rsidR="3B673A20">
        <w:rPr>
          <w:b w:val="0"/>
          <w:bCs w:val="0"/>
          <w:color w:val="auto"/>
          <w:sz w:val="19"/>
          <w:szCs w:val="19"/>
        </w:rPr>
        <w:t>Morpurgo</w:t>
      </w:r>
      <w:r w:rsidRPr="2834E4ED" w:rsidR="005313E4">
        <w:rPr>
          <w:b w:val="0"/>
          <w:bCs w:val="0"/>
          <w:color w:val="auto"/>
          <w:sz w:val="19"/>
          <w:szCs w:val="19"/>
        </w:rPr>
        <w:t>;</w:t>
      </w:r>
      <w:r w:rsidRPr="2834E4ED" w:rsidR="003B0AF7">
        <w:rPr>
          <w:b w:val="0"/>
          <w:bCs w:val="0"/>
          <w:color w:val="auto"/>
          <w:sz w:val="19"/>
          <w:szCs w:val="19"/>
        </w:rPr>
        <w:t xml:space="preserve"> </w:t>
      </w:r>
    </w:p>
    <w:p w:rsidRPr="00002D3D" w:rsidR="00002D3D" w:rsidP="003B0AF7" w:rsidRDefault="00002D3D" w14:paraId="341C700F" w14:textId="66E13B8C">
      <w:pPr>
        <w:pStyle w:val="DCATopSubHeader"/>
        <w:numPr>
          <w:ilvl w:val="0"/>
          <w:numId w:val="42"/>
        </w:numPr>
        <w:ind w:left="357" w:hanging="357"/>
        <w:rPr>
          <w:sz w:val="19"/>
          <w:szCs w:val="19"/>
        </w:rPr>
      </w:pPr>
      <w:r>
        <w:rPr>
          <w:b w:val="0"/>
          <w:bCs/>
          <w:color w:val="auto"/>
          <w:sz w:val="19"/>
          <w:szCs w:val="19"/>
        </w:rPr>
        <w:t>A range of poetry selected from within the cannon of WW1 poetry</w:t>
      </w:r>
      <w:r w:rsidR="005313E4">
        <w:rPr>
          <w:b w:val="0"/>
          <w:bCs/>
          <w:color w:val="auto"/>
          <w:sz w:val="19"/>
          <w:szCs w:val="19"/>
        </w:rPr>
        <w:t>;</w:t>
      </w:r>
      <w:r>
        <w:rPr>
          <w:b w:val="0"/>
          <w:bCs/>
          <w:color w:val="auto"/>
          <w:sz w:val="19"/>
          <w:szCs w:val="19"/>
        </w:rPr>
        <w:t xml:space="preserve"> </w:t>
      </w:r>
    </w:p>
    <w:p w:rsidRPr="00F7552B" w:rsidR="00002D3D" w:rsidP="003B0AF7" w:rsidRDefault="00002D3D" w14:paraId="184EC120" w14:textId="02568E87">
      <w:pPr>
        <w:pStyle w:val="DCATopSubHeader"/>
        <w:numPr>
          <w:ilvl w:val="0"/>
          <w:numId w:val="42"/>
        </w:numPr>
        <w:ind w:left="357" w:hanging="357"/>
        <w:rPr>
          <w:sz w:val="19"/>
          <w:szCs w:val="19"/>
        </w:rPr>
      </w:pPr>
      <w:r>
        <w:rPr>
          <w:b w:val="0"/>
          <w:bCs/>
          <w:color w:val="auto"/>
          <w:sz w:val="19"/>
          <w:szCs w:val="19"/>
        </w:rPr>
        <w:t xml:space="preserve">A range of poetry </w:t>
      </w:r>
      <w:r w:rsidR="00B10887">
        <w:rPr>
          <w:b w:val="0"/>
          <w:bCs/>
          <w:color w:val="auto"/>
          <w:sz w:val="19"/>
          <w:szCs w:val="19"/>
        </w:rPr>
        <w:t>from beyond the cannon of WW1 poetry aiming to provide a representative range of voices and perspectives</w:t>
      </w:r>
      <w:r w:rsidR="00F7552B">
        <w:rPr>
          <w:b w:val="0"/>
          <w:bCs/>
          <w:color w:val="auto"/>
          <w:sz w:val="19"/>
          <w:szCs w:val="19"/>
        </w:rPr>
        <w:t xml:space="preserve"> including that of Indian families who went to War and ANZAC troops</w:t>
      </w:r>
      <w:r w:rsidR="005313E4">
        <w:rPr>
          <w:b w:val="0"/>
          <w:bCs/>
          <w:color w:val="auto"/>
          <w:sz w:val="19"/>
          <w:szCs w:val="19"/>
        </w:rPr>
        <w:t>;</w:t>
      </w:r>
    </w:p>
    <w:p w:rsidRPr="006D142F" w:rsidR="00F7552B" w:rsidP="003B0AF7" w:rsidRDefault="00F7552B" w14:paraId="0400B4FC" w14:textId="4DA691EE">
      <w:pPr>
        <w:pStyle w:val="DCATopSubHeader"/>
        <w:numPr>
          <w:ilvl w:val="0"/>
          <w:numId w:val="42"/>
        </w:numPr>
        <w:ind w:left="357" w:hanging="357"/>
        <w:rPr>
          <w:sz w:val="19"/>
          <w:szCs w:val="19"/>
        </w:rPr>
      </w:pPr>
      <w:r>
        <w:rPr>
          <w:b w:val="0"/>
          <w:bCs/>
          <w:color w:val="auto"/>
          <w:sz w:val="19"/>
          <w:szCs w:val="19"/>
        </w:rPr>
        <w:t>The play ‘The Tempest’ by William Shakespeare</w:t>
      </w:r>
      <w:r w:rsidR="005313E4">
        <w:rPr>
          <w:b w:val="0"/>
          <w:bCs/>
          <w:color w:val="auto"/>
          <w:sz w:val="19"/>
          <w:szCs w:val="19"/>
        </w:rPr>
        <w:t>;</w:t>
      </w:r>
    </w:p>
    <w:p w:rsidRPr="00FF13B8" w:rsidR="006D142F" w:rsidP="003B0AF7" w:rsidRDefault="006D142F" w14:paraId="49769099" w14:textId="30A6EBCC">
      <w:pPr>
        <w:pStyle w:val="DCATopSubHeader"/>
        <w:numPr>
          <w:ilvl w:val="0"/>
          <w:numId w:val="42"/>
        </w:numPr>
        <w:ind w:left="357" w:hanging="357"/>
        <w:rPr/>
      </w:pPr>
      <w:r w:rsidRPr="5520F5BA" w:rsidR="5B7EAB1E">
        <w:rPr>
          <w:b w:val="0"/>
          <w:bCs w:val="0"/>
          <w:color w:val="auto"/>
          <w:sz w:val="19"/>
          <w:szCs w:val="19"/>
        </w:rPr>
        <w:t>Ancient myths and epic narratives</w:t>
      </w:r>
      <w:r w:rsidRPr="5520F5BA" w:rsidR="006D142F">
        <w:rPr>
          <w:b w:val="0"/>
          <w:bCs w:val="0"/>
          <w:color w:val="auto"/>
          <w:sz w:val="19"/>
          <w:szCs w:val="19"/>
        </w:rPr>
        <w:t xml:space="preserve"> – A range of narratives spanning the </w:t>
      </w:r>
      <w:r w:rsidRPr="5520F5BA" w:rsidR="26CEF19B">
        <w:rPr>
          <w:b w:val="0"/>
          <w:bCs w:val="0"/>
          <w:color w:val="auto"/>
          <w:sz w:val="19"/>
          <w:szCs w:val="19"/>
        </w:rPr>
        <w:t xml:space="preserve">ancient </w:t>
      </w:r>
      <w:r w:rsidRPr="5520F5BA" w:rsidR="006D142F">
        <w:rPr>
          <w:b w:val="0"/>
          <w:bCs w:val="0"/>
          <w:color w:val="auto"/>
          <w:sz w:val="19"/>
          <w:szCs w:val="19"/>
        </w:rPr>
        <w:t>histo</w:t>
      </w:r>
      <w:r w:rsidRPr="5520F5BA" w:rsidR="006D142F">
        <w:rPr>
          <w:b w:val="0"/>
          <w:bCs w:val="0"/>
          <w:color w:val="auto"/>
          <w:sz w:val="18"/>
          <w:szCs w:val="18"/>
        </w:rPr>
        <w:t>ry of storytelling</w:t>
      </w:r>
      <w:r w:rsidRPr="5520F5BA" w:rsidR="7179345C">
        <w:rPr>
          <w:b w:val="0"/>
          <w:bCs w:val="0"/>
          <w:color w:val="auto"/>
          <w:sz w:val="18"/>
          <w:szCs w:val="18"/>
        </w:rPr>
        <w:t xml:space="preserve"> from </w:t>
      </w:r>
      <w:r w:rsidRPr="5520F5BA" w:rsidR="7179345C">
        <w:rPr>
          <w:b w:val="0"/>
          <w:bCs w:val="0"/>
          <w:i w:val="0"/>
          <w:iCs w:val="0"/>
          <w:color w:val="auto"/>
          <w:sz w:val="18"/>
          <w:szCs w:val="18"/>
        </w:rPr>
        <w:t xml:space="preserve">The </w:t>
      </w:r>
      <w:r w:rsidRPr="5520F5BA" w:rsidR="7179345C">
        <w:rPr>
          <w:rFonts w:ascii="Segoe UI" w:hAnsi="Segoe UI" w:eastAsia="Segoe UI" w:cs="Segoe UI"/>
          <w:b w:val="0"/>
          <w:bCs w:val="0"/>
          <w:i w:val="0"/>
          <w:iCs w:val="0"/>
          <w:noProof/>
          <w:color w:val="auto"/>
          <w:sz w:val="18"/>
          <w:szCs w:val="18"/>
          <w:lang w:val="en-GB"/>
        </w:rPr>
        <w:t>Epic of Gilgamesh, one of the oldest surviving works of literature in the world</w:t>
      </w:r>
      <w:r w:rsidRPr="5520F5BA" w:rsidR="75D99158">
        <w:rPr>
          <w:rFonts w:ascii="Segoe UI" w:hAnsi="Segoe UI" w:eastAsia="Segoe UI" w:cs="Segoe UI"/>
          <w:b w:val="0"/>
          <w:bCs w:val="0"/>
          <w:i w:val="0"/>
          <w:iCs w:val="0"/>
          <w:noProof/>
          <w:color w:val="auto"/>
          <w:sz w:val="18"/>
          <w:szCs w:val="18"/>
          <w:lang w:val="en-GB"/>
        </w:rPr>
        <w:t xml:space="preserve">, to Greek mythology. </w:t>
      </w:r>
    </w:p>
    <w:p w:rsidRPr="00FF13B8" w:rsidR="00FF13B8" w:rsidP="00FF13B8" w:rsidRDefault="00FF13B8" w14:paraId="387CE1B9" w14:textId="54AAEC61">
      <w:pPr>
        <w:pStyle w:val="DCATopSubHeader"/>
        <w:rPr>
          <w:color w:val="7030A0"/>
          <w:sz w:val="19"/>
          <w:szCs w:val="19"/>
        </w:rPr>
      </w:pPr>
      <w:r w:rsidRPr="2834E4ED" w:rsidR="00FF13B8">
        <w:rPr>
          <w:color w:val="7030A0"/>
          <w:sz w:val="19"/>
          <w:szCs w:val="19"/>
        </w:rPr>
        <w:t xml:space="preserve">By the end of Year 7, students at Dixons </w:t>
      </w:r>
      <w:r w:rsidRPr="2834E4ED" w:rsidR="00FF13B8">
        <w:rPr>
          <w:color w:val="7030A0"/>
          <w:sz w:val="19"/>
          <w:szCs w:val="19"/>
        </w:rPr>
        <w:t>C</w:t>
      </w:r>
      <w:r w:rsidRPr="2834E4ED" w:rsidR="157F3323">
        <w:rPr>
          <w:color w:val="7030A0"/>
          <w:sz w:val="19"/>
          <w:szCs w:val="19"/>
        </w:rPr>
        <w:t>o</w:t>
      </w:r>
      <w:r w:rsidRPr="2834E4ED" w:rsidR="00FF13B8">
        <w:rPr>
          <w:color w:val="7030A0"/>
          <w:sz w:val="19"/>
          <w:szCs w:val="19"/>
        </w:rPr>
        <w:t>ttingley</w:t>
      </w:r>
      <w:r w:rsidRPr="2834E4ED" w:rsidR="00FF13B8">
        <w:rPr>
          <w:color w:val="7030A0"/>
          <w:sz w:val="19"/>
          <w:szCs w:val="19"/>
        </w:rPr>
        <w:t xml:space="preserve"> will have been taught the following declarative knowledge: </w:t>
      </w:r>
    </w:p>
    <w:p w:rsidRPr="00902F37" w:rsidR="00FF13B8" w:rsidP="00FF13B8" w:rsidRDefault="00902F37" w14:paraId="3DC3A8A4" w14:textId="46258A79">
      <w:pPr>
        <w:pStyle w:val="DCATopSubHeader"/>
        <w:numPr>
          <w:ilvl w:val="0"/>
          <w:numId w:val="43"/>
        </w:numPr>
        <w:ind w:left="357" w:hanging="357"/>
        <w:rPr>
          <w:sz w:val="19"/>
          <w:szCs w:val="19"/>
        </w:rPr>
      </w:pPr>
      <w:r w:rsidRPr="2834E4ED" w:rsidR="00902F37">
        <w:rPr>
          <w:b w:val="0"/>
          <w:bCs w:val="0"/>
          <w:color w:val="auto"/>
          <w:sz w:val="19"/>
          <w:szCs w:val="19"/>
        </w:rPr>
        <w:t xml:space="preserve">The plot, </w:t>
      </w:r>
      <w:r w:rsidRPr="2834E4ED" w:rsidR="0288A68D">
        <w:rPr>
          <w:b w:val="0"/>
          <w:bCs w:val="0"/>
          <w:color w:val="auto"/>
          <w:sz w:val="19"/>
          <w:szCs w:val="19"/>
        </w:rPr>
        <w:t>characters</w:t>
      </w:r>
      <w:r w:rsidRPr="2834E4ED" w:rsidR="00902F37">
        <w:rPr>
          <w:b w:val="0"/>
          <w:bCs w:val="0"/>
          <w:color w:val="auto"/>
          <w:sz w:val="19"/>
          <w:szCs w:val="19"/>
        </w:rPr>
        <w:t xml:space="preserve"> and themes of the texts above</w:t>
      </w:r>
      <w:r w:rsidRPr="2834E4ED" w:rsidR="005313E4">
        <w:rPr>
          <w:b w:val="0"/>
          <w:bCs w:val="0"/>
          <w:color w:val="auto"/>
          <w:sz w:val="19"/>
          <w:szCs w:val="19"/>
        </w:rPr>
        <w:t>;</w:t>
      </w:r>
    </w:p>
    <w:p w:rsidRPr="00125DA3" w:rsidR="00902F37" w:rsidP="00FF13B8" w:rsidRDefault="00902F37" w14:paraId="2913CE91" w14:textId="0B13F519">
      <w:pPr>
        <w:pStyle w:val="DCATopSubHeader"/>
        <w:numPr>
          <w:ilvl w:val="0"/>
          <w:numId w:val="43"/>
        </w:numPr>
        <w:ind w:left="357" w:hanging="357"/>
        <w:rPr>
          <w:sz w:val="19"/>
          <w:szCs w:val="19"/>
        </w:rPr>
      </w:pPr>
      <w:r>
        <w:rPr>
          <w:b w:val="0"/>
          <w:bCs/>
          <w:color w:val="auto"/>
          <w:sz w:val="19"/>
          <w:szCs w:val="19"/>
        </w:rPr>
        <w:t>‘Big Ideas’ relating to</w:t>
      </w:r>
      <w:r w:rsidR="00125DA3">
        <w:rPr>
          <w:b w:val="0"/>
          <w:bCs/>
          <w:color w:val="auto"/>
          <w:sz w:val="19"/>
          <w:szCs w:val="19"/>
        </w:rPr>
        <w:t xml:space="preserve"> the texts above and the debates surrounding these ideas</w:t>
      </w:r>
      <w:r w:rsidR="005313E4">
        <w:rPr>
          <w:b w:val="0"/>
          <w:bCs/>
          <w:color w:val="auto"/>
          <w:sz w:val="19"/>
          <w:szCs w:val="19"/>
        </w:rPr>
        <w:t>;</w:t>
      </w:r>
    </w:p>
    <w:p w:rsidRPr="00352B66" w:rsidR="00125DA3" w:rsidP="00FF13B8" w:rsidRDefault="00125DA3" w14:paraId="337AFD99" w14:textId="02D450B3">
      <w:pPr>
        <w:pStyle w:val="DCATopSubHeader"/>
        <w:numPr>
          <w:ilvl w:val="0"/>
          <w:numId w:val="43"/>
        </w:numPr>
        <w:ind w:left="357" w:hanging="357"/>
        <w:rPr>
          <w:sz w:val="19"/>
          <w:szCs w:val="19"/>
        </w:rPr>
      </w:pPr>
      <w:r>
        <w:rPr>
          <w:b w:val="0"/>
          <w:bCs/>
          <w:color w:val="auto"/>
          <w:sz w:val="19"/>
          <w:szCs w:val="19"/>
        </w:rPr>
        <w:t xml:space="preserve">The rules of grammar and punctuation including </w:t>
      </w:r>
      <w:r w:rsidRPr="00352B66" w:rsidR="00352B66">
        <w:rPr>
          <w:b w:val="0"/>
          <w:bCs/>
          <w:color w:val="auto"/>
          <w:sz w:val="19"/>
          <w:szCs w:val="19"/>
        </w:rPr>
        <w:t>.,():;-‘</w:t>
      </w:r>
      <w:r w:rsidR="00352B66">
        <w:rPr>
          <w:b w:val="0"/>
          <w:bCs/>
          <w:color w:val="auto"/>
          <w:sz w:val="19"/>
          <w:szCs w:val="19"/>
        </w:rPr>
        <w:t xml:space="preserve"> and the ‘Golden Sentences’ taught</w:t>
      </w:r>
      <w:r w:rsidR="005313E4">
        <w:rPr>
          <w:b w:val="0"/>
          <w:bCs/>
          <w:color w:val="auto"/>
          <w:sz w:val="19"/>
          <w:szCs w:val="19"/>
        </w:rPr>
        <w:t>;</w:t>
      </w:r>
    </w:p>
    <w:p w:rsidRPr="00E33069" w:rsidR="00352B66" w:rsidP="00FF13B8" w:rsidRDefault="00352B66" w14:paraId="143B3F76" w14:textId="3F00460F">
      <w:pPr>
        <w:pStyle w:val="DCATopSubHeader"/>
        <w:numPr>
          <w:ilvl w:val="0"/>
          <w:numId w:val="43"/>
        </w:numPr>
        <w:ind w:left="357" w:hanging="357"/>
        <w:rPr>
          <w:sz w:val="19"/>
          <w:szCs w:val="19"/>
        </w:rPr>
      </w:pPr>
      <w:r w:rsidRPr="5520F5BA" w:rsidR="00352B66">
        <w:rPr>
          <w:b w:val="0"/>
          <w:bCs w:val="0"/>
          <w:color w:val="auto"/>
          <w:sz w:val="19"/>
          <w:szCs w:val="19"/>
        </w:rPr>
        <w:t xml:space="preserve">Transferable knowledge </w:t>
      </w:r>
      <w:r w:rsidRPr="5520F5BA" w:rsidR="00352B66">
        <w:rPr>
          <w:b w:val="0"/>
          <w:bCs w:val="0"/>
          <w:color w:val="auto"/>
          <w:sz w:val="19"/>
          <w:szCs w:val="19"/>
        </w:rPr>
        <w:t>regarding</w:t>
      </w:r>
      <w:r w:rsidRPr="5520F5BA" w:rsidR="00352B66">
        <w:rPr>
          <w:b w:val="0"/>
          <w:bCs w:val="0"/>
          <w:color w:val="auto"/>
          <w:sz w:val="19"/>
          <w:szCs w:val="19"/>
        </w:rPr>
        <w:t xml:space="preserve"> the text types studied: </w:t>
      </w:r>
      <w:r w:rsidRPr="5520F5BA" w:rsidR="00F57E4E">
        <w:rPr>
          <w:b w:val="0"/>
          <w:bCs w:val="0"/>
          <w:color w:val="auto"/>
          <w:sz w:val="19"/>
          <w:szCs w:val="19"/>
        </w:rPr>
        <w:t xml:space="preserve">the conventions of historical novels, </w:t>
      </w:r>
      <w:r w:rsidRPr="5520F5BA" w:rsidR="006E7B32">
        <w:rPr>
          <w:b w:val="0"/>
          <w:bCs w:val="0"/>
          <w:color w:val="auto"/>
          <w:sz w:val="19"/>
          <w:szCs w:val="19"/>
        </w:rPr>
        <w:t>Shakespeare’s comedies</w:t>
      </w:r>
      <w:r w:rsidRPr="5520F5BA" w:rsidR="008E76B7">
        <w:rPr>
          <w:b w:val="0"/>
          <w:bCs w:val="0"/>
          <w:color w:val="auto"/>
          <w:sz w:val="19"/>
          <w:szCs w:val="19"/>
        </w:rPr>
        <w:t>,</w:t>
      </w:r>
      <w:r w:rsidRPr="5520F5BA" w:rsidR="00011955">
        <w:rPr>
          <w:b w:val="0"/>
          <w:bCs w:val="0"/>
          <w:color w:val="auto"/>
          <w:sz w:val="19"/>
          <w:szCs w:val="19"/>
        </w:rPr>
        <w:t xml:space="preserve"> </w:t>
      </w:r>
      <w:r w:rsidRPr="5520F5BA" w:rsidR="59D5153A">
        <w:rPr>
          <w:b w:val="0"/>
          <w:bCs w:val="0"/>
          <w:color w:val="auto"/>
          <w:sz w:val="19"/>
          <w:szCs w:val="19"/>
        </w:rPr>
        <w:t>poetic</w:t>
      </w:r>
      <w:r w:rsidRPr="5520F5BA" w:rsidR="00011955">
        <w:rPr>
          <w:b w:val="0"/>
          <w:bCs w:val="0"/>
          <w:color w:val="auto"/>
          <w:sz w:val="19"/>
          <w:szCs w:val="19"/>
        </w:rPr>
        <w:t xml:space="preserve"> methods,</w:t>
      </w:r>
      <w:r w:rsidRPr="5520F5BA" w:rsidR="008E76B7">
        <w:rPr>
          <w:b w:val="0"/>
          <w:bCs w:val="0"/>
          <w:color w:val="auto"/>
          <w:sz w:val="19"/>
          <w:szCs w:val="19"/>
        </w:rPr>
        <w:t xml:space="preserve"> </w:t>
      </w:r>
      <w:r w:rsidRPr="5520F5BA" w:rsidR="00F57E4E">
        <w:rPr>
          <w:b w:val="0"/>
          <w:bCs w:val="0"/>
          <w:color w:val="auto"/>
          <w:sz w:val="19"/>
          <w:szCs w:val="19"/>
        </w:rPr>
        <w:t xml:space="preserve">narrative structure, </w:t>
      </w:r>
      <w:r w:rsidRPr="5520F5BA" w:rsidR="00A75722">
        <w:rPr>
          <w:b w:val="0"/>
          <w:bCs w:val="0"/>
          <w:color w:val="auto"/>
          <w:sz w:val="19"/>
          <w:szCs w:val="19"/>
        </w:rPr>
        <w:t xml:space="preserve">stock </w:t>
      </w:r>
      <w:r w:rsidRPr="5520F5BA" w:rsidR="72BB6E4F">
        <w:rPr>
          <w:b w:val="0"/>
          <w:bCs w:val="0"/>
          <w:color w:val="auto"/>
          <w:sz w:val="19"/>
          <w:szCs w:val="19"/>
        </w:rPr>
        <w:t>characters</w:t>
      </w:r>
      <w:r w:rsidRPr="5520F5BA" w:rsidR="00A75722">
        <w:rPr>
          <w:b w:val="0"/>
          <w:bCs w:val="0"/>
          <w:color w:val="auto"/>
          <w:sz w:val="19"/>
          <w:szCs w:val="19"/>
        </w:rPr>
        <w:t xml:space="preserve">, </w:t>
      </w:r>
      <w:r w:rsidRPr="5520F5BA" w:rsidR="00F57E4E">
        <w:rPr>
          <w:b w:val="0"/>
          <w:bCs w:val="0"/>
          <w:color w:val="auto"/>
          <w:sz w:val="19"/>
          <w:szCs w:val="19"/>
        </w:rPr>
        <w:t xml:space="preserve">methods of characterisation, </w:t>
      </w:r>
      <w:r w:rsidRPr="5520F5BA" w:rsidR="008E76B7">
        <w:rPr>
          <w:b w:val="0"/>
          <w:bCs w:val="0"/>
          <w:color w:val="auto"/>
          <w:sz w:val="19"/>
          <w:szCs w:val="19"/>
        </w:rPr>
        <w:t>whole text and sentence level methods</w:t>
      </w:r>
      <w:r w:rsidRPr="5520F5BA" w:rsidR="00A75722">
        <w:rPr>
          <w:b w:val="0"/>
          <w:bCs w:val="0"/>
          <w:color w:val="auto"/>
          <w:sz w:val="19"/>
          <w:szCs w:val="19"/>
        </w:rPr>
        <w:t xml:space="preserve"> including imagery and rhetorical </w:t>
      </w:r>
      <w:r w:rsidRPr="5520F5BA" w:rsidR="00842222">
        <w:rPr>
          <w:b w:val="0"/>
          <w:bCs w:val="0"/>
          <w:color w:val="auto"/>
          <w:sz w:val="19"/>
          <w:szCs w:val="19"/>
        </w:rPr>
        <w:t xml:space="preserve">devices. </w:t>
      </w:r>
    </w:p>
    <w:p w:rsidRPr="00E33069" w:rsidR="00716385" w:rsidP="7440A91B" w:rsidRDefault="7440A91B" w14:paraId="5137159A" w14:textId="2EFD78DE">
      <w:pPr>
        <w:pStyle w:val="DCATopSubHeader"/>
        <w:rPr>
          <w:sz w:val="19"/>
          <w:szCs w:val="19"/>
        </w:rPr>
      </w:pPr>
      <w:r w:rsidRPr="2834E4ED" w:rsidR="7440A91B">
        <w:rPr>
          <w:sz w:val="19"/>
          <w:szCs w:val="19"/>
        </w:rPr>
        <w:t xml:space="preserve">By the end of Year 7 students at Dixons </w:t>
      </w:r>
      <w:r w:rsidRPr="2834E4ED" w:rsidR="7440A91B">
        <w:rPr>
          <w:sz w:val="19"/>
          <w:szCs w:val="19"/>
        </w:rPr>
        <w:t>Cottingley</w:t>
      </w:r>
      <w:r w:rsidRPr="2834E4ED" w:rsidR="7440A91B">
        <w:rPr>
          <w:sz w:val="19"/>
          <w:szCs w:val="19"/>
        </w:rPr>
        <w:t xml:space="preserve"> will</w:t>
      </w:r>
      <w:r w:rsidRPr="2834E4ED" w:rsidR="00663BCE">
        <w:rPr>
          <w:sz w:val="19"/>
          <w:szCs w:val="19"/>
        </w:rPr>
        <w:t xml:space="preserve"> have practiced</w:t>
      </w:r>
      <w:r w:rsidRPr="2834E4ED" w:rsidR="7440A91B">
        <w:rPr>
          <w:sz w:val="19"/>
          <w:szCs w:val="19"/>
        </w:rPr>
        <w:t xml:space="preserve"> the </w:t>
      </w:r>
      <w:r w:rsidRPr="2834E4ED" w:rsidR="006F291F">
        <w:rPr>
          <w:sz w:val="19"/>
          <w:szCs w:val="19"/>
        </w:rPr>
        <w:t xml:space="preserve">following </w:t>
      </w:r>
      <w:r w:rsidRPr="2834E4ED" w:rsidR="756F2056">
        <w:rPr>
          <w:sz w:val="19"/>
          <w:szCs w:val="19"/>
        </w:rPr>
        <w:t>procedural</w:t>
      </w:r>
      <w:r w:rsidRPr="2834E4ED" w:rsidR="00F818D3">
        <w:rPr>
          <w:sz w:val="19"/>
          <w:szCs w:val="19"/>
        </w:rPr>
        <w:t xml:space="preserve"> knowledge</w:t>
      </w:r>
      <w:r w:rsidRPr="2834E4ED" w:rsidR="7440A91B">
        <w:rPr>
          <w:sz w:val="19"/>
          <w:szCs w:val="19"/>
        </w:rPr>
        <w:t xml:space="preserve">: </w:t>
      </w:r>
    </w:p>
    <w:p w:rsidR="007608B1" w:rsidP="007608B1" w:rsidRDefault="00663BCE" w14:paraId="7405E93D" w14:textId="6E7C9DB9">
      <w:pPr>
        <w:pStyle w:val="DCABullets"/>
        <w:rPr>
          <w:sz w:val="19"/>
        </w:rPr>
      </w:pPr>
      <w:r>
        <w:rPr>
          <w:sz w:val="19"/>
        </w:rPr>
        <w:t>Reading aloud fluently through regular paired reading</w:t>
      </w:r>
      <w:r w:rsidR="00842222">
        <w:rPr>
          <w:sz w:val="19"/>
        </w:rPr>
        <w:t>;</w:t>
      </w:r>
    </w:p>
    <w:p w:rsidR="00663BCE" w:rsidP="007608B1" w:rsidRDefault="00872439" w14:paraId="6685B5AE" w14:textId="3DBBB36D">
      <w:pPr>
        <w:pStyle w:val="DCABullets"/>
        <w:rPr>
          <w:sz w:val="19"/>
        </w:rPr>
      </w:pPr>
      <w:r>
        <w:rPr>
          <w:sz w:val="19"/>
        </w:rPr>
        <w:t>Comprehension of challenging texts through a variety of decoding, skimming and scanning strategies</w:t>
      </w:r>
      <w:r w:rsidR="00842222">
        <w:rPr>
          <w:sz w:val="19"/>
        </w:rPr>
        <w:t>;</w:t>
      </w:r>
    </w:p>
    <w:p w:rsidR="00872439" w:rsidP="007608B1" w:rsidRDefault="000B5D3F" w14:paraId="3EC3D7E4" w14:textId="64DF21C1">
      <w:pPr>
        <w:pStyle w:val="DCABullets"/>
        <w:rPr>
          <w:sz w:val="19"/>
        </w:rPr>
      </w:pPr>
      <w:r>
        <w:rPr>
          <w:sz w:val="19"/>
        </w:rPr>
        <w:t>Inference based on key references</w:t>
      </w:r>
      <w:r w:rsidR="00842222">
        <w:rPr>
          <w:sz w:val="19"/>
        </w:rPr>
        <w:t>;</w:t>
      </w:r>
      <w:r>
        <w:rPr>
          <w:sz w:val="19"/>
        </w:rPr>
        <w:t xml:space="preserve"> </w:t>
      </w:r>
    </w:p>
    <w:p w:rsidR="000B5D3F" w:rsidP="5520F5BA" w:rsidRDefault="000B5D3F" w14:paraId="4D59E658" w14:textId="6B7D8035">
      <w:pPr>
        <w:pStyle w:val="DCABullets"/>
        <w:rPr>
          <w:sz w:val="19"/>
          <w:szCs w:val="19"/>
        </w:rPr>
      </w:pPr>
      <w:r w:rsidRPr="5520F5BA" w:rsidR="000B5D3F">
        <w:rPr>
          <w:sz w:val="19"/>
          <w:szCs w:val="19"/>
        </w:rPr>
        <w:t>Identification of writer’s methods</w:t>
      </w:r>
      <w:r w:rsidRPr="5520F5BA" w:rsidR="0065411E">
        <w:rPr>
          <w:sz w:val="19"/>
          <w:szCs w:val="19"/>
        </w:rPr>
        <w:t xml:space="preserve"> including choices made within specific word c</w:t>
      </w:r>
      <w:r w:rsidRPr="5520F5BA" w:rsidR="6F08A0E8">
        <w:rPr>
          <w:sz w:val="19"/>
          <w:szCs w:val="19"/>
        </w:rPr>
        <w:t>hoices</w:t>
      </w:r>
      <w:r w:rsidRPr="5520F5BA" w:rsidR="0065411E">
        <w:rPr>
          <w:sz w:val="19"/>
          <w:szCs w:val="19"/>
        </w:rPr>
        <w:t xml:space="preserve">, </w:t>
      </w:r>
      <w:r w:rsidRPr="5520F5BA" w:rsidR="00BD633B">
        <w:rPr>
          <w:sz w:val="19"/>
          <w:szCs w:val="19"/>
        </w:rPr>
        <w:t>imagery</w:t>
      </w:r>
      <w:r w:rsidRPr="5520F5BA" w:rsidR="00BD633B">
        <w:rPr>
          <w:sz w:val="19"/>
          <w:szCs w:val="19"/>
        </w:rPr>
        <w:t xml:space="preserve"> and foundational rhetorical devices</w:t>
      </w:r>
      <w:r w:rsidRPr="5520F5BA" w:rsidR="00842222">
        <w:rPr>
          <w:sz w:val="19"/>
          <w:szCs w:val="19"/>
        </w:rPr>
        <w:t>;</w:t>
      </w:r>
    </w:p>
    <w:p w:rsidR="000B5D3F" w:rsidP="007608B1" w:rsidRDefault="000848CE" w14:paraId="6E836483" w14:textId="411A53D3">
      <w:pPr>
        <w:pStyle w:val="DCABullets"/>
        <w:rPr>
          <w:sz w:val="19"/>
        </w:rPr>
      </w:pPr>
      <w:r>
        <w:rPr>
          <w:sz w:val="19"/>
        </w:rPr>
        <w:t>Foundational</w:t>
      </w:r>
      <w:r w:rsidR="00E24B94">
        <w:rPr>
          <w:sz w:val="19"/>
        </w:rPr>
        <w:t xml:space="preserve"> written</w:t>
      </w:r>
      <w:r>
        <w:rPr>
          <w:sz w:val="19"/>
        </w:rPr>
        <w:t xml:space="preserve"> </w:t>
      </w:r>
      <w:r w:rsidR="000B5D3F">
        <w:rPr>
          <w:sz w:val="19"/>
        </w:rPr>
        <w:t xml:space="preserve">analysis focusing on </w:t>
      </w:r>
      <w:r w:rsidR="005B56B0">
        <w:rPr>
          <w:sz w:val="19"/>
        </w:rPr>
        <w:t>explaining how the writer’s choices above shape meaning</w:t>
      </w:r>
      <w:r w:rsidR="00E24B94">
        <w:rPr>
          <w:sz w:val="19"/>
        </w:rPr>
        <w:t xml:space="preserve"> with an introduction to the analytical structure What? How? Why? with emphasis being places on </w:t>
      </w:r>
      <w:r w:rsidR="00E3046A">
        <w:rPr>
          <w:sz w:val="19"/>
        </w:rPr>
        <w:t>What? And How?</w:t>
      </w:r>
      <w:r w:rsidR="00842222">
        <w:rPr>
          <w:sz w:val="19"/>
        </w:rPr>
        <w:t>;</w:t>
      </w:r>
    </w:p>
    <w:p w:rsidR="005B56B0" w:rsidP="007608B1" w:rsidRDefault="00E3046A" w14:paraId="39754A2C" w14:textId="0DDB7885">
      <w:pPr>
        <w:pStyle w:val="DCABullets"/>
        <w:rPr>
          <w:sz w:val="19"/>
        </w:rPr>
      </w:pPr>
      <w:r>
        <w:rPr>
          <w:sz w:val="19"/>
        </w:rPr>
        <w:t>Planning a coherent piece of fiction and non-fiction writing</w:t>
      </w:r>
      <w:r w:rsidR="00842222">
        <w:rPr>
          <w:sz w:val="19"/>
        </w:rPr>
        <w:t>;</w:t>
      </w:r>
    </w:p>
    <w:p w:rsidR="00E3046A" w:rsidP="007608B1" w:rsidRDefault="004C15A3" w14:paraId="3595E635" w14:textId="37AB2E8E">
      <w:pPr>
        <w:pStyle w:val="DCABullets"/>
        <w:rPr>
          <w:sz w:val="19"/>
        </w:rPr>
      </w:pPr>
      <w:r>
        <w:rPr>
          <w:sz w:val="19"/>
        </w:rPr>
        <w:t>Paragraphing accurately and creating cohesion</w:t>
      </w:r>
      <w:r w:rsidR="00907F53">
        <w:rPr>
          <w:sz w:val="19"/>
        </w:rPr>
        <w:t xml:space="preserve"> through connectives and discourse markers</w:t>
      </w:r>
      <w:r w:rsidR="00842222">
        <w:rPr>
          <w:sz w:val="19"/>
        </w:rPr>
        <w:t>;</w:t>
      </w:r>
    </w:p>
    <w:p w:rsidR="004C15A3" w:rsidP="007608B1" w:rsidRDefault="004C15A3" w14:paraId="175E84D1" w14:textId="5D470792">
      <w:pPr>
        <w:pStyle w:val="DCABullets"/>
        <w:rPr>
          <w:sz w:val="19"/>
        </w:rPr>
      </w:pPr>
      <w:r>
        <w:rPr>
          <w:sz w:val="19"/>
        </w:rPr>
        <w:t>Constructing sentences of varied forms accurately</w:t>
      </w:r>
      <w:r w:rsidR="00DC5658">
        <w:rPr>
          <w:sz w:val="19"/>
        </w:rPr>
        <w:t xml:space="preserve"> including the accurate use of the following punctuation </w:t>
      </w:r>
      <w:bookmarkStart w:name="_Hlk171889760" w:id="0"/>
      <w:r w:rsidR="00F86A43">
        <w:rPr>
          <w:sz w:val="19"/>
        </w:rPr>
        <w:t>.,()</w:t>
      </w:r>
      <w:bookmarkEnd w:id="0"/>
      <w:r w:rsidR="00F86A43">
        <w:rPr>
          <w:sz w:val="19"/>
        </w:rPr>
        <w:t>!?””’</w:t>
      </w:r>
    </w:p>
    <w:p w:rsidR="00F74F93" w:rsidP="007608B1" w:rsidRDefault="00F74F93" w14:paraId="308EFC0C" w14:textId="6D22C0A9">
      <w:pPr>
        <w:pStyle w:val="DCABullets"/>
        <w:rPr>
          <w:sz w:val="19"/>
        </w:rPr>
      </w:pPr>
      <w:r>
        <w:rPr>
          <w:sz w:val="19"/>
        </w:rPr>
        <w:t xml:space="preserve">Crafting </w:t>
      </w:r>
      <w:r w:rsidR="00933EE9">
        <w:rPr>
          <w:sz w:val="19"/>
        </w:rPr>
        <w:t>‘Golden Sentences’</w:t>
      </w:r>
      <w:r>
        <w:rPr>
          <w:sz w:val="19"/>
        </w:rPr>
        <w:t xml:space="preserve"> mimicking the works studied</w:t>
      </w:r>
      <w:r w:rsidR="00842222">
        <w:rPr>
          <w:sz w:val="19"/>
        </w:rPr>
        <w:t>;</w:t>
      </w:r>
    </w:p>
    <w:p w:rsidR="00933EE9" w:rsidP="007608B1" w:rsidRDefault="00933EE9" w14:paraId="1C274B7C" w14:textId="6945F626">
      <w:pPr>
        <w:pStyle w:val="DCABullets"/>
        <w:rPr>
          <w:sz w:val="19"/>
        </w:rPr>
      </w:pPr>
      <w:r>
        <w:rPr>
          <w:sz w:val="19"/>
        </w:rPr>
        <w:t>Conscious construction of</w:t>
      </w:r>
      <w:r w:rsidR="00316CF3">
        <w:rPr>
          <w:sz w:val="19"/>
        </w:rPr>
        <w:t xml:space="preserve"> imagery and foundational rhetorical devices</w:t>
      </w:r>
      <w:r w:rsidR="00842222">
        <w:rPr>
          <w:sz w:val="19"/>
        </w:rPr>
        <w:t>;</w:t>
      </w:r>
    </w:p>
    <w:p w:rsidR="00316CF3" w:rsidP="5520F5BA" w:rsidRDefault="00C15989" w14:paraId="2BF6D789" w14:textId="186AC4B6">
      <w:pPr>
        <w:pStyle w:val="DCABullets"/>
        <w:rPr>
          <w:sz w:val="19"/>
          <w:szCs w:val="19"/>
        </w:rPr>
      </w:pPr>
      <w:r w:rsidRPr="5520F5BA" w:rsidR="00C15989">
        <w:rPr>
          <w:sz w:val="19"/>
          <w:szCs w:val="19"/>
        </w:rPr>
        <w:t>A variety of Tier 2 Vocabulary linked to the text</w:t>
      </w:r>
      <w:r w:rsidRPr="5520F5BA" w:rsidR="249FFBB5">
        <w:rPr>
          <w:sz w:val="19"/>
          <w:szCs w:val="19"/>
        </w:rPr>
        <w:t>s</w:t>
      </w:r>
      <w:r w:rsidRPr="5520F5BA" w:rsidR="00C15989">
        <w:rPr>
          <w:sz w:val="19"/>
          <w:szCs w:val="19"/>
        </w:rPr>
        <w:t xml:space="preserve"> studied</w:t>
      </w:r>
      <w:r w:rsidRPr="5520F5BA" w:rsidR="00842222">
        <w:rPr>
          <w:sz w:val="19"/>
          <w:szCs w:val="19"/>
        </w:rPr>
        <w:t>.</w:t>
      </w:r>
      <w:r w:rsidRPr="5520F5BA" w:rsidR="00C15989">
        <w:rPr>
          <w:sz w:val="19"/>
          <w:szCs w:val="19"/>
        </w:rPr>
        <w:t xml:space="preserve"> </w:t>
      </w:r>
    </w:p>
    <w:p w:rsidR="007608B1" w:rsidP="007608B1" w:rsidRDefault="007608B1" w14:paraId="090F9BFC" w14:textId="77777777">
      <w:pPr>
        <w:pStyle w:val="DCABullets"/>
        <w:numPr>
          <w:ilvl w:val="0"/>
          <w:numId w:val="0"/>
        </w:numPr>
        <w:ind w:left="170" w:hanging="170"/>
        <w:rPr>
          <w:sz w:val="19"/>
        </w:rPr>
      </w:pPr>
    </w:p>
    <w:p w:rsidR="00716385" w:rsidP="7440A91B" w:rsidRDefault="7440A91B" w14:paraId="5E6DC25C" w14:textId="757809C4">
      <w:pPr>
        <w:pStyle w:val="DCATopSubHeader"/>
        <w:rPr>
          <w:sz w:val="19"/>
          <w:szCs w:val="19"/>
        </w:rPr>
      </w:pPr>
      <w:r w:rsidRPr="2834E4ED" w:rsidR="7440A91B">
        <w:rPr>
          <w:sz w:val="19"/>
          <w:szCs w:val="19"/>
        </w:rPr>
        <w:t>In order to</w:t>
      </w:r>
      <w:r w:rsidRPr="2834E4ED" w:rsidR="7440A91B">
        <w:rPr>
          <w:sz w:val="19"/>
          <w:szCs w:val="19"/>
        </w:rPr>
        <w:t xml:space="preserve"> </w:t>
      </w:r>
      <w:r w:rsidRPr="2834E4ED" w:rsidR="7440A91B">
        <w:rPr>
          <w:sz w:val="19"/>
          <w:szCs w:val="19"/>
        </w:rPr>
        <w:t>truly appreciate</w:t>
      </w:r>
      <w:r w:rsidRPr="2834E4ED" w:rsidR="7440A91B">
        <w:rPr>
          <w:sz w:val="19"/>
          <w:szCs w:val="19"/>
        </w:rPr>
        <w:t xml:space="preserve"> the subject and </w:t>
      </w:r>
      <w:r w:rsidRPr="2834E4ED" w:rsidR="7440A91B">
        <w:rPr>
          <w:sz w:val="19"/>
          <w:szCs w:val="19"/>
        </w:rPr>
        <w:t>c</w:t>
      </w:r>
      <w:r w:rsidRPr="2834E4ED" w:rsidR="0048460B">
        <w:rPr>
          <w:sz w:val="19"/>
          <w:szCs w:val="19"/>
        </w:rPr>
        <w:t>onsolidate</w:t>
      </w:r>
      <w:r w:rsidRPr="2834E4ED" w:rsidR="0048460B">
        <w:rPr>
          <w:sz w:val="19"/>
          <w:szCs w:val="19"/>
        </w:rPr>
        <w:t xml:space="preserve"> transferable </w:t>
      </w:r>
      <w:r w:rsidRPr="2834E4ED" w:rsidR="5BFEEF7C">
        <w:rPr>
          <w:sz w:val="19"/>
          <w:szCs w:val="19"/>
        </w:rPr>
        <w:t>knowledge</w:t>
      </w:r>
      <w:r w:rsidRPr="2834E4ED" w:rsidR="7440A91B">
        <w:rPr>
          <w:sz w:val="19"/>
          <w:szCs w:val="19"/>
        </w:rPr>
        <w:t xml:space="preserve">, </w:t>
      </w:r>
      <w:r w:rsidRPr="2834E4ED" w:rsidR="009C5428">
        <w:rPr>
          <w:sz w:val="19"/>
          <w:szCs w:val="19"/>
        </w:rPr>
        <w:t>the curriculum</w:t>
      </w:r>
      <w:r w:rsidRPr="2834E4ED" w:rsidR="7440A91B">
        <w:rPr>
          <w:sz w:val="19"/>
          <w:szCs w:val="19"/>
        </w:rPr>
        <w:t xml:space="preserve"> has been sequenced with the following rationale: </w:t>
      </w:r>
    </w:p>
    <w:p w:rsidR="00DA1FEA" w:rsidP="25E9254C" w:rsidRDefault="00DA1FEA" w14:paraId="09618687" w14:textId="61134385">
      <w:pPr>
        <w:pStyle w:val="DCABullets"/>
        <w:spacing w:line="240" w:lineRule="exact"/>
        <w:rPr>
          <w:sz w:val="19"/>
        </w:rPr>
      </w:pPr>
      <w:r>
        <w:rPr>
          <w:sz w:val="19"/>
        </w:rPr>
        <w:t>Y7 students arrive at Dixons Cottingley with</w:t>
      </w:r>
      <w:r w:rsidR="00986769">
        <w:rPr>
          <w:sz w:val="19"/>
        </w:rPr>
        <w:t xml:space="preserve"> an abundance of procedural and declarative knowledge which should be harnessed to </w:t>
      </w:r>
      <w:r w:rsidR="00FA4EB5">
        <w:rPr>
          <w:sz w:val="19"/>
        </w:rPr>
        <w:t xml:space="preserve">enhance their progress in English at secondary school; the skills they have been taught previously are revised, refined and built upon in the Y7 </w:t>
      </w:r>
      <w:r w:rsidR="00433F28">
        <w:rPr>
          <w:sz w:val="19"/>
        </w:rPr>
        <w:t>schemes of work.</w:t>
      </w:r>
    </w:p>
    <w:p w:rsidR="7440A91B" w:rsidP="25E9254C" w:rsidRDefault="00907F53" w14:paraId="258AF666" w14:textId="79569365">
      <w:pPr>
        <w:pStyle w:val="DCABullets"/>
        <w:spacing w:line="240" w:lineRule="exact"/>
        <w:rPr>
          <w:sz w:val="19"/>
        </w:rPr>
      </w:pPr>
      <w:r>
        <w:rPr>
          <w:sz w:val="19"/>
        </w:rPr>
        <w:t xml:space="preserve">In English </w:t>
      </w:r>
      <w:r w:rsidR="005A5B63">
        <w:rPr>
          <w:sz w:val="19"/>
        </w:rPr>
        <w:t>procedural knowledge develops gradually</w:t>
      </w:r>
      <w:r w:rsidR="001466B2">
        <w:rPr>
          <w:sz w:val="19"/>
        </w:rPr>
        <w:t xml:space="preserve">; in Year 11, students need to develop mastery in the areas above. Therefore, this knowledge is revisited and practiced </w:t>
      </w:r>
      <w:r w:rsidR="0084031D">
        <w:rPr>
          <w:sz w:val="19"/>
        </w:rPr>
        <w:t>spirally</w:t>
      </w:r>
      <w:r w:rsidR="00635485">
        <w:rPr>
          <w:sz w:val="19"/>
        </w:rPr>
        <w:t>. Furthermore, the use of this knowledge is space</w:t>
      </w:r>
      <w:r w:rsidR="00C338CF">
        <w:rPr>
          <w:sz w:val="19"/>
        </w:rPr>
        <w:t xml:space="preserve">d </w:t>
      </w:r>
      <w:r w:rsidR="00466752">
        <w:rPr>
          <w:sz w:val="19"/>
        </w:rPr>
        <w:t xml:space="preserve">and interleaved </w:t>
      </w:r>
      <w:r w:rsidR="00C338CF">
        <w:rPr>
          <w:sz w:val="19"/>
        </w:rPr>
        <w:t>with alternation between reading and writing within each scheme of work so th</w:t>
      </w:r>
      <w:r w:rsidR="00466752">
        <w:rPr>
          <w:sz w:val="19"/>
        </w:rPr>
        <w:t xml:space="preserve">at it becomes consolidated as students move through their study. </w:t>
      </w:r>
    </w:p>
    <w:p w:rsidRPr="00382B7A" w:rsidR="00466752" w:rsidP="32CA5998" w:rsidRDefault="00464BAA" w14:paraId="066F36FB" w14:textId="2CE979C1">
      <w:pPr>
        <w:pStyle w:val="DCABullets"/>
        <w:spacing w:line="240" w:lineRule="exact"/>
        <w:rPr>
          <w:sz w:val="19"/>
          <w:szCs w:val="19"/>
        </w:rPr>
      </w:pPr>
      <w:r w:rsidRPr="5520F5BA" w:rsidR="00464BAA">
        <w:rPr>
          <w:sz w:val="19"/>
          <w:szCs w:val="19"/>
        </w:rPr>
        <w:t xml:space="preserve">The study of English should begin with rich, </w:t>
      </w:r>
      <w:r w:rsidRPr="5520F5BA" w:rsidR="6A14A68C">
        <w:rPr>
          <w:sz w:val="19"/>
          <w:szCs w:val="19"/>
        </w:rPr>
        <w:t>high-quality</w:t>
      </w:r>
      <w:r w:rsidRPr="5520F5BA" w:rsidR="00464BAA">
        <w:rPr>
          <w:sz w:val="19"/>
          <w:szCs w:val="19"/>
        </w:rPr>
        <w:t xml:space="preserve"> texts of literary merit</w:t>
      </w:r>
      <w:r w:rsidRPr="5520F5BA" w:rsidR="00073B2C">
        <w:rPr>
          <w:sz w:val="19"/>
          <w:szCs w:val="19"/>
        </w:rPr>
        <w:t>; each scheme of work has a carefully chosen text or text</w:t>
      </w:r>
      <w:r w:rsidRPr="5520F5BA" w:rsidR="2FA1C4F8">
        <w:rPr>
          <w:sz w:val="19"/>
          <w:szCs w:val="19"/>
        </w:rPr>
        <w:t>s</w:t>
      </w:r>
      <w:r w:rsidRPr="5520F5BA" w:rsidR="00073B2C">
        <w:rPr>
          <w:sz w:val="19"/>
          <w:szCs w:val="19"/>
        </w:rPr>
        <w:t xml:space="preserve"> at its heart which is used as a </w:t>
      </w:r>
      <w:r w:rsidRPr="5520F5BA" w:rsidR="6F6955B9">
        <w:rPr>
          <w:sz w:val="19"/>
          <w:szCs w:val="19"/>
        </w:rPr>
        <w:t>springboard</w:t>
      </w:r>
      <w:r w:rsidRPr="5520F5BA" w:rsidR="00073B2C">
        <w:rPr>
          <w:sz w:val="19"/>
          <w:szCs w:val="19"/>
        </w:rPr>
        <w:t xml:space="preserve"> for developing students’ own writing. </w:t>
      </w:r>
    </w:p>
    <w:p w:rsidR="00E16D27" w:rsidP="0029453F" w:rsidRDefault="00E16D27" w14:paraId="0057C36A" w14:textId="77777777">
      <w:pPr>
        <w:pStyle w:val="DCATopSubHeader"/>
        <w:rPr>
          <w:sz w:val="19"/>
          <w:szCs w:val="19"/>
        </w:rPr>
      </w:pPr>
    </w:p>
    <w:p w:rsidRPr="0029453F" w:rsidR="0029453F" w:rsidP="0029453F" w:rsidRDefault="7440A91B" w14:paraId="4EEB98D8" w14:textId="2DBB2A70">
      <w:pPr>
        <w:pStyle w:val="DCATopSubHeader"/>
        <w:rPr>
          <w:sz w:val="19"/>
          <w:szCs w:val="19"/>
        </w:rPr>
      </w:pPr>
      <w:r w:rsidRPr="7440A91B">
        <w:rPr>
          <w:sz w:val="19"/>
          <w:szCs w:val="19"/>
        </w:rPr>
        <w:lastRenderedPageBreak/>
        <w:t xml:space="preserve">The </w:t>
      </w:r>
      <w:r w:rsidR="0048460B">
        <w:rPr>
          <w:sz w:val="19"/>
          <w:szCs w:val="19"/>
        </w:rPr>
        <w:t>English</w:t>
      </w:r>
      <w:r w:rsidRPr="7440A91B">
        <w:rPr>
          <w:sz w:val="19"/>
          <w:szCs w:val="19"/>
        </w:rPr>
        <w:t xml:space="preserve"> curriculum at Cottingley has been influenced by: </w:t>
      </w:r>
    </w:p>
    <w:p w:rsidRPr="0029453F" w:rsidR="0029453F" w:rsidP="0029453F" w:rsidRDefault="0029453F" w14:paraId="3B4A0210" w14:textId="214C00A7">
      <w:pPr>
        <w:pStyle w:val="DCABullets"/>
        <w:rPr>
          <w:sz w:val="19"/>
        </w:rPr>
      </w:pPr>
      <w:r w:rsidRPr="39A77790">
        <w:rPr>
          <w:sz w:val="19"/>
        </w:rPr>
        <w:t xml:space="preserve">The Key Stage 3 National Curriculum – our scheme of work covers </w:t>
      </w:r>
      <w:r>
        <w:rPr>
          <w:sz w:val="19"/>
        </w:rPr>
        <w:t>all aspects of the National Curriculum.</w:t>
      </w:r>
    </w:p>
    <w:p w:rsidR="0029453F" w:rsidP="0029453F" w:rsidRDefault="0029453F" w14:paraId="3F53715B" w14:textId="6238E22F">
      <w:pPr>
        <w:pStyle w:val="DCABullets"/>
        <w:rPr>
          <w:sz w:val="19"/>
        </w:rPr>
      </w:pPr>
      <w:r>
        <w:rPr>
          <w:sz w:val="19"/>
        </w:rPr>
        <w:t xml:space="preserve">Best practice shared by colleagues within the English Department. </w:t>
      </w:r>
    </w:p>
    <w:p w:rsidR="7440A91B" w:rsidP="720CBA63" w:rsidRDefault="00FE291D" w14:paraId="2D955703" w14:textId="07186BC8">
      <w:pPr>
        <w:pStyle w:val="DCABullets"/>
        <w:rPr>
          <w:sz w:val="19"/>
        </w:rPr>
      </w:pPr>
      <w:r>
        <w:rPr>
          <w:sz w:val="19"/>
        </w:rPr>
        <w:t xml:space="preserve">The work of ‘Outstanding’ academies within the Dixons trust. </w:t>
      </w:r>
    </w:p>
    <w:p w:rsidR="00F74D1B" w:rsidP="720CBA63" w:rsidRDefault="00A44630" w14:paraId="693B1AB8" w14:textId="41F059E1">
      <w:pPr>
        <w:pStyle w:val="DCABullets"/>
        <w:rPr>
          <w:sz w:val="19"/>
        </w:rPr>
      </w:pPr>
      <w:r>
        <w:rPr>
          <w:sz w:val="19"/>
        </w:rPr>
        <w:t xml:space="preserve">Several key texts on curriculum planning in English </w:t>
      </w:r>
      <w:r w:rsidR="00F022B3">
        <w:rPr>
          <w:sz w:val="19"/>
        </w:rPr>
        <w:t>including ‘Brin</w:t>
      </w:r>
      <w:r w:rsidR="00E16D27">
        <w:rPr>
          <w:sz w:val="19"/>
        </w:rPr>
        <w:t>g</w:t>
      </w:r>
      <w:r w:rsidR="00F022B3">
        <w:rPr>
          <w:sz w:val="19"/>
        </w:rPr>
        <w:t>ing the English Curriculum to Life’ by David Di</w:t>
      </w:r>
      <w:r w:rsidR="00D41FA9">
        <w:rPr>
          <w:sz w:val="19"/>
        </w:rPr>
        <w:t xml:space="preserve">dau, ‘Closing the Reading Gap’, </w:t>
      </w:r>
      <w:r w:rsidR="00794B2B">
        <w:rPr>
          <w:sz w:val="19"/>
        </w:rPr>
        <w:t>‘Closing the Writing Gap’ and ‘Closing the Vocabulary Gap’ by Alex Qui</w:t>
      </w:r>
      <w:r w:rsidR="007B24E4">
        <w:rPr>
          <w:sz w:val="19"/>
        </w:rPr>
        <w:t xml:space="preserve">gley and </w:t>
      </w:r>
      <w:r w:rsidR="0029453F">
        <w:rPr>
          <w:sz w:val="19"/>
        </w:rPr>
        <w:t xml:space="preserve">‘Reading Reconsidered’ by Doug Lemov. </w:t>
      </w:r>
    </w:p>
    <w:p w:rsidR="00850DE2" w:rsidP="00850DE2" w:rsidRDefault="00850DE2" w14:paraId="2EE68329" w14:textId="77777777">
      <w:pPr>
        <w:pStyle w:val="DCABullets"/>
        <w:numPr>
          <w:ilvl w:val="0"/>
          <w:numId w:val="0"/>
        </w:numPr>
        <w:ind w:left="170"/>
        <w:rPr>
          <w:sz w:val="19"/>
        </w:rPr>
      </w:pPr>
    </w:p>
    <w:p w:rsidRPr="00E33069" w:rsidR="00716385" w:rsidP="7440A91B" w:rsidRDefault="3FF6DCA5" w14:paraId="6C948197" w14:textId="42F94ABB">
      <w:pPr>
        <w:pStyle w:val="DCATopSubHeader"/>
        <w:rPr>
          <w:sz w:val="19"/>
          <w:szCs w:val="19"/>
        </w:rPr>
      </w:pPr>
      <w:r w:rsidRPr="3FF6DCA5">
        <w:rPr>
          <w:sz w:val="19"/>
          <w:szCs w:val="19"/>
        </w:rPr>
        <w:t xml:space="preserve">Our </w:t>
      </w:r>
      <w:r w:rsidR="0048460B">
        <w:rPr>
          <w:sz w:val="19"/>
          <w:szCs w:val="19"/>
        </w:rPr>
        <w:t>English</w:t>
      </w:r>
      <w:r w:rsidRPr="3FF6DCA5">
        <w:rPr>
          <w:sz w:val="19"/>
          <w:szCs w:val="19"/>
        </w:rPr>
        <w:t xml:space="preserve"> curriculum ensures that social disadvantage is addressed through:</w:t>
      </w:r>
    </w:p>
    <w:p w:rsidR="00EA6367" w:rsidP="00EA6367" w:rsidRDefault="00803318" w14:paraId="60661829" w14:textId="3B7680A1">
      <w:pPr>
        <w:pStyle w:val="DTCBullets"/>
        <w:numPr>
          <w:ilvl w:val="0"/>
          <w:numId w:val="1"/>
        </w:numPr>
      </w:pPr>
      <w:r>
        <w:t>In English, we have a wealth of opportunities expose students</w:t>
      </w:r>
      <w:r w:rsidR="007A7E15">
        <w:t xml:space="preserve"> to </w:t>
      </w:r>
      <w:r w:rsidR="00CA04AD">
        <w:t xml:space="preserve">an array of </w:t>
      </w:r>
      <w:r w:rsidR="007A7E15">
        <w:t xml:space="preserve">challenging and exciting texts </w:t>
      </w:r>
      <w:r w:rsidRPr="00AB7D58" w:rsidR="00EA6367">
        <w:t>written in a very broad variety of contexts with situated purposes</w:t>
      </w:r>
      <w:r w:rsidR="00CA04AD">
        <w:t>;</w:t>
      </w:r>
      <w:r w:rsidRPr="00AB7D58" w:rsidR="00EA6367">
        <w:t xml:space="preserve"> we intend to increase the cultural capital of all students allowing them to access concepts and moral standpoints at least as well as their more advantaged peers.</w:t>
      </w:r>
    </w:p>
    <w:p w:rsidR="00CA04AD" w:rsidP="00EA6367" w:rsidRDefault="00CA04AD" w14:paraId="1EEFD40E" w14:textId="5BEE2E85">
      <w:pPr>
        <w:pStyle w:val="DTCBullets"/>
        <w:numPr>
          <w:ilvl w:val="0"/>
          <w:numId w:val="1"/>
        </w:numPr>
      </w:pPr>
      <w:r>
        <w:t xml:space="preserve">In English, we provide </w:t>
      </w:r>
      <w:r w:rsidR="00EB7C6F">
        <w:t>direct instruction of key high leverage vocabulary</w:t>
      </w:r>
      <w:r w:rsidR="00274D2A">
        <w:t>, ‘G</w:t>
      </w:r>
      <w:r w:rsidR="006E1492">
        <w:t xml:space="preserve">olden Sentences’, </w:t>
      </w:r>
      <w:r w:rsidR="00FB243F">
        <w:t xml:space="preserve">accurate use of advanced punctuation and select excellent quality style models for students to use as the basis of their writing ensuring that all students are </w:t>
      </w:r>
      <w:r w:rsidR="00B75508">
        <w:t>taught the craft of writing with intention</w:t>
      </w:r>
      <w:r w:rsidR="000835D3">
        <w:t xml:space="preserve">; </w:t>
      </w:r>
      <w:r w:rsidR="00B75508">
        <w:t xml:space="preserve">not only those who have read widely </w:t>
      </w:r>
      <w:r w:rsidR="00570751">
        <w:t xml:space="preserve">or </w:t>
      </w:r>
      <w:r w:rsidR="004C7965">
        <w:t xml:space="preserve">live in homes where a high quality literature and non-fiction is read and discussed </w:t>
      </w:r>
      <w:r w:rsidR="00063ECB">
        <w:t xml:space="preserve">have </w:t>
      </w:r>
      <w:r w:rsidR="00F71751">
        <w:t xml:space="preserve">access to </w:t>
      </w:r>
      <w:r w:rsidR="00063ECB">
        <w:t xml:space="preserve">this transferable knowledge. </w:t>
      </w:r>
    </w:p>
    <w:p w:rsidR="00063ECB" w:rsidP="00EA6367" w:rsidRDefault="00063ECB" w14:paraId="725A0B4E" w14:textId="7D09F5C1">
      <w:pPr>
        <w:pStyle w:val="DTCBullets"/>
        <w:numPr>
          <w:ilvl w:val="0"/>
          <w:numId w:val="1"/>
        </w:numPr>
      </w:pPr>
      <w:r>
        <w:t xml:space="preserve">On entry, students’ reading ages are calculated and phonics testing is used to identity students requiring urgent intervention provided by trained </w:t>
      </w:r>
      <w:r w:rsidR="005C62B2">
        <w:t xml:space="preserve">staff within the </w:t>
      </w:r>
      <w:r w:rsidR="00F71751">
        <w:t xml:space="preserve">academy. </w:t>
      </w:r>
      <w:r w:rsidR="005C62B2">
        <w:t xml:space="preserve"> </w:t>
      </w:r>
    </w:p>
    <w:p w:rsidR="0076156A" w:rsidP="00EA6367" w:rsidRDefault="008A6631" w14:paraId="09112F9D" w14:textId="5EBC4B49">
      <w:pPr>
        <w:pStyle w:val="DTCBullets"/>
        <w:numPr>
          <w:ilvl w:val="0"/>
          <w:numId w:val="1"/>
        </w:numPr>
        <w:rPr/>
      </w:pPr>
      <w:r w:rsidR="003B6938">
        <w:rPr/>
        <w:t>Teachers focus on disadvantaged students as a priority when completing messy marking and providing in class interventions</w:t>
      </w:r>
      <w:r w:rsidR="008A6631">
        <w:rPr/>
        <w:t xml:space="preserve"> during whole class feedback. </w:t>
      </w:r>
      <w:r w:rsidR="0076156A">
        <w:rPr/>
        <w:t xml:space="preserve"> </w:t>
      </w:r>
    </w:p>
    <w:p w:rsidR="008A6631" w:rsidP="00EA6367" w:rsidRDefault="0076156A" w14:paraId="39CDE258" w14:textId="6024A73F">
      <w:pPr>
        <w:pStyle w:val="DTCBullets"/>
        <w:numPr>
          <w:ilvl w:val="0"/>
          <w:numId w:val="1"/>
        </w:numPr>
      </w:pPr>
      <w:r>
        <w:t>As teachers of English we have a moral obligation to foster a love of reading for pleasure</w:t>
      </w:r>
      <w:r w:rsidR="002F73ED">
        <w:t xml:space="preserve"> and to promote the joy of writing</w:t>
      </w:r>
      <w:r w:rsidR="00B10118">
        <w:t xml:space="preserve">; </w:t>
      </w:r>
      <w:r w:rsidR="00960E7C">
        <w:t>within our curriculum, we ensure that all teachers have a sense of ownership of the texts we study</w:t>
      </w:r>
      <w:r w:rsidR="00116368">
        <w:t xml:space="preserve"> through </w:t>
      </w:r>
      <w:r w:rsidR="006802B9">
        <w:t>opportunities</w:t>
      </w:r>
      <w:r w:rsidR="00116368">
        <w:t xml:space="preserve"> for CPD and shared planning. Additionally, w</w:t>
      </w:r>
      <w:r w:rsidR="003531AA">
        <w:t xml:space="preserve">ithin the curriculum, we </w:t>
      </w:r>
      <w:r w:rsidR="006802B9">
        <w:t xml:space="preserve">prioritise time for live modelling of creative writing of fiction, non-fiction and analytical writing to ensure that the required meta-cognitive processes are explicit for all students. </w:t>
      </w:r>
    </w:p>
    <w:p w:rsidRPr="006802B9" w:rsidR="006802B9" w:rsidP="5520F5BA" w:rsidRDefault="006802B9" w14:paraId="46E1917C" w14:textId="4C56E784">
      <w:pPr>
        <w:pStyle w:val="DTCBullets"/>
        <w:numPr>
          <w:ilvl w:val="0"/>
          <w:numId w:val="1"/>
        </w:numPr>
        <w:rPr>
          <w:color w:val="auto"/>
        </w:rPr>
      </w:pPr>
      <w:r w:rsidRPr="5520F5BA" w:rsidR="006802B9">
        <w:rPr>
          <w:color w:val="auto"/>
        </w:rPr>
        <w:t>Homework</w:t>
      </w:r>
      <w:r w:rsidRPr="5520F5BA" w:rsidR="75037D94">
        <w:rPr>
          <w:color w:val="auto"/>
        </w:rPr>
        <w:t xml:space="preserve"> focuses on the rehearsal of key transferable knowledge, vocabulary and concepts which will be important </w:t>
      </w:r>
      <w:r w:rsidRPr="5520F5BA" w:rsidR="7D814D50">
        <w:rPr>
          <w:color w:val="auto"/>
        </w:rPr>
        <w:t xml:space="preserve">for success within the domain of English </w:t>
      </w:r>
      <w:r w:rsidRPr="5520F5BA" w:rsidR="5752C4CA">
        <w:rPr>
          <w:color w:val="auto"/>
        </w:rPr>
        <w:t xml:space="preserve">ensuring all students have the building blocks necessary for success. </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Pr="00AB7D58" w:rsidR="004F0BF2" w:rsidP="004F0BF2" w:rsidRDefault="00C73A0D" w14:paraId="2D48FBDB" w14:textId="636C3DAC">
      <w:pPr>
        <w:pStyle w:val="DTCBullets"/>
        <w:numPr>
          <w:ilvl w:val="0"/>
          <w:numId w:val="1"/>
        </w:numPr>
      </w:pPr>
      <w:r>
        <w:t>Through s</w:t>
      </w:r>
      <w:r w:rsidRPr="00AB7D58" w:rsidR="004F0BF2">
        <w:t>electing a wide variety of texts which provide contrasting viewpoints regarding a range of moral issues, the English curriculum provides a wealth of opportunities for students’ moral development through understanding perspectives that differ from those shared by their own communities</w:t>
      </w:r>
      <w:r w:rsidR="002F7715">
        <w:t xml:space="preserve"> </w:t>
      </w:r>
      <w:r w:rsidR="004F0BF2">
        <w:t xml:space="preserve">thus, </w:t>
      </w:r>
      <w:r w:rsidRPr="00AB7D58" w:rsidR="004F0BF2">
        <w:t xml:space="preserve">promoting cohesion and empathy.  </w:t>
      </w:r>
    </w:p>
    <w:p w:rsidRPr="00AB7D58" w:rsidR="004F0BF2" w:rsidP="004F0BF2" w:rsidRDefault="002F7715" w14:paraId="63F2CFAE" w14:textId="5A032D8C">
      <w:pPr>
        <w:pStyle w:val="DTCBullets"/>
        <w:numPr>
          <w:ilvl w:val="0"/>
          <w:numId w:val="1"/>
        </w:numPr>
      </w:pPr>
      <w:r>
        <w:t>Through s</w:t>
      </w:r>
      <w:r w:rsidR="004F0BF2">
        <w:t>electing texts from a wide variety of cultural contexts and time periods, students’ understanding and empathy for a plethora of cultures, historical periods and social / moral issues is deepened.</w:t>
      </w:r>
    </w:p>
    <w:p w:rsidR="004F0BF2" w:rsidP="004F0BF2" w:rsidRDefault="002F7715" w14:paraId="75163F38" w14:textId="52C782F4">
      <w:pPr>
        <w:pStyle w:val="DTCBullets"/>
        <w:numPr>
          <w:ilvl w:val="0"/>
          <w:numId w:val="1"/>
        </w:numPr>
      </w:pPr>
      <w:r>
        <w:t>Through s</w:t>
      </w:r>
      <w:r w:rsidR="004F0BF2">
        <w:t xml:space="preserve">electing a variety of non-fiction texts in all year groups, ranging from topics such as social media use and healthy eating to sustainability and environmental issues, many opportunities for personal development are provided. </w:t>
      </w:r>
    </w:p>
    <w:p w:rsidRPr="00AB7D58" w:rsidR="004F0BF2" w:rsidP="004F0BF2" w:rsidRDefault="004F0BF2" w14:paraId="71842E98" w14:textId="0FC332D3">
      <w:pPr>
        <w:pStyle w:val="DTCBullets"/>
        <w:numPr>
          <w:ilvl w:val="0"/>
          <w:numId w:val="1"/>
        </w:numPr>
        <w:rPr/>
      </w:pPr>
      <w:r w:rsidR="653435B5">
        <w:rPr/>
        <w:t>P</w:t>
      </w:r>
      <w:r w:rsidR="004F0BF2">
        <w:rPr/>
        <w:t>upils will have the opportunity to think critically about the perspectives presented in texts from different time periods.</w:t>
      </w:r>
    </w:p>
    <w:p w:rsidRPr="004C222A" w:rsidR="004C222A" w:rsidP="004F0BF2" w:rsidRDefault="004C222A" w14:paraId="45F26795" w14:textId="62DC0216">
      <w:pPr>
        <w:pStyle w:val="DCABullets"/>
        <w:numPr>
          <w:ilvl w:val="0"/>
          <w:numId w:val="0"/>
        </w:numPr>
        <w:spacing w:line="240" w:lineRule="exact"/>
        <w:ind w:left="170"/>
        <w:rPr>
          <w:sz w:val="19"/>
        </w:rPr>
      </w:pP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E33069" w:rsidR="00716385" w:rsidP="04E62AB3" w:rsidRDefault="39A77790" w14:paraId="3268E0AB" w14:textId="77777777">
      <w:pPr>
        <w:pStyle w:val="DCABullets"/>
        <w:rPr>
          <w:b/>
          <w:bCs/>
          <w:sz w:val="19"/>
        </w:rPr>
      </w:pPr>
      <w:r w:rsidRPr="04E62AB3">
        <w:rPr>
          <w:sz w:val="19"/>
        </w:rPr>
        <w:t>Long term plans</w:t>
      </w:r>
    </w:p>
    <w:p w:rsidR="7440A91B" w:rsidP="04E62AB3" w:rsidRDefault="004F0BF2" w14:paraId="752A9588" w14:textId="1BD8E040">
      <w:pPr>
        <w:pStyle w:val="DCABullets"/>
        <w:rPr>
          <w:color w:val="0563C1"/>
          <w:sz w:val="19"/>
        </w:rPr>
      </w:pPr>
      <w:r>
        <w:rPr>
          <w:sz w:val="19"/>
        </w:rPr>
        <w:t>Shared resources</w:t>
      </w:r>
    </w:p>
    <w:p w:rsidR="7440A91B" w:rsidP="00314356" w:rsidRDefault="7440A91B" w14:paraId="54497A9B" w14:textId="3920644F">
      <w:pPr>
        <w:pStyle w:val="DCABullets"/>
        <w:numPr>
          <w:ilvl w:val="0"/>
          <w:numId w:val="0"/>
        </w:numPr>
        <w:ind w:left="170"/>
        <w:rPr>
          <w:color w:val="0563C1"/>
          <w:sz w:val="19"/>
        </w:rPr>
      </w:pP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0F6F" w:rsidP="00120A78" w:rsidRDefault="00F40F6F" w14:paraId="0A16C016" w14:textId="77777777">
      <w:r>
        <w:separator/>
      </w:r>
    </w:p>
  </w:endnote>
  <w:endnote w:type="continuationSeparator" w:id="0">
    <w:p w:rsidR="00F40F6F" w:rsidP="00120A78" w:rsidRDefault="00F40F6F" w14:paraId="49EBF3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0F6F" w:rsidP="00120A78" w:rsidRDefault="00F40F6F" w14:paraId="400D5DC6" w14:textId="77777777">
      <w:r>
        <w:separator/>
      </w:r>
    </w:p>
  </w:footnote>
  <w:footnote w:type="continuationSeparator" w:id="0">
    <w:p w:rsidR="00F40F6F" w:rsidP="00120A78" w:rsidRDefault="00F40F6F" w14:paraId="54A70B8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2A78B3"/>
    <w:multiLevelType w:val="hybridMultilevel"/>
    <w:tmpl w:val="67B03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CA57FC"/>
    <w:multiLevelType w:val="hybridMultilevel"/>
    <w:tmpl w:val="7494D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1717152">
    <w:abstractNumId w:val="38"/>
  </w:num>
  <w:num w:numId="2" w16cid:durableId="363215260">
    <w:abstractNumId w:val="2"/>
  </w:num>
  <w:num w:numId="3" w16cid:durableId="341202915">
    <w:abstractNumId w:val="30"/>
  </w:num>
  <w:num w:numId="4" w16cid:durableId="84498288">
    <w:abstractNumId w:val="13"/>
  </w:num>
  <w:num w:numId="5" w16cid:durableId="1933931773">
    <w:abstractNumId w:val="29"/>
  </w:num>
  <w:num w:numId="6" w16cid:durableId="608899380">
    <w:abstractNumId w:val="0"/>
  </w:num>
  <w:num w:numId="7" w16cid:durableId="289358297">
    <w:abstractNumId w:val="5"/>
  </w:num>
  <w:num w:numId="8" w16cid:durableId="313025471">
    <w:abstractNumId w:val="36"/>
  </w:num>
  <w:num w:numId="9" w16cid:durableId="296568681">
    <w:abstractNumId w:val="40"/>
  </w:num>
  <w:num w:numId="10" w16cid:durableId="277611876">
    <w:abstractNumId w:val="12"/>
  </w:num>
  <w:num w:numId="11" w16cid:durableId="1096094162">
    <w:abstractNumId w:val="23"/>
  </w:num>
  <w:num w:numId="12" w16cid:durableId="1745712743">
    <w:abstractNumId w:val="8"/>
  </w:num>
  <w:num w:numId="13" w16cid:durableId="752821047">
    <w:abstractNumId w:val="6"/>
  </w:num>
  <w:num w:numId="14" w16cid:durableId="865993326">
    <w:abstractNumId w:val="7"/>
  </w:num>
  <w:num w:numId="15" w16cid:durableId="1541741729">
    <w:abstractNumId w:val="34"/>
  </w:num>
  <w:num w:numId="16" w16cid:durableId="1932202216">
    <w:abstractNumId w:val="26"/>
  </w:num>
  <w:num w:numId="17" w16cid:durableId="418644951">
    <w:abstractNumId w:val="10"/>
  </w:num>
  <w:num w:numId="18" w16cid:durableId="1648195274">
    <w:abstractNumId w:val="33"/>
  </w:num>
  <w:num w:numId="19" w16cid:durableId="1036587050">
    <w:abstractNumId w:val="39"/>
  </w:num>
  <w:num w:numId="20" w16cid:durableId="1467430654">
    <w:abstractNumId w:val="19"/>
  </w:num>
  <w:num w:numId="21" w16cid:durableId="233397393">
    <w:abstractNumId w:val="18"/>
  </w:num>
  <w:num w:numId="22" w16cid:durableId="1587156556">
    <w:abstractNumId w:val="1"/>
  </w:num>
  <w:num w:numId="23" w16cid:durableId="1094940182">
    <w:abstractNumId w:val="35"/>
  </w:num>
  <w:num w:numId="24" w16cid:durableId="1383751194">
    <w:abstractNumId w:val="32"/>
  </w:num>
  <w:num w:numId="25" w16cid:durableId="882592983">
    <w:abstractNumId w:val="27"/>
  </w:num>
  <w:num w:numId="26" w16cid:durableId="1476291355">
    <w:abstractNumId w:val="14"/>
  </w:num>
  <w:num w:numId="27" w16cid:durableId="678314772">
    <w:abstractNumId w:val="11"/>
  </w:num>
  <w:num w:numId="28" w16cid:durableId="61409911">
    <w:abstractNumId w:val="22"/>
  </w:num>
  <w:num w:numId="29" w16cid:durableId="80488400">
    <w:abstractNumId w:val="31"/>
  </w:num>
  <w:num w:numId="30" w16cid:durableId="1793983835">
    <w:abstractNumId w:val="20"/>
  </w:num>
  <w:num w:numId="31" w16cid:durableId="1490633296">
    <w:abstractNumId w:val="15"/>
  </w:num>
  <w:num w:numId="32" w16cid:durableId="1913391198">
    <w:abstractNumId w:val="37"/>
  </w:num>
  <w:num w:numId="33" w16cid:durableId="136731354">
    <w:abstractNumId w:val="4"/>
  </w:num>
  <w:num w:numId="34" w16cid:durableId="1982074167">
    <w:abstractNumId w:val="21"/>
  </w:num>
  <w:num w:numId="35" w16cid:durableId="1269772570">
    <w:abstractNumId w:val="16"/>
  </w:num>
  <w:num w:numId="36" w16cid:durableId="1810705962">
    <w:abstractNumId w:val="24"/>
  </w:num>
  <w:num w:numId="37" w16cid:durableId="1161121083">
    <w:abstractNumId w:val="28"/>
  </w:num>
  <w:num w:numId="38" w16cid:durableId="1435636741">
    <w:abstractNumId w:val="25"/>
  </w:num>
  <w:num w:numId="39" w16cid:durableId="1725366788">
    <w:abstractNumId w:val="3"/>
  </w:num>
  <w:num w:numId="40" w16cid:durableId="1705865567">
    <w:abstractNumId w:val="38"/>
  </w:num>
  <w:num w:numId="41" w16cid:durableId="1202866155">
    <w:abstractNumId w:val="38"/>
  </w:num>
  <w:num w:numId="42" w16cid:durableId="2050647837">
    <w:abstractNumId w:val="9"/>
  </w:num>
  <w:num w:numId="43" w16cid:durableId="1450278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D3D"/>
    <w:rsid w:val="00011955"/>
    <w:rsid w:val="00012F03"/>
    <w:rsid w:val="00022B8A"/>
    <w:rsid w:val="000233CD"/>
    <w:rsid w:val="00031A37"/>
    <w:rsid w:val="0003208F"/>
    <w:rsid w:val="00037F19"/>
    <w:rsid w:val="00043AA6"/>
    <w:rsid w:val="00051A9C"/>
    <w:rsid w:val="000541DD"/>
    <w:rsid w:val="000546C8"/>
    <w:rsid w:val="00054FDE"/>
    <w:rsid w:val="000575EE"/>
    <w:rsid w:val="00063ECB"/>
    <w:rsid w:val="00065F65"/>
    <w:rsid w:val="0007343D"/>
    <w:rsid w:val="00073B2C"/>
    <w:rsid w:val="000779A4"/>
    <w:rsid w:val="000835D3"/>
    <w:rsid w:val="000848CE"/>
    <w:rsid w:val="00096161"/>
    <w:rsid w:val="000972FE"/>
    <w:rsid w:val="000A0A51"/>
    <w:rsid w:val="000A0B5F"/>
    <w:rsid w:val="000A297D"/>
    <w:rsid w:val="000A6822"/>
    <w:rsid w:val="000B3125"/>
    <w:rsid w:val="000B5B2B"/>
    <w:rsid w:val="000B5D3F"/>
    <w:rsid w:val="000C1C52"/>
    <w:rsid w:val="000C605D"/>
    <w:rsid w:val="000C7D05"/>
    <w:rsid w:val="000E00D5"/>
    <w:rsid w:val="000F1232"/>
    <w:rsid w:val="000F2BB0"/>
    <w:rsid w:val="001038D2"/>
    <w:rsid w:val="00110ACA"/>
    <w:rsid w:val="00111E00"/>
    <w:rsid w:val="00116368"/>
    <w:rsid w:val="00120A78"/>
    <w:rsid w:val="00121695"/>
    <w:rsid w:val="00122EF7"/>
    <w:rsid w:val="00125DA3"/>
    <w:rsid w:val="001273D2"/>
    <w:rsid w:val="00131D64"/>
    <w:rsid w:val="00136419"/>
    <w:rsid w:val="00145A01"/>
    <w:rsid w:val="001466B2"/>
    <w:rsid w:val="00154B36"/>
    <w:rsid w:val="00173B75"/>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4D2A"/>
    <w:rsid w:val="00275FB8"/>
    <w:rsid w:val="00280C50"/>
    <w:rsid w:val="00290073"/>
    <w:rsid w:val="00291306"/>
    <w:rsid w:val="00291A19"/>
    <w:rsid w:val="00291A6A"/>
    <w:rsid w:val="0029453F"/>
    <w:rsid w:val="002A6DD2"/>
    <w:rsid w:val="002B27F1"/>
    <w:rsid w:val="002C21D1"/>
    <w:rsid w:val="002D1506"/>
    <w:rsid w:val="002E02B1"/>
    <w:rsid w:val="002F4E58"/>
    <w:rsid w:val="002F58A6"/>
    <w:rsid w:val="002F6880"/>
    <w:rsid w:val="002F6FAD"/>
    <w:rsid w:val="002F73ED"/>
    <w:rsid w:val="002F7715"/>
    <w:rsid w:val="00301C48"/>
    <w:rsid w:val="00303D96"/>
    <w:rsid w:val="00310355"/>
    <w:rsid w:val="00314356"/>
    <w:rsid w:val="00316CF3"/>
    <w:rsid w:val="00317686"/>
    <w:rsid w:val="00321EDC"/>
    <w:rsid w:val="00331957"/>
    <w:rsid w:val="00340344"/>
    <w:rsid w:val="00344CA6"/>
    <w:rsid w:val="00352B66"/>
    <w:rsid w:val="003531AA"/>
    <w:rsid w:val="003532DF"/>
    <w:rsid w:val="0035540A"/>
    <w:rsid w:val="00366FC4"/>
    <w:rsid w:val="0036758D"/>
    <w:rsid w:val="00370BE7"/>
    <w:rsid w:val="00374FDE"/>
    <w:rsid w:val="00382B7A"/>
    <w:rsid w:val="003833EF"/>
    <w:rsid w:val="00384B84"/>
    <w:rsid w:val="00386992"/>
    <w:rsid w:val="00394D21"/>
    <w:rsid w:val="003B0AF7"/>
    <w:rsid w:val="003B1046"/>
    <w:rsid w:val="003B4B5A"/>
    <w:rsid w:val="003B6938"/>
    <w:rsid w:val="003C1847"/>
    <w:rsid w:val="003E28A7"/>
    <w:rsid w:val="003E58EF"/>
    <w:rsid w:val="003F3712"/>
    <w:rsid w:val="0040193D"/>
    <w:rsid w:val="00415C27"/>
    <w:rsid w:val="00416472"/>
    <w:rsid w:val="00417207"/>
    <w:rsid w:val="0043060D"/>
    <w:rsid w:val="00432F49"/>
    <w:rsid w:val="00433706"/>
    <w:rsid w:val="00433F28"/>
    <w:rsid w:val="00443640"/>
    <w:rsid w:val="00451A12"/>
    <w:rsid w:val="00452B65"/>
    <w:rsid w:val="00455DC7"/>
    <w:rsid w:val="0045775A"/>
    <w:rsid w:val="0046067F"/>
    <w:rsid w:val="00464BAA"/>
    <w:rsid w:val="00465645"/>
    <w:rsid w:val="00466752"/>
    <w:rsid w:val="00471996"/>
    <w:rsid w:val="00480AD2"/>
    <w:rsid w:val="0048460B"/>
    <w:rsid w:val="00485C07"/>
    <w:rsid w:val="004B3E9D"/>
    <w:rsid w:val="004C15A3"/>
    <w:rsid w:val="004C165A"/>
    <w:rsid w:val="004C222A"/>
    <w:rsid w:val="004C274F"/>
    <w:rsid w:val="004C7965"/>
    <w:rsid w:val="004D2C29"/>
    <w:rsid w:val="004D5C2D"/>
    <w:rsid w:val="004E0727"/>
    <w:rsid w:val="004E1EDC"/>
    <w:rsid w:val="004E4EF1"/>
    <w:rsid w:val="004E73B9"/>
    <w:rsid w:val="004F0BF2"/>
    <w:rsid w:val="004F1623"/>
    <w:rsid w:val="004F164A"/>
    <w:rsid w:val="005038C2"/>
    <w:rsid w:val="005134F0"/>
    <w:rsid w:val="005152A8"/>
    <w:rsid w:val="005172B2"/>
    <w:rsid w:val="005313E4"/>
    <w:rsid w:val="005364CD"/>
    <w:rsid w:val="0054499B"/>
    <w:rsid w:val="00545827"/>
    <w:rsid w:val="00561611"/>
    <w:rsid w:val="00570751"/>
    <w:rsid w:val="00575342"/>
    <w:rsid w:val="005804D2"/>
    <w:rsid w:val="005821C4"/>
    <w:rsid w:val="005964E9"/>
    <w:rsid w:val="0059787A"/>
    <w:rsid w:val="005A16B6"/>
    <w:rsid w:val="005A1FFE"/>
    <w:rsid w:val="005A2878"/>
    <w:rsid w:val="005A5B63"/>
    <w:rsid w:val="005B0FFB"/>
    <w:rsid w:val="005B56B0"/>
    <w:rsid w:val="005B6A09"/>
    <w:rsid w:val="005C3800"/>
    <w:rsid w:val="005C62B2"/>
    <w:rsid w:val="005D4EA0"/>
    <w:rsid w:val="005E01E6"/>
    <w:rsid w:val="005E40E6"/>
    <w:rsid w:val="00600BBA"/>
    <w:rsid w:val="00603E6A"/>
    <w:rsid w:val="00605F75"/>
    <w:rsid w:val="00620B5B"/>
    <w:rsid w:val="006223CC"/>
    <w:rsid w:val="006240D6"/>
    <w:rsid w:val="00635485"/>
    <w:rsid w:val="0064174F"/>
    <w:rsid w:val="00644A33"/>
    <w:rsid w:val="00647784"/>
    <w:rsid w:val="0065411E"/>
    <w:rsid w:val="006575F7"/>
    <w:rsid w:val="0066358C"/>
    <w:rsid w:val="00663BCE"/>
    <w:rsid w:val="00666F2E"/>
    <w:rsid w:val="0067134F"/>
    <w:rsid w:val="006802B9"/>
    <w:rsid w:val="0069423F"/>
    <w:rsid w:val="006A0CB7"/>
    <w:rsid w:val="006A1DBE"/>
    <w:rsid w:val="006C0B8C"/>
    <w:rsid w:val="006C41EC"/>
    <w:rsid w:val="006C77BC"/>
    <w:rsid w:val="006D142F"/>
    <w:rsid w:val="006D1B6B"/>
    <w:rsid w:val="006D306E"/>
    <w:rsid w:val="006D472B"/>
    <w:rsid w:val="006D50AB"/>
    <w:rsid w:val="006E1492"/>
    <w:rsid w:val="006E718B"/>
    <w:rsid w:val="006E7B32"/>
    <w:rsid w:val="006F0635"/>
    <w:rsid w:val="006F291F"/>
    <w:rsid w:val="00702DF5"/>
    <w:rsid w:val="007135AE"/>
    <w:rsid w:val="00716385"/>
    <w:rsid w:val="00724D79"/>
    <w:rsid w:val="007276E3"/>
    <w:rsid w:val="00727B8F"/>
    <w:rsid w:val="00733704"/>
    <w:rsid w:val="007337EE"/>
    <w:rsid w:val="00745EC5"/>
    <w:rsid w:val="00746EFA"/>
    <w:rsid w:val="0075598F"/>
    <w:rsid w:val="00756A47"/>
    <w:rsid w:val="007608B1"/>
    <w:rsid w:val="0076156A"/>
    <w:rsid w:val="007720A8"/>
    <w:rsid w:val="007933DB"/>
    <w:rsid w:val="00794B2B"/>
    <w:rsid w:val="007A7E15"/>
    <w:rsid w:val="007B1FE7"/>
    <w:rsid w:val="007B24E4"/>
    <w:rsid w:val="007B3B23"/>
    <w:rsid w:val="007B7144"/>
    <w:rsid w:val="007C1908"/>
    <w:rsid w:val="007D2E81"/>
    <w:rsid w:val="007E0C0B"/>
    <w:rsid w:val="007E617F"/>
    <w:rsid w:val="007E6C2B"/>
    <w:rsid w:val="00803318"/>
    <w:rsid w:val="008176F4"/>
    <w:rsid w:val="00832864"/>
    <w:rsid w:val="008360FF"/>
    <w:rsid w:val="0084031D"/>
    <w:rsid w:val="008407F9"/>
    <w:rsid w:val="00842222"/>
    <w:rsid w:val="00850DE2"/>
    <w:rsid w:val="00851010"/>
    <w:rsid w:val="00851CD4"/>
    <w:rsid w:val="00861CCC"/>
    <w:rsid w:val="00867FF6"/>
    <w:rsid w:val="00870362"/>
    <w:rsid w:val="00872439"/>
    <w:rsid w:val="00877DA9"/>
    <w:rsid w:val="00886D5D"/>
    <w:rsid w:val="00891A0F"/>
    <w:rsid w:val="008963A7"/>
    <w:rsid w:val="00896DF1"/>
    <w:rsid w:val="008A5204"/>
    <w:rsid w:val="008A6631"/>
    <w:rsid w:val="008B006E"/>
    <w:rsid w:val="008B4A1B"/>
    <w:rsid w:val="008C1FB9"/>
    <w:rsid w:val="008C22C0"/>
    <w:rsid w:val="008D5AC1"/>
    <w:rsid w:val="008E166E"/>
    <w:rsid w:val="008E76B7"/>
    <w:rsid w:val="00901656"/>
    <w:rsid w:val="00902F37"/>
    <w:rsid w:val="00903B18"/>
    <w:rsid w:val="00905AD6"/>
    <w:rsid w:val="00907F53"/>
    <w:rsid w:val="009123E3"/>
    <w:rsid w:val="00914D08"/>
    <w:rsid w:val="00920643"/>
    <w:rsid w:val="00921BE1"/>
    <w:rsid w:val="00921DB8"/>
    <w:rsid w:val="00922276"/>
    <w:rsid w:val="0092328A"/>
    <w:rsid w:val="00923FD1"/>
    <w:rsid w:val="009260AA"/>
    <w:rsid w:val="00933EE9"/>
    <w:rsid w:val="009404C6"/>
    <w:rsid w:val="00954CF3"/>
    <w:rsid w:val="00960E7C"/>
    <w:rsid w:val="00962FD4"/>
    <w:rsid w:val="00963689"/>
    <w:rsid w:val="00980AF7"/>
    <w:rsid w:val="00986193"/>
    <w:rsid w:val="00986769"/>
    <w:rsid w:val="00990610"/>
    <w:rsid w:val="00991C84"/>
    <w:rsid w:val="009C2DAE"/>
    <w:rsid w:val="009C5428"/>
    <w:rsid w:val="009D0107"/>
    <w:rsid w:val="009D2498"/>
    <w:rsid w:val="009E0B97"/>
    <w:rsid w:val="009E26FD"/>
    <w:rsid w:val="009E4331"/>
    <w:rsid w:val="00A03BEC"/>
    <w:rsid w:val="00A06905"/>
    <w:rsid w:val="00A22A51"/>
    <w:rsid w:val="00A256C8"/>
    <w:rsid w:val="00A31FAA"/>
    <w:rsid w:val="00A44630"/>
    <w:rsid w:val="00A454D8"/>
    <w:rsid w:val="00A45B1C"/>
    <w:rsid w:val="00A5106F"/>
    <w:rsid w:val="00A529F4"/>
    <w:rsid w:val="00A62902"/>
    <w:rsid w:val="00A6598C"/>
    <w:rsid w:val="00A75722"/>
    <w:rsid w:val="00A77DFB"/>
    <w:rsid w:val="00A90424"/>
    <w:rsid w:val="00A93C71"/>
    <w:rsid w:val="00AB1198"/>
    <w:rsid w:val="00AD1DAD"/>
    <w:rsid w:val="00AD31F6"/>
    <w:rsid w:val="00AD360B"/>
    <w:rsid w:val="00AE03B5"/>
    <w:rsid w:val="00AE2515"/>
    <w:rsid w:val="00AE5661"/>
    <w:rsid w:val="00AF571A"/>
    <w:rsid w:val="00AF67DD"/>
    <w:rsid w:val="00B10118"/>
    <w:rsid w:val="00B10887"/>
    <w:rsid w:val="00B12D31"/>
    <w:rsid w:val="00B230AB"/>
    <w:rsid w:val="00B23BCF"/>
    <w:rsid w:val="00B26384"/>
    <w:rsid w:val="00B32203"/>
    <w:rsid w:val="00B33A43"/>
    <w:rsid w:val="00B40F40"/>
    <w:rsid w:val="00B42064"/>
    <w:rsid w:val="00B4235A"/>
    <w:rsid w:val="00B46465"/>
    <w:rsid w:val="00B47F58"/>
    <w:rsid w:val="00B51873"/>
    <w:rsid w:val="00B56CCF"/>
    <w:rsid w:val="00B61273"/>
    <w:rsid w:val="00B61EDE"/>
    <w:rsid w:val="00B75508"/>
    <w:rsid w:val="00B90F0D"/>
    <w:rsid w:val="00BA6AC2"/>
    <w:rsid w:val="00BB485D"/>
    <w:rsid w:val="00BB629C"/>
    <w:rsid w:val="00BC69FC"/>
    <w:rsid w:val="00BD633B"/>
    <w:rsid w:val="00BE30C9"/>
    <w:rsid w:val="00BE4C25"/>
    <w:rsid w:val="00BE5F48"/>
    <w:rsid w:val="00BE6009"/>
    <w:rsid w:val="00C012B6"/>
    <w:rsid w:val="00C03960"/>
    <w:rsid w:val="00C125D0"/>
    <w:rsid w:val="00C13202"/>
    <w:rsid w:val="00C15989"/>
    <w:rsid w:val="00C247CB"/>
    <w:rsid w:val="00C312C7"/>
    <w:rsid w:val="00C312D1"/>
    <w:rsid w:val="00C338CF"/>
    <w:rsid w:val="00C338FA"/>
    <w:rsid w:val="00C41565"/>
    <w:rsid w:val="00C43DC8"/>
    <w:rsid w:val="00C466C8"/>
    <w:rsid w:val="00C5052B"/>
    <w:rsid w:val="00C5342E"/>
    <w:rsid w:val="00C541A5"/>
    <w:rsid w:val="00C54A48"/>
    <w:rsid w:val="00C60426"/>
    <w:rsid w:val="00C62D59"/>
    <w:rsid w:val="00C73A0D"/>
    <w:rsid w:val="00C76057"/>
    <w:rsid w:val="00C77BA5"/>
    <w:rsid w:val="00C84CAC"/>
    <w:rsid w:val="00C864F5"/>
    <w:rsid w:val="00C9211A"/>
    <w:rsid w:val="00C92AA1"/>
    <w:rsid w:val="00C93C1D"/>
    <w:rsid w:val="00C96348"/>
    <w:rsid w:val="00CA04AD"/>
    <w:rsid w:val="00CA4D80"/>
    <w:rsid w:val="00CA7FAF"/>
    <w:rsid w:val="00CB36D4"/>
    <w:rsid w:val="00CB5721"/>
    <w:rsid w:val="00CB7B73"/>
    <w:rsid w:val="00CC0157"/>
    <w:rsid w:val="00CC06A8"/>
    <w:rsid w:val="00CC6B48"/>
    <w:rsid w:val="00CD25CA"/>
    <w:rsid w:val="00CD3DC6"/>
    <w:rsid w:val="00CD4383"/>
    <w:rsid w:val="00CD67B2"/>
    <w:rsid w:val="00CE464E"/>
    <w:rsid w:val="00CE7AC2"/>
    <w:rsid w:val="00CF1E1A"/>
    <w:rsid w:val="00CF1EFB"/>
    <w:rsid w:val="00CF3030"/>
    <w:rsid w:val="00CF4EBC"/>
    <w:rsid w:val="00CF5AD8"/>
    <w:rsid w:val="00D13229"/>
    <w:rsid w:val="00D26930"/>
    <w:rsid w:val="00D332CA"/>
    <w:rsid w:val="00D33517"/>
    <w:rsid w:val="00D41FA9"/>
    <w:rsid w:val="00D4396D"/>
    <w:rsid w:val="00D53E7F"/>
    <w:rsid w:val="00D718B6"/>
    <w:rsid w:val="00D720B8"/>
    <w:rsid w:val="00D75250"/>
    <w:rsid w:val="00D8292E"/>
    <w:rsid w:val="00D855F9"/>
    <w:rsid w:val="00DA1FEA"/>
    <w:rsid w:val="00DA2C39"/>
    <w:rsid w:val="00DC40D0"/>
    <w:rsid w:val="00DC5658"/>
    <w:rsid w:val="00DC7D5E"/>
    <w:rsid w:val="00DC7F64"/>
    <w:rsid w:val="00DD4253"/>
    <w:rsid w:val="00DE1C25"/>
    <w:rsid w:val="00DE25FD"/>
    <w:rsid w:val="00DF1B67"/>
    <w:rsid w:val="00E05341"/>
    <w:rsid w:val="00E1312E"/>
    <w:rsid w:val="00E16D27"/>
    <w:rsid w:val="00E24B94"/>
    <w:rsid w:val="00E3046A"/>
    <w:rsid w:val="00E3172D"/>
    <w:rsid w:val="00E33069"/>
    <w:rsid w:val="00E42E79"/>
    <w:rsid w:val="00E474D0"/>
    <w:rsid w:val="00E47545"/>
    <w:rsid w:val="00E52514"/>
    <w:rsid w:val="00E54C04"/>
    <w:rsid w:val="00E5726D"/>
    <w:rsid w:val="00E6298A"/>
    <w:rsid w:val="00E64199"/>
    <w:rsid w:val="00E64AA5"/>
    <w:rsid w:val="00E70255"/>
    <w:rsid w:val="00E7515B"/>
    <w:rsid w:val="00E752B2"/>
    <w:rsid w:val="00E857DC"/>
    <w:rsid w:val="00E860E0"/>
    <w:rsid w:val="00EA6367"/>
    <w:rsid w:val="00EA7955"/>
    <w:rsid w:val="00EB10B0"/>
    <w:rsid w:val="00EB66AD"/>
    <w:rsid w:val="00EB7C6F"/>
    <w:rsid w:val="00EC4309"/>
    <w:rsid w:val="00ED1B28"/>
    <w:rsid w:val="00ED5A1D"/>
    <w:rsid w:val="00EE5C92"/>
    <w:rsid w:val="00EF07AE"/>
    <w:rsid w:val="00EF3AEA"/>
    <w:rsid w:val="00EF4F03"/>
    <w:rsid w:val="00EF4F1B"/>
    <w:rsid w:val="00F022B3"/>
    <w:rsid w:val="00F072C8"/>
    <w:rsid w:val="00F233A0"/>
    <w:rsid w:val="00F27446"/>
    <w:rsid w:val="00F27C91"/>
    <w:rsid w:val="00F30346"/>
    <w:rsid w:val="00F3594E"/>
    <w:rsid w:val="00F3789B"/>
    <w:rsid w:val="00F40F6F"/>
    <w:rsid w:val="00F47DB9"/>
    <w:rsid w:val="00F57E4E"/>
    <w:rsid w:val="00F71751"/>
    <w:rsid w:val="00F74D1B"/>
    <w:rsid w:val="00F74F93"/>
    <w:rsid w:val="00F74FF7"/>
    <w:rsid w:val="00F7552B"/>
    <w:rsid w:val="00F818D3"/>
    <w:rsid w:val="00F83851"/>
    <w:rsid w:val="00F86A43"/>
    <w:rsid w:val="00F913B9"/>
    <w:rsid w:val="00FA4EB5"/>
    <w:rsid w:val="00FB1056"/>
    <w:rsid w:val="00FB243F"/>
    <w:rsid w:val="00FC1927"/>
    <w:rsid w:val="00FD398D"/>
    <w:rsid w:val="00FE1CF9"/>
    <w:rsid w:val="00FE291D"/>
    <w:rsid w:val="00FE4B5B"/>
    <w:rsid w:val="00FF13B8"/>
    <w:rsid w:val="00FF48DD"/>
    <w:rsid w:val="00FF5B99"/>
    <w:rsid w:val="0288A68D"/>
    <w:rsid w:val="04696257"/>
    <w:rsid w:val="04E62AB3"/>
    <w:rsid w:val="09E3E8FE"/>
    <w:rsid w:val="0BA1CA94"/>
    <w:rsid w:val="0CE923B7"/>
    <w:rsid w:val="0F59348B"/>
    <w:rsid w:val="157F3323"/>
    <w:rsid w:val="1CA52CDA"/>
    <w:rsid w:val="1D43CEC0"/>
    <w:rsid w:val="1E91CE9C"/>
    <w:rsid w:val="1F341E31"/>
    <w:rsid w:val="249FFBB5"/>
    <w:rsid w:val="25E9254C"/>
    <w:rsid w:val="26CEF19B"/>
    <w:rsid w:val="282FBDF1"/>
    <w:rsid w:val="2834E4ED"/>
    <w:rsid w:val="2FA1C4F8"/>
    <w:rsid w:val="32CA5998"/>
    <w:rsid w:val="331587D0"/>
    <w:rsid w:val="3403A358"/>
    <w:rsid w:val="341342CE"/>
    <w:rsid w:val="39A77790"/>
    <w:rsid w:val="3B673A20"/>
    <w:rsid w:val="3FF6DCA5"/>
    <w:rsid w:val="42286959"/>
    <w:rsid w:val="47355148"/>
    <w:rsid w:val="4D9F1532"/>
    <w:rsid w:val="4E8E18D3"/>
    <w:rsid w:val="5520F5BA"/>
    <w:rsid w:val="5752C4CA"/>
    <w:rsid w:val="59D5153A"/>
    <w:rsid w:val="5B7EAB1E"/>
    <w:rsid w:val="5BFEEF7C"/>
    <w:rsid w:val="653435B5"/>
    <w:rsid w:val="6A14A68C"/>
    <w:rsid w:val="6F08A0E8"/>
    <w:rsid w:val="6F6955B9"/>
    <w:rsid w:val="7179345C"/>
    <w:rsid w:val="720CBA63"/>
    <w:rsid w:val="72BB6E4F"/>
    <w:rsid w:val="73EEB9DC"/>
    <w:rsid w:val="7440A91B"/>
    <w:rsid w:val="75037D94"/>
    <w:rsid w:val="756F2056"/>
    <w:rsid w:val="75D99158"/>
    <w:rsid w:val="7D814D50"/>
    <w:rsid w:val="7E791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Bullets" w:customStyle="1">
    <w:name w:val="DTC_Bullets"/>
    <w:basedOn w:val="ListParagraph"/>
    <w:autoRedefine/>
    <w:qFormat/>
    <w:rsid w:val="00EA6367"/>
    <w:pPr>
      <w:spacing w:before="120" w:after="120" w:line="228" w:lineRule="exact"/>
      <w:ind w:left="170" w:hanging="170"/>
      <w:contextualSpacing w:val="0"/>
      <w:jc w:val="both"/>
    </w:pPr>
    <w:rPr>
      <w:rFonts w:cs="Times New Roman"/>
      <w:sz w:val="19"/>
      <w:szCs w:val="19"/>
    </w:rPr>
  </w:style>
  <w:style w:type="paragraph" w:styleId="DTCSubBullets" w:customStyle="1">
    <w:name w:val="DTC_SubBullets"/>
    <w:basedOn w:val="DTCBullets"/>
    <w:qFormat/>
    <w:rsid w:val="00EA6367"/>
    <w:pPr>
      <w:spacing w:before="60" w:after="60"/>
      <w:ind w:left="59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B47BFD-BA68-46EA-A7B9-EE44EC1B3E13}"/>
</file>

<file path=customXml/itemProps2.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Anna Turrell - Staff - DCO</lastModifiedBy>
  <revision>6</revision>
  <lastPrinted>2018-03-29T07:47:00.0000000Z</lastPrinted>
  <dcterms:created xsi:type="dcterms:W3CDTF">2024-07-14T22:20:00.0000000Z</dcterms:created>
  <dcterms:modified xsi:type="dcterms:W3CDTF">2026-07-14T13:01:42.5163304Z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