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7440A91B" w14:paraId="7FE9AC13" w14:textId="443125A3">
      <w:pPr>
        <w:pStyle w:val="DCAHeader"/>
      </w:pPr>
      <w:r>
        <w:t xml:space="preserve">Year </w:t>
      </w:r>
      <w:r w:rsidR="000F448F">
        <w:t>10</w:t>
      </w:r>
      <w:r>
        <w:t xml:space="preserve"> Curriculum Intent for </w:t>
      </w:r>
      <w:r w:rsidR="00416472">
        <w:t>English</w:t>
      </w:r>
    </w:p>
    <w:p w:rsidRPr="00E33069" w:rsidR="00716385" w:rsidP="17EF3A70" w:rsidRDefault="7440A91B" w14:paraId="26BB91FA" w14:textId="5114468E">
      <w:pPr>
        <w:pStyle w:val="DCAText"/>
        <w:rPr>
          <w:b w:val="1"/>
          <w:bCs w:val="1"/>
          <w:sz w:val="19"/>
          <w:szCs w:val="19"/>
        </w:rPr>
      </w:pPr>
      <w:r w:rsidRPr="17EF3A70" w:rsidR="7440A91B">
        <w:rPr>
          <w:sz w:val="19"/>
          <w:szCs w:val="19"/>
        </w:rPr>
        <w:t xml:space="preserve">t Dixons </w:t>
      </w:r>
      <w:r w:rsidRPr="17EF3A70" w:rsidR="7440A91B">
        <w:rPr>
          <w:sz w:val="19"/>
          <w:szCs w:val="19"/>
        </w:rPr>
        <w:t>Cottingley</w:t>
      </w:r>
      <w:r w:rsidRPr="17EF3A70" w:rsidR="7440A91B">
        <w:rPr>
          <w:sz w:val="19"/>
          <w:szCs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Pr="17EF3A70" w:rsidR="006F291F">
        <w:rPr>
          <w:sz w:val="19"/>
          <w:szCs w:val="19"/>
        </w:rPr>
        <w:t>English</w:t>
      </w:r>
      <w:r w:rsidRPr="17EF3A70" w:rsidR="7440A91B">
        <w:rPr>
          <w:sz w:val="19"/>
          <w:szCs w:val="19"/>
        </w:rPr>
        <w:t xml:space="preserve"> through the below:</w:t>
      </w:r>
    </w:p>
    <w:p w:rsidR="00716385" w:rsidP="7440A91B" w:rsidRDefault="7440A91B" w14:paraId="60AB3FD7" w14:textId="6D24CD1A">
      <w:pPr>
        <w:pStyle w:val="DCATopSubHeader"/>
        <w:rPr>
          <w:sz w:val="19"/>
          <w:szCs w:val="19"/>
        </w:rPr>
      </w:pPr>
      <w:r w:rsidRPr="7440A91B">
        <w:rPr>
          <w:sz w:val="19"/>
          <w:szCs w:val="19"/>
        </w:rPr>
        <w:t xml:space="preserve">By the end of Year </w:t>
      </w:r>
      <w:r w:rsidR="000F448F">
        <w:rPr>
          <w:sz w:val="19"/>
          <w:szCs w:val="19"/>
        </w:rPr>
        <w:t>10</w:t>
      </w:r>
      <w:r w:rsidR="00FF13B8">
        <w:rPr>
          <w:sz w:val="19"/>
          <w:szCs w:val="19"/>
        </w:rPr>
        <w:t>,</w:t>
      </w:r>
      <w:r w:rsidRPr="7440A91B">
        <w:rPr>
          <w:sz w:val="19"/>
          <w:szCs w:val="19"/>
        </w:rPr>
        <w:t xml:space="preserve"> students at Dixons Cottingley will </w:t>
      </w:r>
      <w:r w:rsidR="00F818D3">
        <w:rPr>
          <w:sz w:val="19"/>
          <w:szCs w:val="19"/>
        </w:rPr>
        <w:t>have</w:t>
      </w:r>
      <w:r w:rsidR="00A256C8">
        <w:rPr>
          <w:sz w:val="19"/>
          <w:szCs w:val="19"/>
        </w:rPr>
        <w:t xml:space="preserve"> been </w:t>
      </w:r>
      <w:r w:rsidR="00FF13B8">
        <w:rPr>
          <w:sz w:val="19"/>
          <w:szCs w:val="19"/>
        </w:rPr>
        <w:t>exposed to the following rich texts</w:t>
      </w:r>
      <w:r w:rsidRPr="7440A91B">
        <w:rPr>
          <w:sz w:val="19"/>
          <w:szCs w:val="19"/>
        </w:rPr>
        <w:t xml:space="preserve">: </w:t>
      </w:r>
    </w:p>
    <w:p w:rsidRPr="002703DE" w:rsidR="000F448F" w:rsidP="00FF13B8" w:rsidRDefault="002703DE" w14:paraId="02ADD40D" w14:textId="30AA1070">
      <w:pPr>
        <w:pStyle w:val="DCATopSubHeader"/>
        <w:numPr>
          <w:ilvl w:val="0"/>
          <w:numId w:val="42"/>
        </w:numPr>
        <w:ind w:left="357" w:hanging="357"/>
        <w:rPr>
          <w:sz w:val="19"/>
          <w:szCs w:val="19"/>
        </w:rPr>
      </w:pPr>
      <w:r>
        <w:rPr>
          <w:b w:val="0"/>
          <w:bCs/>
          <w:color w:val="auto"/>
          <w:sz w:val="19"/>
          <w:szCs w:val="19"/>
        </w:rPr>
        <w:t>‘A Christmas Carol’ by Charles Dickens;</w:t>
      </w:r>
    </w:p>
    <w:p w:rsidRPr="002703DE" w:rsidR="002703DE" w:rsidP="00FF13B8" w:rsidRDefault="002703DE" w14:paraId="0C16EFF0" w14:textId="25F9ECF6">
      <w:pPr>
        <w:pStyle w:val="DCATopSubHeader"/>
        <w:numPr>
          <w:ilvl w:val="0"/>
          <w:numId w:val="42"/>
        </w:numPr>
        <w:ind w:left="357" w:hanging="357"/>
        <w:rPr>
          <w:sz w:val="19"/>
          <w:szCs w:val="19"/>
        </w:rPr>
      </w:pPr>
      <w:r>
        <w:rPr>
          <w:b w:val="0"/>
          <w:bCs/>
          <w:color w:val="auto"/>
          <w:sz w:val="19"/>
          <w:szCs w:val="19"/>
        </w:rPr>
        <w:t xml:space="preserve">‘Macbeth’ by William Shakespeare; </w:t>
      </w:r>
    </w:p>
    <w:p w:rsidRPr="007A06B8" w:rsidR="002703DE" w:rsidP="00FF13B8" w:rsidRDefault="002703DE" w14:paraId="44C7954E" w14:textId="6879F55B">
      <w:pPr>
        <w:pStyle w:val="DCATopSubHeader"/>
        <w:numPr>
          <w:ilvl w:val="0"/>
          <w:numId w:val="42"/>
        </w:numPr>
        <w:ind w:left="357" w:hanging="357"/>
        <w:rPr>
          <w:sz w:val="19"/>
          <w:szCs w:val="19"/>
        </w:rPr>
      </w:pPr>
      <w:r>
        <w:rPr>
          <w:b w:val="0"/>
          <w:bCs/>
          <w:color w:val="auto"/>
          <w:sz w:val="19"/>
          <w:szCs w:val="19"/>
        </w:rPr>
        <w:t xml:space="preserve">The </w:t>
      </w:r>
      <w:r w:rsidR="007B71FB">
        <w:rPr>
          <w:b w:val="0"/>
          <w:bCs/>
          <w:color w:val="auto"/>
          <w:sz w:val="19"/>
          <w:szCs w:val="19"/>
        </w:rPr>
        <w:t xml:space="preserve">AQA </w:t>
      </w:r>
      <w:r>
        <w:rPr>
          <w:b w:val="0"/>
          <w:bCs/>
          <w:color w:val="auto"/>
          <w:sz w:val="19"/>
          <w:szCs w:val="19"/>
        </w:rPr>
        <w:t>‘Power and Confl</w:t>
      </w:r>
      <w:r w:rsidR="007B71FB">
        <w:rPr>
          <w:b w:val="0"/>
          <w:bCs/>
          <w:color w:val="auto"/>
          <w:sz w:val="19"/>
          <w:szCs w:val="19"/>
        </w:rPr>
        <w:t xml:space="preserve">ict’ poetry anthology; </w:t>
      </w:r>
    </w:p>
    <w:p w:rsidRPr="007735E0" w:rsidR="007A06B8" w:rsidP="00FF13B8" w:rsidRDefault="007A06B8" w14:paraId="71FA4E98" w14:textId="26BAF6F0">
      <w:pPr>
        <w:pStyle w:val="DCATopSubHeader"/>
        <w:numPr>
          <w:ilvl w:val="0"/>
          <w:numId w:val="42"/>
        </w:numPr>
        <w:ind w:left="357" w:hanging="357"/>
        <w:rPr>
          <w:sz w:val="19"/>
          <w:szCs w:val="19"/>
        </w:rPr>
      </w:pPr>
      <w:r>
        <w:rPr>
          <w:b w:val="0"/>
          <w:bCs/>
          <w:color w:val="auto"/>
          <w:sz w:val="19"/>
          <w:szCs w:val="19"/>
        </w:rPr>
        <w:t>A series o</w:t>
      </w:r>
      <w:r w:rsidR="007735E0">
        <w:rPr>
          <w:b w:val="0"/>
          <w:bCs/>
          <w:color w:val="auto"/>
          <w:sz w:val="19"/>
          <w:szCs w:val="19"/>
        </w:rPr>
        <w:t xml:space="preserve">f novel openings in preparation for English Language Paper 1; </w:t>
      </w:r>
    </w:p>
    <w:p w:rsidRPr="000F448F" w:rsidR="007735E0" w:rsidP="00FF13B8" w:rsidRDefault="007735E0" w14:paraId="31AF79F4" w14:textId="34B2FEA1">
      <w:pPr>
        <w:pStyle w:val="DCATopSubHeader"/>
        <w:numPr>
          <w:ilvl w:val="0"/>
          <w:numId w:val="42"/>
        </w:numPr>
        <w:ind w:left="357" w:hanging="357"/>
        <w:rPr>
          <w:sz w:val="19"/>
          <w:szCs w:val="19"/>
        </w:rPr>
      </w:pPr>
      <w:r w:rsidRPr="1A741534" w:rsidR="0DA5C5BD">
        <w:rPr>
          <w:b w:val="0"/>
          <w:bCs w:val="0"/>
          <w:color w:val="auto"/>
          <w:sz w:val="19"/>
          <w:szCs w:val="19"/>
        </w:rPr>
        <w:t>A series of thematically linked literary non-</w:t>
      </w:r>
      <w:r w:rsidRPr="1A741534" w:rsidR="00092459">
        <w:rPr>
          <w:b w:val="0"/>
          <w:bCs w:val="0"/>
          <w:color w:val="auto"/>
          <w:sz w:val="19"/>
          <w:szCs w:val="19"/>
        </w:rPr>
        <w:t>fiction</w:t>
      </w:r>
      <w:r w:rsidRPr="1A741534" w:rsidR="0DA5C5BD">
        <w:rPr>
          <w:b w:val="0"/>
          <w:bCs w:val="0"/>
          <w:color w:val="auto"/>
          <w:sz w:val="19"/>
          <w:szCs w:val="19"/>
        </w:rPr>
        <w:t xml:space="preserve"> from </w:t>
      </w:r>
      <w:r w:rsidRPr="1A741534" w:rsidR="28A7BDE2">
        <w:rPr>
          <w:b w:val="0"/>
          <w:bCs w:val="0"/>
          <w:color w:val="auto"/>
          <w:sz w:val="19"/>
          <w:szCs w:val="19"/>
        </w:rPr>
        <w:t xml:space="preserve">Pre 1900 to the modern day in </w:t>
      </w:r>
      <w:r w:rsidRPr="1A741534" w:rsidR="4158E31B">
        <w:rPr>
          <w:b w:val="0"/>
          <w:bCs w:val="0"/>
          <w:color w:val="auto"/>
          <w:sz w:val="19"/>
          <w:szCs w:val="19"/>
        </w:rPr>
        <w:t>preparation</w:t>
      </w:r>
      <w:r w:rsidRPr="1A741534" w:rsidR="28A7BDE2">
        <w:rPr>
          <w:b w:val="0"/>
          <w:bCs w:val="0"/>
          <w:color w:val="auto"/>
          <w:sz w:val="19"/>
          <w:szCs w:val="19"/>
        </w:rPr>
        <w:t xml:space="preserve"> for English </w:t>
      </w:r>
      <w:r w:rsidRPr="1A741534" w:rsidR="28A7BDE2">
        <w:rPr>
          <w:b w:val="0"/>
          <w:bCs w:val="0"/>
          <w:color w:val="auto"/>
          <w:sz w:val="19"/>
          <w:szCs w:val="19"/>
        </w:rPr>
        <w:t>Lang</w:t>
      </w:r>
      <w:r w:rsidRPr="1A741534" w:rsidR="5D403CE0">
        <w:rPr>
          <w:b w:val="0"/>
          <w:bCs w:val="0"/>
          <w:color w:val="auto"/>
          <w:sz w:val="19"/>
          <w:szCs w:val="19"/>
        </w:rPr>
        <w:t>ua</w:t>
      </w:r>
      <w:r w:rsidRPr="1A741534" w:rsidR="28A7BDE2">
        <w:rPr>
          <w:b w:val="0"/>
          <w:bCs w:val="0"/>
          <w:color w:val="auto"/>
          <w:sz w:val="19"/>
          <w:szCs w:val="19"/>
        </w:rPr>
        <w:t>ge</w:t>
      </w:r>
      <w:r w:rsidRPr="1A741534" w:rsidR="28A7BDE2">
        <w:rPr>
          <w:b w:val="0"/>
          <w:bCs w:val="0"/>
          <w:color w:val="auto"/>
          <w:sz w:val="19"/>
          <w:szCs w:val="19"/>
        </w:rPr>
        <w:t xml:space="preserve"> Paper 2. </w:t>
      </w:r>
    </w:p>
    <w:p w:rsidRPr="000F448F" w:rsidR="00FF13B8" w:rsidP="000F448F" w:rsidRDefault="00FF13B8" w14:paraId="387CE1B9" w14:textId="67296278">
      <w:pPr>
        <w:pStyle w:val="DCATopSubHeader"/>
        <w:rPr>
          <w:sz w:val="19"/>
          <w:szCs w:val="19"/>
        </w:rPr>
      </w:pPr>
      <w:r w:rsidRPr="60D02878" w:rsidR="048FB7DB">
        <w:rPr>
          <w:color w:val="7030A0"/>
          <w:sz w:val="19"/>
          <w:szCs w:val="19"/>
        </w:rPr>
        <w:t xml:space="preserve">By the end of Year </w:t>
      </w:r>
      <w:r w:rsidRPr="60D02878" w:rsidR="035FFF5C">
        <w:rPr>
          <w:color w:val="7030A0"/>
          <w:sz w:val="19"/>
          <w:szCs w:val="19"/>
        </w:rPr>
        <w:t>10</w:t>
      </w:r>
      <w:r w:rsidRPr="60D02878" w:rsidR="048FB7DB">
        <w:rPr>
          <w:color w:val="7030A0"/>
          <w:sz w:val="19"/>
          <w:szCs w:val="19"/>
        </w:rPr>
        <w:t xml:space="preserve">, students at Dixons </w:t>
      </w:r>
      <w:r w:rsidRPr="60D02878" w:rsidR="048FB7DB">
        <w:rPr>
          <w:color w:val="7030A0"/>
          <w:sz w:val="19"/>
          <w:szCs w:val="19"/>
        </w:rPr>
        <w:t>C</w:t>
      </w:r>
      <w:r w:rsidRPr="60D02878" w:rsidR="5A230C01">
        <w:rPr>
          <w:color w:val="7030A0"/>
          <w:sz w:val="19"/>
          <w:szCs w:val="19"/>
        </w:rPr>
        <w:t>o</w:t>
      </w:r>
      <w:r w:rsidRPr="60D02878" w:rsidR="048FB7DB">
        <w:rPr>
          <w:color w:val="7030A0"/>
          <w:sz w:val="19"/>
          <w:szCs w:val="19"/>
        </w:rPr>
        <w:t>ttingley</w:t>
      </w:r>
      <w:r w:rsidRPr="60D02878" w:rsidR="048FB7DB">
        <w:rPr>
          <w:color w:val="7030A0"/>
          <w:sz w:val="19"/>
          <w:szCs w:val="19"/>
        </w:rPr>
        <w:t xml:space="preserve"> will have been taught the following declarative knowledge: </w:t>
      </w:r>
    </w:p>
    <w:p w:rsidRPr="00902F37" w:rsidR="00FF13B8" w:rsidP="00FF13B8" w:rsidRDefault="00902F37" w14:paraId="3DC3A8A4" w14:textId="0378F3B7">
      <w:pPr>
        <w:pStyle w:val="DCATopSubHeader"/>
        <w:numPr>
          <w:ilvl w:val="0"/>
          <w:numId w:val="43"/>
        </w:numPr>
        <w:ind w:left="357" w:hanging="357"/>
        <w:rPr>
          <w:sz w:val="19"/>
          <w:szCs w:val="19"/>
        </w:rPr>
      </w:pPr>
      <w:r>
        <w:rPr>
          <w:b w:val="0"/>
          <w:bCs/>
          <w:color w:val="auto"/>
          <w:sz w:val="19"/>
          <w:szCs w:val="19"/>
        </w:rPr>
        <w:t>The plot</w:t>
      </w:r>
      <w:r w:rsidR="007A2602">
        <w:rPr>
          <w:b w:val="0"/>
          <w:bCs/>
          <w:color w:val="auto"/>
          <w:sz w:val="19"/>
          <w:szCs w:val="19"/>
        </w:rPr>
        <w:t xml:space="preserve"> and characters </w:t>
      </w:r>
      <w:r>
        <w:rPr>
          <w:b w:val="0"/>
          <w:bCs/>
          <w:color w:val="auto"/>
          <w:sz w:val="19"/>
          <w:szCs w:val="19"/>
        </w:rPr>
        <w:t>of the texts above</w:t>
      </w:r>
      <w:r w:rsidR="00361823">
        <w:rPr>
          <w:b w:val="0"/>
          <w:bCs/>
          <w:color w:val="auto"/>
          <w:sz w:val="19"/>
          <w:szCs w:val="19"/>
        </w:rPr>
        <w:t>;</w:t>
      </w:r>
    </w:p>
    <w:p w:rsidRPr="00125DA3" w:rsidR="00902F37" w:rsidP="1A741534" w:rsidRDefault="00902F37" w14:paraId="2913CE91" w14:textId="6FA9D306">
      <w:pPr>
        <w:pStyle w:val="DCATopSubHeader"/>
        <w:numPr>
          <w:ilvl w:val="0"/>
          <w:numId w:val="43"/>
        </w:numPr>
        <w:ind w:left="357" w:hanging="357"/>
        <w:rPr>
          <w:b w:val="0"/>
          <w:bCs w:val="0"/>
          <w:color w:val="auto"/>
          <w:sz w:val="19"/>
          <w:szCs w:val="19"/>
        </w:rPr>
      </w:pPr>
      <w:r w:rsidRPr="1A741534" w:rsidR="00902F37">
        <w:rPr>
          <w:b w:val="0"/>
          <w:bCs w:val="0"/>
          <w:color w:val="auto"/>
          <w:sz w:val="19"/>
          <w:szCs w:val="19"/>
        </w:rPr>
        <w:t>‘Big Ideas’ relating to</w:t>
      </w:r>
      <w:r w:rsidRPr="1A741534" w:rsidR="00125DA3">
        <w:rPr>
          <w:b w:val="0"/>
          <w:bCs w:val="0"/>
          <w:color w:val="auto"/>
          <w:sz w:val="19"/>
          <w:szCs w:val="19"/>
        </w:rPr>
        <w:t xml:space="preserve"> the texts above and the debates surrounding these ideas</w:t>
      </w:r>
      <w:r w:rsidRPr="1A741534" w:rsidR="00522BE4">
        <w:rPr>
          <w:b w:val="0"/>
          <w:bCs w:val="0"/>
          <w:color w:val="auto"/>
          <w:sz w:val="19"/>
          <w:szCs w:val="19"/>
        </w:rPr>
        <w:t xml:space="preserve"> (for example the benefits and pitfalls of capitalism and socialism and</w:t>
      </w:r>
      <w:r w:rsidRPr="1A741534" w:rsidR="007D50C5">
        <w:rPr>
          <w:b w:val="0"/>
          <w:bCs w:val="0"/>
          <w:color w:val="auto"/>
          <w:sz w:val="19"/>
          <w:szCs w:val="19"/>
        </w:rPr>
        <w:t xml:space="preserve"> patriotism</w:t>
      </w:r>
      <w:r w:rsidRPr="1A741534" w:rsidR="3DCDBB45">
        <w:rPr>
          <w:b w:val="0"/>
          <w:bCs w:val="0"/>
          <w:color w:val="auto"/>
          <w:sz w:val="19"/>
          <w:szCs w:val="19"/>
        </w:rPr>
        <w:t>).</w:t>
      </w:r>
    </w:p>
    <w:p w:rsidRPr="00E33069" w:rsidR="00716385" w:rsidP="7440A91B" w:rsidRDefault="7440A91B" w14:paraId="5137159A" w14:textId="2F957148">
      <w:pPr>
        <w:pStyle w:val="DCATopSubHeader"/>
        <w:rPr>
          <w:sz w:val="19"/>
          <w:szCs w:val="19"/>
        </w:rPr>
      </w:pPr>
      <w:r w:rsidRPr="60D02878" w:rsidR="720BD45A">
        <w:rPr>
          <w:sz w:val="19"/>
          <w:szCs w:val="19"/>
        </w:rPr>
        <w:t xml:space="preserve">By the end of Year </w:t>
      </w:r>
      <w:r w:rsidRPr="60D02878" w:rsidR="035FFF5C">
        <w:rPr>
          <w:sz w:val="19"/>
          <w:szCs w:val="19"/>
        </w:rPr>
        <w:t>10</w:t>
      </w:r>
      <w:r w:rsidRPr="60D02878" w:rsidR="720BD45A">
        <w:rPr>
          <w:sz w:val="19"/>
          <w:szCs w:val="19"/>
        </w:rPr>
        <w:t xml:space="preserve"> students at Dixons </w:t>
      </w:r>
      <w:r w:rsidRPr="60D02878" w:rsidR="720BD45A">
        <w:rPr>
          <w:sz w:val="19"/>
          <w:szCs w:val="19"/>
        </w:rPr>
        <w:t>Cottingley</w:t>
      </w:r>
      <w:r w:rsidRPr="60D02878" w:rsidR="720BD45A">
        <w:rPr>
          <w:sz w:val="19"/>
          <w:szCs w:val="19"/>
        </w:rPr>
        <w:t xml:space="preserve"> will</w:t>
      </w:r>
      <w:r w:rsidRPr="60D02878" w:rsidR="7EA0AB22">
        <w:rPr>
          <w:sz w:val="19"/>
          <w:szCs w:val="19"/>
        </w:rPr>
        <w:t xml:space="preserve"> have practiced</w:t>
      </w:r>
      <w:r w:rsidRPr="60D02878" w:rsidR="720BD45A">
        <w:rPr>
          <w:sz w:val="19"/>
          <w:szCs w:val="19"/>
        </w:rPr>
        <w:t xml:space="preserve"> the </w:t>
      </w:r>
      <w:r w:rsidRPr="60D02878" w:rsidR="110C04E8">
        <w:rPr>
          <w:sz w:val="19"/>
          <w:szCs w:val="19"/>
        </w:rPr>
        <w:t xml:space="preserve">following </w:t>
      </w:r>
      <w:r w:rsidRPr="60D02878" w:rsidR="15B7A626">
        <w:rPr>
          <w:sz w:val="19"/>
          <w:szCs w:val="19"/>
        </w:rPr>
        <w:t>procedural</w:t>
      </w:r>
      <w:r w:rsidRPr="60D02878" w:rsidR="7AA71768">
        <w:rPr>
          <w:sz w:val="19"/>
          <w:szCs w:val="19"/>
        </w:rPr>
        <w:t xml:space="preserve"> knowledge</w:t>
      </w:r>
      <w:r w:rsidRPr="60D02878" w:rsidR="720BD45A">
        <w:rPr>
          <w:sz w:val="19"/>
          <w:szCs w:val="19"/>
        </w:rPr>
        <w:t xml:space="preserve">: </w:t>
      </w:r>
    </w:p>
    <w:p w:rsidR="00663BCE" w:rsidP="007608B1" w:rsidRDefault="007D50C5" w14:paraId="6685B5AE" w14:textId="78D27F3B">
      <w:pPr>
        <w:pStyle w:val="DCABullets"/>
        <w:rPr>
          <w:sz w:val="19"/>
        </w:rPr>
      </w:pPr>
      <w:r>
        <w:rPr>
          <w:sz w:val="19"/>
        </w:rPr>
        <w:t>Independent c</w:t>
      </w:r>
      <w:r w:rsidR="00872439">
        <w:rPr>
          <w:sz w:val="19"/>
        </w:rPr>
        <w:t>omprehension of challenging texts through a variety of decoding, skimming and scanning strategies</w:t>
      </w:r>
      <w:r w:rsidR="00842222">
        <w:rPr>
          <w:sz w:val="19"/>
        </w:rPr>
        <w:t>;</w:t>
      </w:r>
    </w:p>
    <w:p w:rsidR="00872439" w:rsidP="007608B1" w:rsidRDefault="000B5D3F" w14:paraId="3EC3D7E4" w14:textId="1A362903">
      <w:pPr>
        <w:pStyle w:val="DCABullets"/>
        <w:rPr>
          <w:sz w:val="19"/>
        </w:rPr>
      </w:pPr>
      <w:r>
        <w:rPr>
          <w:sz w:val="19"/>
        </w:rPr>
        <w:t xml:space="preserve">Inference based </w:t>
      </w:r>
      <w:r w:rsidR="00064ED0">
        <w:rPr>
          <w:sz w:val="19"/>
        </w:rPr>
        <w:t>on independently selected references from across texts</w:t>
      </w:r>
      <w:r w:rsidR="00842222">
        <w:rPr>
          <w:sz w:val="19"/>
        </w:rPr>
        <w:t>;</w:t>
      </w:r>
      <w:r>
        <w:rPr>
          <w:sz w:val="19"/>
        </w:rPr>
        <w:t xml:space="preserve"> </w:t>
      </w:r>
    </w:p>
    <w:p w:rsidR="000B5D3F" w:rsidP="007608B1" w:rsidRDefault="000B5D3F" w14:paraId="4D59E658" w14:textId="11EB65AD">
      <w:pPr>
        <w:pStyle w:val="DCABullets"/>
        <w:rPr>
          <w:sz w:val="19"/>
        </w:rPr>
      </w:pPr>
      <w:r>
        <w:rPr>
          <w:sz w:val="19"/>
        </w:rPr>
        <w:t>Identification of</w:t>
      </w:r>
      <w:r w:rsidR="00622A16">
        <w:rPr>
          <w:sz w:val="19"/>
        </w:rPr>
        <w:t xml:space="preserve"> a comprehensive variety of</w:t>
      </w:r>
      <w:r>
        <w:rPr>
          <w:sz w:val="19"/>
        </w:rPr>
        <w:t xml:space="preserve"> writer’s methods</w:t>
      </w:r>
      <w:r w:rsidR="00CB2400">
        <w:rPr>
          <w:sz w:val="19"/>
        </w:rPr>
        <w:t xml:space="preserve"> </w:t>
      </w:r>
      <w:r w:rsidR="00F82748">
        <w:rPr>
          <w:sz w:val="19"/>
        </w:rPr>
        <w:t>including a focus on writer’s ‘bigger’ choices as promoted in recent examiners reports including characterisation, character development, use of setting and motifs</w:t>
      </w:r>
      <w:r w:rsidR="00622A16">
        <w:rPr>
          <w:sz w:val="19"/>
        </w:rPr>
        <w:t xml:space="preserve">; </w:t>
      </w:r>
    </w:p>
    <w:p w:rsidR="000B5D3F" w:rsidP="007608B1" w:rsidRDefault="007841B0" w14:paraId="6E836483" w14:textId="594E951B">
      <w:pPr>
        <w:pStyle w:val="DCABullets"/>
        <w:rPr>
          <w:sz w:val="19"/>
        </w:rPr>
      </w:pPr>
      <w:r>
        <w:rPr>
          <w:sz w:val="19"/>
        </w:rPr>
        <w:t xml:space="preserve">Clear and detailed analytical writing </w:t>
      </w:r>
      <w:r w:rsidR="00F95F83">
        <w:rPr>
          <w:sz w:val="19"/>
        </w:rPr>
        <w:t>using our analytical writing structure ‘What?’</w:t>
      </w:r>
      <w:r w:rsidR="007F4E75">
        <w:rPr>
          <w:sz w:val="19"/>
        </w:rPr>
        <w:t>,</w:t>
      </w:r>
      <w:r w:rsidR="00F95F83">
        <w:rPr>
          <w:sz w:val="19"/>
        </w:rPr>
        <w:t xml:space="preserve"> ‘How?, ‘Why?’</w:t>
      </w:r>
      <w:r w:rsidR="00434CE9">
        <w:rPr>
          <w:sz w:val="19"/>
        </w:rPr>
        <w:t xml:space="preserve"> aiming towards perceptive analysis with judicious selection of quotations</w:t>
      </w:r>
      <w:r w:rsidR="007F4E75">
        <w:rPr>
          <w:sz w:val="19"/>
        </w:rPr>
        <w:t xml:space="preserve">. </w:t>
      </w:r>
      <w:r>
        <w:rPr>
          <w:sz w:val="19"/>
        </w:rPr>
        <w:t xml:space="preserve"> </w:t>
      </w:r>
      <w:r w:rsidR="00E922AB">
        <w:rPr>
          <w:sz w:val="19"/>
        </w:rPr>
        <w:t xml:space="preserve"> </w:t>
      </w:r>
    </w:p>
    <w:p w:rsidR="005B56B0" w:rsidP="007608B1" w:rsidRDefault="00E3046A" w14:paraId="39754A2C" w14:textId="767294CC">
      <w:pPr>
        <w:pStyle w:val="DCABullets"/>
        <w:rPr>
          <w:sz w:val="19"/>
        </w:rPr>
      </w:pPr>
      <w:r>
        <w:rPr>
          <w:sz w:val="19"/>
        </w:rPr>
        <w:t xml:space="preserve">Planning a coherent </w:t>
      </w:r>
      <w:r w:rsidR="002F010A">
        <w:rPr>
          <w:sz w:val="19"/>
        </w:rPr>
        <w:t xml:space="preserve">and well-crafted </w:t>
      </w:r>
      <w:r>
        <w:rPr>
          <w:sz w:val="19"/>
        </w:rPr>
        <w:t xml:space="preserve">piece of fiction and non-fiction </w:t>
      </w:r>
      <w:r w:rsidR="002F010A">
        <w:rPr>
          <w:sz w:val="19"/>
        </w:rPr>
        <w:t>writing</w:t>
      </w:r>
      <w:r w:rsidR="00842222">
        <w:rPr>
          <w:sz w:val="19"/>
        </w:rPr>
        <w:t>;</w:t>
      </w:r>
    </w:p>
    <w:p w:rsidR="00E3046A" w:rsidP="007608B1" w:rsidRDefault="004C15A3" w14:paraId="3595E635" w14:textId="37AB2E8E">
      <w:pPr>
        <w:pStyle w:val="DCABullets"/>
        <w:rPr>
          <w:sz w:val="19"/>
        </w:rPr>
      </w:pPr>
      <w:r>
        <w:rPr>
          <w:sz w:val="19"/>
        </w:rPr>
        <w:t>Paragraphing accurately and creating cohesion</w:t>
      </w:r>
      <w:r w:rsidR="00907F53">
        <w:rPr>
          <w:sz w:val="19"/>
        </w:rPr>
        <w:t xml:space="preserve"> through connectives and discourse markers</w:t>
      </w:r>
      <w:r w:rsidR="00842222">
        <w:rPr>
          <w:sz w:val="19"/>
        </w:rPr>
        <w:t>;</w:t>
      </w:r>
    </w:p>
    <w:p w:rsidR="002F010A" w:rsidP="007608B1" w:rsidRDefault="00434CE9" w14:paraId="73BF1939" w14:textId="542B808D">
      <w:pPr>
        <w:pStyle w:val="DCABullets"/>
        <w:rPr>
          <w:sz w:val="19"/>
        </w:rPr>
      </w:pPr>
      <w:r>
        <w:rPr>
          <w:sz w:val="19"/>
        </w:rPr>
        <w:t>Crafting</w:t>
      </w:r>
      <w:r w:rsidR="002F010A">
        <w:rPr>
          <w:sz w:val="19"/>
        </w:rPr>
        <w:t xml:space="preserve"> structural choices t</w:t>
      </w:r>
      <w:r>
        <w:rPr>
          <w:sz w:val="19"/>
        </w:rPr>
        <w:t xml:space="preserve">aught to create effective and innovative </w:t>
      </w:r>
      <w:r w:rsidR="000E7855">
        <w:rPr>
          <w:sz w:val="19"/>
        </w:rPr>
        <w:t xml:space="preserve">overall structure; </w:t>
      </w:r>
    </w:p>
    <w:p w:rsidR="004C15A3" w:rsidP="007608B1" w:rsidRDefault="004C15A3" w14:paraId="175E84D1" w14:textId="110A1216">
      <w:pPr>
        <w:pStyle w:val="DCABullets"/>
        <w:rPr>
          <w:sz w:val="19"/>
        </w:rPr>
      </w:pPr>
      <w:r>
        <w:rPr>
          <w:sz w:val="19"/>
        </w:rPr>
        <w:t>Constructing sentences of varied forms accurately</w:t>
      </w:r>
      <w:r w:rsidR="00DC5658">
        <w:rPr>
          <w:sz w:val="19"/>
        </w:rPr>
        <w:t xml:space="preserve"> including the accurate use of the following punctuation </w:t>
      </w:r>
      <w:r w:rsidRPr="000E7855" w:rsidR="000E7855">
        <w:rPr>
          <w:bCs/>
          <w:sz w:val="19"/>
        </w:rPr>
        <w:t>.,():;-‘””?!</w:t>
      </w:r>
    </w:p>
    <w:p w:rsidR="00F74F93" w:rsidP="007608B1" w:rsidRDefault="00434CE9" w14:paraId="308EFC0C" w14:textId="0BEDDFD0">
      <w:pPr>
        <w:pStyle w:val="DCABullets"/>
        <w:rPr>
          <w:sz w:val="19"/>
        </w:rPr>
      </w:pPr>
      <w:r>
        <w:rPr>
          <w:sz w:val="19"/>
        </w:rPr>
        <w:t xml:space="preserve">Crafting </w:t>
      </w:r>
      <w:r w:rsidR="00F74F93">
        <w:rPr>
          <w:sz w:val="19"/>
        </w:rPr>
        <w:t xml:space="preserve"> </w:t>
      </w:r>
      <w:r w:rsidR="00933EE9">
        <w:rPr>
          <w:sz w:val="19"/>
        </w:rPr>
        <w:t>‘Golden Sentences’</w:t>
      </w:r>
      <w:r w:rsidR="00F74F93">
        <w:rPr>
          <w:sz w:val="19"/>
        </w:rPr>
        <w:t xml:space="preserve"> </w:t>
      </w:r>
      <w:r w:rsidR="00EE3B42">
        <w:rPr>
          <w:sz w:val="19"/>
        </w:rPr>
        <w:t>focusing on adapting their forms for different impacts</w:t>
      </w:r>
      <w:r w:rsidR="00842222">
        <w:rPr>
          <w:sz w:val="19"/>
        </w:rPr>
        <w:t>;</w:t>
      </w:r>
    </w:p>
    <w:p w:rsidR="00933EE9" w:rsidP="60D02878" w:rsidRDefault="00933EE9" w14:paraId="1C274B7C" w14:textId="2B9CAF82">
      <w:pPr>
        <w:pStyle w:val="DCABullets"/>
        <w:rPr>
          <w:sz w:val="19"/>
          <w:szCs w:val="19"/>
        </w:rPr>
      </w:pPr>
      <w:r w:rsidRPr="60D02878" w:rsidR="6927F98B">
        <w:rPr>
          <w:sz w:val="19"/>
          <w:szCs w:val="19"/>
        </w:rPr>
        <w:t>Conscious c</w:t>
      </w:r>
      <w:r w:rsidRPr="60D02878" w:rsidR="0272FA23">
        <w:rPr>
          <w:sz w:val="19"/>
          <w:szCs w:val="19"/>
        </w:rPr>
        <w:t>rafting</w:t>
      </w:r>
      <w:r w:rsidRPr="60D02878" w:rsidR="6927F98B">
        <w:rPr>
          <w:sz w:val="19"/>
          <w:szCs w:val="19"/>
        </w:rPr>
        <w:t xml:space="preserve"> of</w:t>
      </w:r>
      <w:r w:rsidRPr="60D02878" w:rsidR="437619A6">
        <w:rPr>
          <w:sz w:val="19"/>
          <w:szCs w:val="19"/>
        </w:rPr>
        <w:t xml:space="preserve"> imagery</w:t>
      </w:r>
      <w:r w:rsidRPr="60D02878" w:rsidR="0F14857A">
        <w:rPr>
          <w:sz w:val="19"/>
          <w:szCs w:val="19"/>
        </w:rPr>
        <w:t xml:space="preserve">, </w:t>
      </w:r>
      <w:r w:rsidRPr="60D02878" w:rsidR="1DAB0DB9">
        <w:rPr>
          <w:sz w:val="19"/>
          <w:szCs w:val="19"/>
        </w:rPr>
        <w:t xml:space="preserve">other methods found in </w:t>
      </w:r>
      <w:r w:rsidRPr="60D02878" w:rsidR="2E48453C">
        <w:rPr>
          <w:sz w:val="19"/>
          <w:szCs w:val="19"/>
        </w:rPr>
        <w:t>fiction and</w:t>
      </w:r>
      <w:r w:rsidRPr="60D02878" w:rsidR="0F14857A">
        <w:rPr>
          <w:sz w:val="19"/>
          <w:szCs w:val="19"/>
        </w:rPr>
        <w:t xml:space="preserve"> a wider variety of </w:t>
      </w:r>
      <w:r w:rsidRPr="60D02878" w:rsidR="437619A6">
        <w:rPr>
          <w:sz w:val="19"/>
          <w:szCs w:val="19"/>
        </w:rPr>
        <w:t>rhetorical devices</w:t>
      </w:r>
      <w:r w:rsidRPr="60D02878" w:rsidR="0F14857A">
        <w:rPr>
          <w:sz w:val="19"/>
          <w:szCs w:val="19"/>
        </w:rPr>
        <w:t xml:space="preserve"> from those studied in </w:t>
      </w:r>
      <w:r w:rsidRPr="60D02878" w:rsidR="0272FA23">
        <w:rPr>
          <w:sz w:val="19"/>
          <w:szCs w:val="19"/>
        </w:rPr>
        <w:t>Key Stage 3</w:t>
      </w:r>
      <w:r w:rsidRPr="60D02878" w:rsidR="37C95264">
        <w:rPr>
          <w:sz w:val="19"/>
          <w:szCs w:val="19"/>
        </w:rPr>
        <w:t>;</w:t>
      </w:r>
    </w:p>
    <w:p w:rsidR="00316CF3" w:rsidP="1A741534" w:rsidRDefault="00C15989" w14:paraId="2BF6D789" w14:textId="5ED31EA9">
      <w:pPr>
        <w:pStyle w:val="DCABullets"/>
        <w:rPr>
          <w:sz w:val="19"/>
          <w:szCs w:val="19"/>
        </w:rPr>
      </w:pPr>
      <w:r w:rsidRPr="1A741534" w:rsidR="00C15989">
        <w:rPr>
          <w:sz w:val="19"/>
          <w:szCs w:val="19"/>
        </w:rPr>
        <w:t>A variety of Tier 2 Vocabulary linked to the text</w:t>
      </w:r>
      <w:r w:rsidRPr="1A741534" w:rsidR="6156D832">
        <w:rPr>
          <w:sz w:val="19"/>
          <w:szCs w:val="19"/>
        </w:rPr>
        <w:t>s</w:t>
      </w:r>
      <w:r w:rsidRPr="1A741534" w:rsidR="00C15989">
        <w:rPr>
          <w:sz w:val="19"/>
          <w:szCs w:val="19"/>
        </w:rPr>
        <w:t xml:space="preserve"> studied</w:t>
      </w:r>
      <w:r w:rsidRPr="1A741534" w:rsidR="008E65A7">
        <w:rPr>
          <w:sz w:val="19"/>
          <w:szCs w:val="19"/>
        </w:rPr>
        <w:t>;</w:t>
      </w:r>
      <w:r w:rsidRPr="1A741534" w:rsidR="00C15989">
        <w:rPr>
          <w:sz w:val="19"/>
          <w:szCs w:val="19"/>
        </w:rPr>
        <w:t xml:space="preserve"> </w:t>
      </w:r>
    </w:p>
    <w:p w:rsidR="00652ADA" w:rsidP="007608B1" w:rsidRDefault="00CF53DD" w14:paraId="68C3E232" w14:textId="0989DB6A">
      <w:pPr>
        <w:pStyle w:val="DCABullets"/>
        <w:rPr>
          <w:sz w:val="19"/>
        </w:rPr>
      </w:pPr>
      <w:r>
        <w:rPr>
          <w:sz w:val="19"/>
        </w:rPr>
        <w:t>A range of ‘Academic Phrases’ related to the literature texts studied</w:t>
      </w:r>
      <w:r w:rsidR="00303E66">
        <w:rPr>
          <w:sz w:val="19"/>
        </w:rPr>
        <w:t>;</w:t>
      </w:r>
    </w:p>
    <w:p w:rsidR="00303E66" w:rsidP="007608B1" w:rsidRDefault="00303E66" w14:paraId="598DC103" w14:textId="21D853F7">
      <w:pPr>
        <w:pStyle w:val="DCABullets"/>
        <w:rPr>
          <w:sz w:val="19"/>
        </w:rPr>
      </w:pPr>
      <w:r>
        <w:rPr>
          <w:sz w:val="19"/>
        </w:rPr>
        <w:t xml:space="preserve">Performing a speech for an audience about a topic of their choice as part of the Spoken Language Endorsement for English Language. </w:t>
      </w:r>
    </w:p>
    <w:p w:rsidR="007608B1" w:rsidP="007608B1" w:rsidRDefault="007608B1" w14:paraId="090F9BFC" w14:textId="77777777">
      <w:pPr>
        <w:pStyle w:val="DCABullets"/>
        <w:numPr>
          <w:ilvl w:val="0"/>
          <w:numId w:val="0"/>
        </w:numPr>
        <w:ind w:left="170" w:hanging="170"/>
        <w:rPr>
          <w:sz w:val="19"/>
        </w:rPr>
      </w:pPr>
    </w:p>
    <w:p w:rsidR="00716385" w:rsidP="7440A91B" w:rsidRDefault="7440A91B" w14:paraId="5E6DC25C" w14:textId="13B22370">
      <w:pPr>
        <w:pStyle w:val="DCATopSubHeader"/>
        <w:rPr>
          <w:sz w:val="19"/>
          <w:szCs w:val="19"/>
        </w:rPr>
      </w:pPr>
      <w:r w:rsidRPr="1A741534" w:rsidR="7440A91B">
        <w:rPr>
          <w:sz w:val="19"/>
          <w:szCs w:val="19"/>
        </w:rPr>
        <w:t>In order to</w:t>
      </w:r>
      <w:r w:rsidRPr="1A741534" w:rsidR="7440A91B">
        <w:rPr>
          <w:sz w:val="19"/>
          <w:szCs w:val="19"/>
        </w:rPr>
        <w:t xml:space="preserve"> </w:t>
      </w:r>
      <w:r w:rsidRPr="1A741534" w:rsidR="7440A91B">
        <w:rPr>
          <w:sz w:val="19"/>
          <w:szCs w:val="19"/>
        </w:rPr>
        <w:t>truly appreciate</w:t>
      </w:r>
      <w:r w:rsidRPr="1A741534" w:rsidR="7440A91B">
        <w:rPr>
          <w:sz w:val="19"/>
          <w:szCs w:val="19"/>
        </w:rPr>
        <w:t xml:space="preserve"> the subject and </w:t>
      </w:r>
      <w:r w:rsidRPr="1A741534" w:rsidR="7440A91B">
        <w:rPr>
          <w:sz w:val="19"/>
          <w:szCs w:val="19"/>
        </w:rPr>
        <w:t>c</w:t>
      </w:r>
      <w:r w:rsidRPr="1A741534" w:rsidR="0048460B">
        <w:rPr>
          <w:sz w:val="19"/>
          <w:szCs w:val="19"/>
        </w:rPr>
        <w:t>onsolidate</w:t>
      </w:r>
      <w:r w:rsidRPr="1A741534" w:rsidR="0048460B">
        <w:rPr>
          <w:sz w:val="19"/>
          <w:szCs w:val="19"/>
        </w:rPr>
        <w:t xml:space="preserve"> transferable </w:t>
      </w:r>
      <w:r w:rsidRPr="1A741534" w:rsidR="6274E8C7">
        <w:rPr>
          <w:sz w:val="19"/>
          <w:szCs w:val="19"/>
        </w:rPr>
        <w:t>knowledge</w:t>
      </w:r>
      <w:r w:rsidRPr="1A741534" w:rsidR="7440A91B">
        <w:rPr>
          <w:sz w:val="19"/>
          <w:szCs w:val="19"/>
        </w:rPr>
        <w:t xml:space="preserve">, </w:t>
      </w:r>
      <w:r w:rsidRPr="1A741534" w:rsidR="009C5428">
        <w:rPr>
          <w:sz w:val="19"/>
          <w:szCs w:val="19"/>
        </w:rPr>
        <w:t>the curriculum</w:t>
      </w:r>
      <w:r w:rsidRPr="1A741534" w:rsidR="7440A91B">
        <w:rPr>
          <w:sz w:val="19"/>
          <w:szCs w:val="19"/>
        </w:rPr>
        <w:t xml:space="preserve"> has been sequenced with the following rationale: </w:t>
      </w:r>
    </w:p>
    <w:p w:rsidR="00DA1FEA" w:rsidP="25E9254C" w:rsidRDefault="00FB2AAC" w14:paraId="09618687" w14:textId="49BB4204">
      <w:pPr>
        <w:pStyle w:val="DCABullets"/>
        <w:spacing w:line="240" w:lineRule="exact"/>
        <w:rPr>
          <w:sz w:val="19"/>
        </w:rPr>
      </w:pPr>
      <w:r>
        <w:rPr>
          <w:sz w:val="19"/>
        </w:rPr>
        <w:t xml:space="preserve">In Year </w:t>
      </w:r>
      <w:r w:rsidR="008E65A7">
        <w:rPr>
          <w:sz w:val="19"/>
        </w:rPr>
        <w:t>9</w:t>
      </w:r>
      <w:r>
        <w:rPr>
          <w:sz w:val="19"/>
        </w:rPr>
        <w:t xml:space="preserve">, </w:t>
      </w:r>
      <w:r w:rsidR="008E65A7">
        <w:rPr>
          <w:sz w:val="19"/>
        </w:rPr>
        <w:t xml:space="preserve">students </w:t>
      </w:r>
      <w:r w:rsidR="001009C1">
        <w:rPr>
          <w:sz w:val="19"/>
        </w:rPr>
        <w:t>focus</w:t>
      </w:r>
      <w:r w:rsidR="008E65A7">
        <w:rPr>
          <w:sz w:val="19"/>
        </w:rPr>
        <w:t>ed</w:t>
      </w:r>
      <w:r w:rsidR="001009C1">
        <w:rPr>
          <w:sz w:val="19"/>
        </w:rPr>
        <w:t xml:space="preserve"> </w:t>
      </w:r>
      <w:r w:rsidR="008E65A7">
        <w:rPr>
          <w:sz w:val="19"/>
        </w:rPr>
        <w:t xml:space="preserve">on </w:t>
      </w:r>
      <w:r w:rsidR="001009C1">
        <w:rPr>
          <w:sz w:val="19"/>
        </w:rPr>
        <w:t xml:space="preserve">manipulating the choices they study within the texts they read within their own writing. </w:t>
      </w:r>
      <w:r w:rsidR="008E65A7">
        <w:rPr>
          <w:sz w:val="19"/>
        </w:rPr>
        <w:t xml:space="preserve">In Year 10, they are given the opportunity to </w:t>
      </w:r>
      <w:r w:rsidR="00892434">
        <w:rPr>
          <w:sz w:val="19"/>
        </w:rPr>
        <w:t xml:space="preserve">experiment and craft these choices to create authentic writing within the subject domain; </w:t>
      </w:r>
    </w:p>
    <w:p w:rsidR="00D239F7" w:rsidP="25E9254C" w:rsidRDefault="00D239F7" w14:paraId="4491A147" w14:textId="05B15B6A">
      <w:pPr>
        <w:pStyle w:val="DCABullets"/>
        <w:spacing w:line="240" w:lineRule="exact"/>
        <w:rPr>
          <w:sz w:val="19"/>
        </w:rPr>
      </w:pPr>
      <w:r>
        <w:rPr>
          <w:sz w:val="19"/>
        </w:rPr>
        <w:t xml:space="preserve">In Year </w:t>
      </w:r>
      <w:r w:rsidR="00892434">
        <w:rPr>
          <w:sz w:val="19"/>
        </w:rPr>
        <w:t>9</w:t>
      </w:r>
      <w:r>
        <w:rPr>
          <w:sz w:val="19"/>
        </w:rPr>
        <w:t xml:space="preserve">, </w:t>
      </w:r>
      <w:r w:rsidR="004B4537">
        <w:rPr>
          <w:sz w:val="19"/>
        </w:rPr>
        <w:t>our curriculum aim</w:t>
      </w:r>
      <w:r w:rsidR="00892434">
        <w:rPr>
          <w:sz w:val="19"/>
        </w:rPr>
        <w:t xml:space="preserve">ed </w:t>
      </w:r>
      <w:r w:rsidR="004B4537">
        <w:rPr>
          <w:sz w:val="19"/>
        </w:rPr>
        <w:t xml:space="preserve">to deepen students thinking to consider how writers’ choices work together and combine and how these choices link across texts. </w:t>
      </w:r>
      <w:r w:rsidR="00353456">
        <w:rPr>
          <w:sz w:val="19"/>
        </w:rPr>
        <w:t>The</w:t>
      </w:r>
      <w:r w:rsidR="00DE6596">
        <w:rPr>
          <w:sz w:val="19"/>
        </w:rPr>
        <w:t xml:space="preserve"> were</w:t>
      </w:r>
      <w:r w:rsidR="00353456">
        <w:rPr>
          <w:sz w:val="19"/>
        </w:rPr>
        <w:t xml:space="preserve"> also given opportunities to begin to consider the ‘Big Ideas’ that w</w:t>
      </w:r>
      <w:r w:rsidR="00DE6596">
        <w:rPr>
          <w:sz w:val="19"/>
        </w:rPr>
        <w:t>ould</w:t>
      </w:r>
      <w:r w:rsidR="00353456">
        <w:rPr>
          <w:sz w:val="19"/>
        </w:rPr>
        <w:t xml:space="preserve"> equip them for GCSE level study</w:t>
      </w:r>
      <w:r w:rsidR="00CC71B8">
        <w:rPr>
          <w:sz w:val="19"/>
        </w:rPr>
        <w:t>. For example, they conside</w:t>
      </w:r>
      <w:r w:rsidR="00DE6596">
        <w:rPr>
          <w:sz w:val="19"/>
        </w:rPr>
        <w:t>red</w:t>
      </w:r>
      <w:r w:rsidR="00CC71B8">
        <w:rPr>
          <w:sz w:val="19"/>
        </w:rPr>
        <w:t xml:space="preserve"> how different political ideologies such as socialism and capitalism are presented in An Inspector Calls and </w:t>
      </w:r>
      <w:r w:rsidR="00287034">
        <w:rPr>
          <w:sz w:val="19"/>
        </w:rPr>
        <w:t>the moral and social implications of the gothic texts they stud</w:t>
      </w:r>
      <w:r w:rsidR="00DE6596">
        <w:rPr>
          <w:sz w:val="19"/>
        </w:rPr>
        <w:t>ied</w:t>
      </w:r>
      <w:r w:rsidR="00287034">
        <w:rPr>
          <w:sz w:val="19"/>
        </w:rPr>
        <w:t xml:space="preserve">. </w:t>
      </w:r>
      <w:r w:rsidR="00B50287">
        <w:rPr>
          <w:sz w:val="19"/>
        </w:rPr>
        <w:t xml:space="preserve">In Year 10, the emphasis on providing students with the knowledge they need to be able to provide conceptualised responses to the literature texts they study </w:t>
      </w:r>
      <w:r w:rsidR="000C5F03">
        <w:rPr>
          <w:sz w:val="19"/>
        </w:rPr>
        <w:t xml:space="preserve">focusing on the interplay between the writer’s context, their intentions and the choices they make. </w:t>
      </w:r>
    </w:p>
    <w:p w:rsidR="005E5B4C" w:rsidP="60D02878" w:rsidRDefault="005E5B4C" w14:paraId="2432147A" w14:textId="7C45C2C6">
      <w:pPr>
        <w:pStyle w:val="DCABullets"/>
        <w:spacing w:line="240" w:lineRule="exact"/>
        <w:rPr>
          <w:sz w:val="19"/>
          <w:szCs w:val="19"/>
        </w:rPr>
      </w:pPr>
      <w:r w:rsidRPr="60D02878" w:rsidR="0511F67E">
        <w:rPr>
          <w:sz w:val="19"/>
          <w:szCs w:val="19"/>
        </w:rPr>
        <w:t xml:space="preserve">By the end of Year 10, students will have studied each of the core texts for their English Literature GCSE. </w:t>
      </w:r>
      <w:r w:rsidRPr="60D02878" w:rsidR="479CC5CC">
        <w:rPr>
          <w:sz w:val="19"/>
          <w:szCs w:val="19"/>
        </w:rPr>
        <w:t xml:space="preserve">In Year 10, the focus is on students having excellent textual security in terms of plot and characters and an appreciation of the ‘Big Ideas’ </w:t>
      </w:r>
      <w:r w:rsidRPr="60D02878" w:rsidR="6381A2CD">
        <w:rPr>
          <w:sz w:val="19"/>
          <w:szCs w:val="19"/>
        </w:rPr>
        <w:t>writers</w:t>
      </w:r>
      <w:r w:rsidRPr="60D02878" w:rsidR="479CC5CC">
        <w:rPr>
          <w:sz w:val="19"/>
          <w:szCs w:val="19"/>
        </w:rPr>
        <w:t xml:space="preserve"> are conveying in their texts. There is greater focus on writing </w:t>
      </w:r>
      <w:r w:rsidRPr="60D02878" w:rsidR="18D93191">
        <w:rPr>
          <w:sz w:val="19"/>
          <w:szCs w:val="19"/>
        </w:rPr>
        <w:t xml:space="preserve">discrete sections of extended essay responses </w:t>
      </w:r>
      <w:r w:rsidRPr="60D02878" w:rsidR="39AEB3F3">
        <w:rPr>
          <w:sz w:val="19"/>
          <w:szCs w:val="19"/>
        </w:rPr>
        <w:t xml:space="preserve">with detailed modelling of the meta-cognitive approaches needed to produce excellent essays. This leads to a more thematic approach in Year 11 where students have more opportunities to </w:t>
      </w:r>
      <w:r w:rsidRPr="60D02878" w:rsidR="39AEB3F3">
        <w:rPr>
          <w:sz w:val="19"/>
          <w:szCs w:val="19"/>
        </w:rPr>
        <w:t>write</w:t>
      </w:r>
      <w:r w:rsidRPr="60D02878" w:rsidR="39AEB3F3">
        <w:rPr>
          <w:sz w:val="19"/>
          <w:szCs w:val="19"/>
        </w:rPr>
        <w:t xml:space="preserve"> complete essays at least on a weekly basis. </w:t>
      </w:r>
    </w:p>
    <w:p w:rsidR="7440A91B" w:rsidP="25E9254C" w:rsidRDefault="00907F53" w14:paraId="258AF666" w14:textId="79569365">
      <w:pPr>
        <w:pStyle w:val="DCABullets"/>
        <w:spacing w:line="240" w:lineRule="exact"/>
        <w:rPr>
          <w:sz w:val="19"/>
        </w:rPr>
      </w:pPr>
      <w:r>
        <w:rPr>
          <w:sz w:val="19"/>
        </w:rPr>
        <w:t xml:space="preserve">In English </w:t>
      </w:r>
      <w:r w:rsidR="005A5B63">
        <w:rPr>
          <w:sz w:val="19"/>
        </w:rPr>
        <w:t>procedural knowledge develops gradually</w:t>
      </w:r>
      <w:r w:rsidR="001466B2">
        <w:rPr>
          <w:sz w:val="19"/>
        </w:rPr>
        <w:t xml:space="preserve">; in Year 11, students need to develop mastery in the areas above. Therefore, this knowledge is revisited and practiced </w:t>
      </w:r>
      <w:r w:rsidR="0084031D">
        <w:rPr>
          <w:sz w:val="19"/>
        </w:rPr>
        <w:t>spirally</w:t>
      </w:r>
      <w:r w:rsidR="00635485">
        <w:rPr>
          <w:sz w:val="19"/>
        </w:rPr>
        <w:t>. Furthermore, the use of this knowledge is space</w:t>
      </w:r>
      <w:r w:rsidR="00C338CF">
        <w:rPr>
          <w:sz w:val="19"/>
        </w:rPr>
        <w:t xml:space="preserve">d </w:t>
      </w:r>
      <w:r w:rsidR="00466752">
        <w:rPr>
          <w:sz w:val="19"/>
        </w:rPr>
        <w:t xml:space="preserve">and interleaved </w:t>
      </w:r>
      <w:r w:rsidR="00C338CF">
        <w:rPr>
          <w:sz w:val="19"/>
        </w:rPr>
        <w:t>with alternation between reading and writing within each scheme of work so th</w:t>
      </w:r>
      <w:r w:rsidR="00466752">
        <w:rPr>
          <w:sz w:val="19"/>
        </w:rPr>
        <w:t xml:space="preserve">at it becomes consolidated as students move through their study. </w:t>
      </w:r>
    </w:p>
    <w:p w:rsidRPr="00382B7A" w:rsidR="00466752" w:rsidP="60D02878" w:rsidRDefault="00464BAA" w14:paraId="066F36FB" w14:textId="2C16FFD9">
      <w:pPr>
        <w:pStyle w:val="DCABullets"/>
        <w:spacing w:line="240" w:lineRule="exact"/>
        <w:rPr>
          <w:sz w:val="19"/>
          <w:szCs w:val="19"/>
        </w:rPr>
      </w:pPr>
      <w:r w:rsidRPr="1A741534" w:rsidR="24E63149">
        <w:rPr>
          <w:sz w:val="19"/>
          <w:szCs w:val="19"/>
        </w:rPr>
        <w:t xml:space="preserve">The study of English should begin with rich, </w:t>
      </w:r>
      <w:r w:rsidRPr="1A741534" w:rsidR="791FEFD6">
        <w:rPr>
          <w:sz w:val="19"/>
          <w:szCs w:val="19"/>
        </w:rPr>
        <w:t>high-quality</w:t>
      </w:r>
      <w:r w:rsidRPr="1A741534" w:rsidR="24E63149">
        <w:rPr>
          <w:sz w:val="19"/>
          <w:szCs w:val="19"/>
        </w:rPr>
        <w:t xml:space="preserve"> texts of literary merit</w:t>
      </w:r>
      <w:r w:rsidRPr="1A741534" w:rsidR="38AE8D14">
        <w:rPr>
          <w:sz w:val="19"/>
          <w:szCs w:val="19"/>
        </w:rPr>
        <w:t>; each scheme of work has a carefully chosen text or text at its heart which is used as a</w:t>
      </w:r>
      <w:r w:rsidRPr="1A741534" w:rsidR="2D031FFE">
        <w:rPr>
          <w:sz w:val="19"/>
          <w:szCs w:val="19"/>
        </w:rPr>
        <w:t xml:space="preserve"> basis for in depth literary study. </w:t>
      </w:r>
      <w:r w:rsidRPr="1A741534" w:rsidR="38AE8D14">
        <w:rPr>
          <w:sz w:val="19"/>
          <w:szCs w:val="19"/>
        </w:rPr>
        <w:t xml:space="preserve"> </w:t>
      </w:r>
    </w:p>
    <w:p w:rsidR="00E16D27" w:rsidP="0029453F" w:rsidRDefault="00E16D27" w14:paraId="0057C36A" w14:textId="77777777">
      <w:pPr>
        <w:pStyle w:val="DCATopSubHeader"/>
        <w:rPr>
          <w:sz w:val="19"/>
          <w:szCs w:val="19"/>
        </w:rPr>
      </w:pPr>
    </w:p>
    <w:p w:rsidRPr="0029453F" w:rsidR="0029453F" w:rsidP="0029453F" w:rsidRDefault="7440A91B" w14:paraId="4EEB98D8" w14:textId="2DBB2A70">
      <w:pPr>
        <w:pStyle w:val="DCATopSubHeader"/>
        <w:rPr>
          <w:sz w:val="19"/>
          <w:szCs w:val="19"/>
        </w:rPr>
      </w:pPr>
      <w:r w:rsidRPr="7440A91B">
        <w:rPr>
          <w:sz w:val="19"/>
          <w:szCs w:val="19"/>
        </w:rPr>
        <w:t xml:space="preserve">The </w:t>
      </w:r>
      <w:r w:rsidR="0048460B">
        <w:rPr>
          <w:sz w:val="19"/>
          <w:szCs w:val="19"/>
        </w:rPr>
        <w:t>English</w:t>
      </w:r>
      <w:r w:rsidRPr="7440A91B">
        <w:rPr>
          <w:sz w:val="19"/>
          <w:szCs w:val="19"/>
        </w:rPr>
        <w:t xml:space="preserve"> curriculum at Cottingley has been influenced by: </w:t>
      </w:r>
    </w:p>
    <w:p w:rsidRPr="0029453F" w:rsidR="0029453F" w:rsidP="0029453F" w:rsidRDefault="0029453F" w14:paraId="3B4A0210" w14:textId="7B28CB8C">
      <w:pPr>
        <w:pStyle w:val="DCABullets"/>
        <w:rPr>
          <w:sz w:val="19"/>
        </w:rPr>
      </w:pPr>
      <w:r w:rsidRPr="39A77790">
        <w:rPr>
          <w:sz w:val="19"/>
        </w:rPr>
        <w:t xml:space="preserve">The Key Stage </w:t>
      </w:r>
      <w:r w:rsidR="003A042A">
        <w:rPr>
          <w:sz w:val="19"/>
        </w:rPr>
        <w:t>4</w:t>
      </w:r>
      <w:r w:rsidRPr="39A77790">
        <w:rPr>
          <w:sz w:val="19"/>
        </w:rPr>
        <w:t xml:space="preserve"> National Curriculum – our scheme of work covers </w:t>
      </w:r>
      <w:r>
        <w:rPr>
          <w:sz w:val="19"/>
        </w:rPr>
        <w:t>all aspects of the National Curriculum.</w:t>
      </w:r>
    </w:p>
    <w:p w:rsidR="0029453F" w:rsidP="0029453F" w:rsidRDefault="0029453F" w14:paraId="3F53715B" w14:textId="6238E22F">
      <w:pPr>
        <w:pStyle w:val="DCABullets"/>
        <w:rPr>
          <w:sz w:val="19"/>
        </w:rPr>
      </w:pPr>
      <w:r>
        <w:rPr>
          <w:sz w:val="19"/>
        </w:rPr>
        <w:t xml:space="preserve">Best practice shared by colleagues within the English Department. </w:t>
      </w:r>
    </w:p>
    <w:p w:rsidR="7440A91B" w:rsidP="720CBA63" w:rsidRDefault="00FE291D" w14:paraId="2D955703" w14:textId="07186BC8">
      <w:pPr>
        <w:pStyle w:val="DCABullets"/>
        <w:rPr>
          <w:sz w:val="19"/>
        </w:rPr>
      </w:pPr>
      <w:r>
        <w:rPr>
          <w:sz w:val="19"/>
        </w:rPr>
        <w:t xml:space="preserve">The work of ‘Outstanding’ academies within the Dixons trust. </w:t>
      </w:r>
    </w:p>
    <w:p w:rsidR="00F74D1B" w:rsidP="1A741534" w:rsidRDefault="00A44630" w14:paraId="693B1AB8" w14:textId="7D46E411">
      <w:pPr>
        <w:pStyle w:val="DCABullets"/>
        <w:rPr>
          <w:sz w:val="19"/>
          <w:szCs w:val="19"/>
        </w:rPr>
      </w:pPr>
      <w:r w:rsidRPr="1A741534" w:rsidR="00A44630">
        <w:rPr>
          <w:sz w:val="19"/>
          <w:szCs w:val="19"/>
        </w:rPr>
        <w:t xml:space="preserve">Several key texts on curriculum planning in English </w:t>
      </w:r>
      <w:r w:rsidRPr="1A741534" w:rsidR="00F022B3">
        <w:rPr>
          <w:sz w:val="19"/>
          <w:szCs w:val="19"/>
        </w:rPr>
        <w:t>including</w:t>
      </w:r>
      <w:r w:rsidRPr="1A741534" w:rsidR="1C8D75E9">
        <w:rPr>
          <w:sz w:val="19"/>
          <w:szCs w:val="19"/>
        </w:rPr>
        <w:t xml:space="preserve"> the ‘Ready to Teach’ series,</w:t>
      </w:r>
      <w:r w:rsidRPr="1A741534" w:rsidR="00F022B3">
        <w:rPr>
          <w:sz w:val="19"/>
          <w:szCs w:val="19"/>
        </w:rPr>
        <w:t xml:space="preserve"> ‘Brin</w:t>
      </w:r>
      <w:r w:rsidRPr="1A741534" w:rsidR="00E16D27">
        <w:rPr>
          <w:sz w:val="19"/>
          <w:szCs w:val="19"/>
        </w:rPr>
        <w:t>g</w:t>
      </w:r>
      <w:r w:rsidRPr="1A741534" w:rsidR="00F022B3">
        <w:rPr>
          <w:sz w:val="19"/>
          <w:szCs w:val="19"/>
        </w:rPr>
        <w:t>ing the English Curriculum to Life’ by David Di</w:t>
      </w:r>
      <w:r w:rsidRPr="1A741534" w:rsidR="00D41FA9">
        <w:rPr>
          <w:sz w:val="19"/>
          <w:szCs w:val="19"/>
        </w:rPr>
        <w:t xml:space="preserve">dau, ‘Closing the Reading Gap’, </w:t>
      </w:r>
      <w:r w:rsidRPr="1A741534" w:rsidR="00794B2B">
        <w:rPr>
          <w:sz w:val="19"/>
          <w:szCs w:val="19"/>
        </w:rPr>
        <w:t>‘Closing the Writing Gap’ and ‘Closing the Vocabulary Gap’ by Alex Qui</w:t>
      </w:r>
      <w:r w:rsidRPr="1A741534" w:rsidR="007B24E4">
        <w:rPr>
          <w:sz w:val="19"/>
          <w:szCs w:val="19"/>
        </w:rPr>
        <w:t xml:space="preserve">gley and </w:t>
      </w:r>
      <w:r w:rsidRPr="1A741534" w:rsidR="0029453F">
        <w:rPr>
          <w:sz w:val="19"/>
          <w:szCs w:val="19"/>
        </w:rPr>
        <w:t xml:space="preserve">‘Reading Reconsidered’ by Doug </w:t>
      </w:r>
      <w:r w:rsidRPr="1A741534" w:rsidR="0029453F">
        <w:rPr>
          <w:sz w:val="19"/>
          <w:szCs w:val="19"/>
        </w:rPr>
        <w:t>Lemov</w:t>
      </w:r>
      <w:r w:rsidRPr="1A741534" w:rsidR="0029453F">
        <w:rPr>
          <w:sz w:val="19"/>
          <w:szCs w:val="19"/>
        </w:rPr>
        <w:t xml:space="preserve">. </w:t>
      </w:r>
    </w:p>
    <w:p w:rsidR="00850DE2" w:rsidP="00850DE2" w:rsidRDefault="00850DE2" w14:paraId="2EE68329" w14:textId="77777777">
      <w:pPr>
        <w:pStyle w:val="DCABullets"/>
        <w:numPr>
          <w:ilvl w:val="0"/>
          <w:numId w:val="0"/>
        </w:numPr>
        <w:ind w:left="170"/>
        <w:rPr>
          <w:sz w:val="19"/>
        </w:rPr>
      </w:pPr>
    </w:p>
    <w:p w:rsidRPr="00E33069" w:rsidR="00716385" w:rsidP="7440A91B" w:rsidRDefault="3FF6DCA5" w14:paraId="6C948197" w14:textId="42F94ABB">
      <w:pPr>
        <w:pStyle w:val="DCATopSubHeader"/>
        <w:rPr>
          <w:sz w:val="19"/>
          <w:szCs w:val="19"/>
        </w:rPr>
      </w:pPr>
      <w:r w:rsidRPr="3FF6DCA5">
        <w:rPr>
          <w:sz w:val="19"/>
          <w:szCs w:val="19"/>
        </w:rPr>
        <w:t xml:space="preserve">Our </w:t>
      </w:r>
      <w:r w:rsidR="0048460B">
        <w:rPr>
          <w:sz w:val="19"/>
          <w:szCs w:val="19"/>
        </w:rPr>
        <w:t>English</w:t>
      </w:r>
      <w:r w:rsidRPr="3FF6DCA5">
        <w:rPr>
          <w:sz w:val="19"/>
          <w:szCs w:val="19"/>
        </w:rPr>
        <w:t xml:space="preserve"> curriculum ensures that social disadvantage is addressed through:</w:t>
      </w:r>
    </w:p>
    <w:p w:rsidR="00EA6367" w:rsidP="00805E8B" w:rsidRDefault="00803318" w14:paraId="60661829" w14:textId="3B7680A1">
      <w:pPr>
        <w:pStyle w:val="DTCBullets"/>
      </w:pPr>
      <w:r>
        <w:t>In English, we have a wealth of opportunities expose students</w:t>
      </w:r>
      <w:r w:rsidR="007A7E15">
        <w:t xml:space="preserve"> to </w:t>
      </w:r>
      <w:r w:rsidR="00CA04AD">
        <w:t xml:space="preserve">an array of </w:t>
      </w:r>
      <w:r w:rsidR="007A7E15">
        <w:t xml:space="preserve">challenging and exciting texts </w:t>
      </w:r>
      <w:r w:rsidRPr="00AB7D58" w:rsidR="00EA6367">
        <w:t>written in a very broad variety of contexts with situated purposes</w:t>
      </w:r>
      <w:r w:rsidR="00CA04AD">
        <w:t>;</w:t>
      </w:r>
      <w:r w:rsidRPr="00AB7D58" w:rsidR="00EA6367">
        <w:t xml:space="preserve"> we intend to increase the cultural capital of all students allowing them to access concepts and moral standpoints at least as well as their more advantaged peers.</w:t>
      </w:r>
    </w:p>
    <w:p w:rsidR="00CA04AD" w:rsidP="00805E8B" w:rsidRDefault="00CA04AD" w14:paraId="1EEFD40E" w14:textId="5BEE2E85">
      <w:pPr>
        <w:pStyle w:val="DTCBullets"/>
      </w:pPr>
      <w:r>
        <w:t xml:space="preserve">In English, we provide </w:t>
      </w:r>
      <w:r w:rsidR="00EB7C6F">
        <w:t>direct instruction of key high leverage vocabulary</w:t>
      </w:r>
      <w:r w:rsidR="00274D2A">
        <w:t>, ‘G</w:t>
      </w:r>
      <w:r w:rsidR="006E1492">
        <w:t xml:space="preserve">olden Sentences’, </w:t>
      </w:r>
      <w:r w:rsidR="00FB243F">
        <w:t xml:space="preserve">accurate use of advanced punctuation and select excellent quality style models for students to use as the basis of their writing ensuring that all students are </w:t>
      </w:r>
      <w:r w:rsidR="00B75508">
        <w:t>taught the craft of writing with intention</w:t>
      </w:r>
      <w:r w:rsidR="000835D3">
        <w:t xml:space="preserve">; </w:t>
      </w:r>
      <w:r w:rsidR="00B75508">
        <w:t xml:space="preserve">not only those who have read widely </w:t>
      </w:r>
      <w:r w:rsidR="00570751">
        <w:t xml:space="preserve">or </w:t>
      </w:r>
      <w:r w:rsidR="004C7965">
        <w:t xml:space="preserve">live in homes where a high quality literature and non-fiction is read and discussed </w:t>
      </w:r>
      <w:r w:rsidR="00063ECB">
        <w:t xml:space="preserve">have </w:t>
      </w:r>
      <w:r w:rsidR="00F71751">
        <w:t xml:space="preserve">access to </w:t>
      </w:r>
      <w:r w:rsidR="00063ECB">
        <w:t xml:space="preserve">this transferable knowledge. </w:t>
      </w:r>
    </w:p>
    <w:p w:rsidR="003B6938" w:rsidP="00805E8B" w:rsidRDefault="003B6938" w14:paraId="22BC945B" w14:textId="25FDFC2E">
      <w:pPr>
        <w:pStyle w:val="DTCBullets"/>
      </w:pPr>
      <w:r>
        <w:t>Teachers focus on disadvantaged students as a priority when completing messy marking and providing in class interventions</w:t>
      </w:r>
      <w:r w:rsidR="008A6631">
        <w:t xml:space="preserve"> during whole class feedback. </w:t>
      </w:r>
    </w:p>
    <w:p w:rsidR="008A6631" w:rsidP="00805E8B" w:rsidRDefault="0076156A" w14:paraId="39CDE258" w14:textId="6024A73F">
      <w:pPr>
        <w:pStyle w:val="DTCBullets"/>
      </w:pPr>
      <w:r>
        <w:t>As teachers of English we have a moral obligation to foster a love of reading for pleasure</w:t>
      </w:r>
      <w:r w:rsidR="002F73ED">
        <w:t xml:space="preserve"> and to promote the joy of writing</w:t>
      </w:r>
      <w:r w:rsidR="00B10118">
        <w:t xml:space="preserve">; </w:t>
      </w:r>
      <w:r w:rsidR="00960E7C">
        <w:t>within our curriculum, we ensure that all teachers have a sense of ownership of the texts we study</w:t>
      </w:r>
      <w:r w:rsidR="00116368">
        <w:t xml:space="preserve"> through </w:t>
      </w:r>
      <w:r w:rsidR="006802B9">
        <w:t>opportunities</w:t>
      </w:r>
      <w:r w:rsidR="00116368">
        <w:t xml:space="preserve"> for CPD and shared planning. Additionally, w</w:t>
      </w:r>
      <w:r w:rsidR="003531AA">
        <w:t xml:space="preserve">ithin the curriculum, we </w:t>
      </w:r>
      <w:r w:rsidR="006802B9">
        <w:t xml:space="preserve">prioritise time for live modelling of creative writing of fiction, non-fiction and analytical writing to ensure that the required meta-cognitive processes are explicit for all students. </w:t>
      </w:r>
    </w:p>
    <w:p w:rsidRPr="00805E8B" w:rsidR="006802B9" w:rsidP="00805E8B" w:rsidRDefault="00E66BE0" w14:paraId="46E1917C" w14:textId="7F0949AC">
      <w:pPr>
        <w:pStyle w:val="DTCBullets"/>
        <w:rPr/>
      </w:pPr>
      <w:r w:rsidR="00E66BE0">
        <w:rPr/>
        <w:t>In Year 10, in Cycle 1</w:t>
      </w:r>
      <w:r w:rsidR="6B746C40">
        <w:rPr/>
        <w:t xml:space="preserve"> &amp; 2</w:t>
      </w:r>
      <w:r w:rsidR="00E66BE0">
        <w:rPr/>
        <w:t>, homework focuses on practice and retrieval of key knowledge. In Cycle</w:t>
      </w:r>
      <w:r w:rsidR="09EDFE3D">
        <w:rPr/>
        <w:t xml:space="preserve"> </w:t>
      </w:r>
      <w:r w:rsidR="00E66BE0">
        <w:rPr/>
        <w:t xml:space="preserve">3, homework focuses on </w:t>
      </w:r>
      <w:r w:rsidR="00842E18">
        <w:rPr/>
        <w:t xml:space="preserve">practice of key sections of extended written responses working towards the </w:t>
      </w:r>
      <w:r w:rsidR="00805E8B">
        <w:rPr/>
        <w:t>construction</w:t>
      </w:r>
      <w:r w:rsidR="00842E18">
        <w:rPr/>
        <w:t xml:space="preserve"> of complete essays. This is to allow students </w:t>
      </w:r>
      <w:r w:rsidR="00842E18">
        <w:rPr/>
        <w:t>additional</w:t>
      </w:r>
      <w:r w:rsidR="00842E18">
        <w:rPr/>
        <w:t xml:space="preserve"> </w:t>
      </w:r>
      <w:r w:rsidR="00805E8B">
        <w:rPr/>
        <w:t xml:space="preserve">opportunities to practice exam style responses </w:t>
      </w:r>
      <w:r w:rsidR="00805E8B">
        <w:rPr/>
        <w:t>in order for</w:t>
      </w:r>
      <w:r w:rsidR="00805E8B">
        <w:rPr/>
        <w:t xml:space="preserve"> them to be confident at meeting the demands of the GCSE exams. </w:t>
      </w:r>
    </w:p>
    <w:p w:rsidRPr="00E33069" w:rsidR="004C222A" w:rsidP="00E33069" w:rsidRDefault="004C222A" w14:paraId="03881EE7" w14:textId="77777777">
      <w:pPr>
        <w:pStyle w:val="DCAText"/>
        <w:rPr>
          <w:b/>
          <w:sz w:val="19"/>
        </w:rPr>
      </w:pPr>
    </w:p>
    <w:p w:rsidRPr="00E33069" w:rsidR="00716385" w:rsidP="00E33069" w:rsidRDefault="7440A91B" w14:paraId="10E7C891" w14:textId="77777777">
      <w:pPr>
        <w:pStyle w:val="DCATopSubHeader"/>
        <w:rPr>
          <w:sz w:val="19"/>
          <w:szCs w:val="19"/>
        </w:rPr>
      </w:pPr>
      <w:r w:rsidRPr="7440A91B">
        <w:rPr>
          <w:sz w:val="19"/>
          <w:szCs w:val="19"/>
        </w:rPr>
        <w:t>Opportunities to build an understanding of social, moral and ethical issues are developed alongside links to the wider world, including careers, through:</w:t>
      </w:r>
    </w:p>
    <w:p w:rsidRPr="00AB7D58" w:rsidR="004F0BF2" w:rsidP="00805E8B" w:rsidRDefault="00C73A0D" w14:paraId="2D48FBDB" w14:textId="636C3DAC">
      <w:pPr>
        <w:pStyle w:val="DTCBullets"/>
      </w:pPr>
      <w:r>
        <w:t>Through s</w:t>
      </w:r>
      <w:r w:rsidRPr="00AB7D58" w:rsidR="004F0BF2">
        <w:t>electing a wide variety of texts which provide contrasting viewpoints regarding a range of moral issues, the English curriculum provides a wealth of opportunities for students’ moral development through understanding perspectives that differ from those shared by their own communities</w:t>
      </w:r>
      <w:r w:rsidR="002F7715">
        <w:t xml:space="preserve"> </w:t>
      </w:r>
      <w:r w:rsidR="004F0BF2">
        <w:t xml:space="preserve">thus, </w:t>
      </w:r>
      <w:r w:rsidRPr="00AB7D58" w:rsidR="004F0BF2">
        <w:t xml:space="preserve">promoting cohesion and empathy.  </w:t>
      </w:r>
    </w:p>
    <w:p w:rsidRPr="00AB7D58" w:rsidR="004F0BF2" w:rsidP="00805E8B" w:rsidRDefault="002F7715" w14:paraId="63F2CFAE" w14:textId="5A032D8C">
      <w:pPr>
        <w:pStyle w:val="DTCBullets"/>
      </w:pPr>
      <w:r>
        <w:t>Through s</w:t>
      </w:r>
      <w:r w:rsidR="004F0BF2">
        <w:t>electing texts from a wide variety of cultural contexts and time periods, students’ understanding and empathy for a plethora of cultures, historical periods and social / moral issues is deepened.</w:t>
      </w:r>
    </w:p>
    <w:p w:rsidR="004F0BF2" w:rsidP="00805E8B" w:rsidRDefault="002F7715" w14:paraId="75163F38" w14:textId="6F67C61B">
      <w:pPr>
        <w:pStyle w:val="DTCBullets"/>
      </w:pPr>
      <w:r>
        <w:t>Through s</w:t>
      </w:r>
      <w:r w:rsidR="004F0BF2">
        <w:t xml:space="preserve">electing a variety of non-fiction texts in all year groups, ranging from topics such as social media use and healthy eating to sustainability and environmental issues, many opportunities for personal development are provided. </w:t>
      </w:r>
    </w:p>
    <w:p w:rsidR="004C222A" w:rsidP="00805E8B" w:rsidRDefault="00C624C9" w14:paraId="45F26795" w14:textId="3F579D23">
      <w:pPr>
        <w:pStyle w:val="DTCBullets"/>
      </w:pPr>
      <w:r>
        <w:t>P</w:t>
      </w:r>
      <w:r w:rsidR="004F0BF2">
        <w:t>upils will have the opportunity to think critically about the perspectives presented in texts from different time periods.</w:t>
      </w:r>
    </w:p>
    <w:p w:rsidRPr="00303E66" w:rsidR="00303E66" w:rsidP="00805E8B" w:rsidRDefault="00303E66" w14:paraId="2DD2B7F1" w14:textId="31A87CBA">
      <w:pPr>
        <w:pStyle w:val="DTCBullets"/>
      </w:pPr>
      <w:r>
        <w:t xml:space="preserve">As part of their preparation for their presentations for their Spoken Language Endorsement, students are </w:t>
      </w:r>
      <w:r w:rsidR="002668D5">
        <w:t xml:space="preserve">encouraged to consider moral and ethical debates as the topic for their work; this aims to encourage independent research into </w:t>
      </w:r>
      <w:r w:rsidR="003A0B17">
        <w:t xml:space="preserve">debates they find interesting allowing them to experience the joy of speaking publicly about something they are passionate about. </w:t>
      </w:r>
    </w:p>
    <w:p w:rsidRPr="00E33069" w:rsidR="00716385" w:rsidP="00E33069" w:rsidRDefault="00716385" w14:paraId="704AAE38" w14:textId="77777777">
      <w:pPr>
        <w:pStyle w:val="DCATopSubHeader"/>
        <w:rPr>
          <w:sz w:val="19"/>
          <w:szCs w:val="19"/>
        </w:rPr>
      </w:pPr>
      <w:r w:rsidRPr="00E33069">
        <w:rPr>
          <w:sz w:val="19"/>
          <w:szCs w:val="19"/>
        </w:rPr>
        <w:lastRenderedPageBreak/>
        <w:t>Further Information can be found in:</w:t>
      </w:r>
    </w:p>
    <w:p w:rsidRPr="00E33069" w:rsidR="00716385" w:rsidP="04E62AB3" w:rsidRDefault="39A77790" w14:paraId="3268E0AB" w14:textId="77777777">
      <w:pPr>
        <w:pStyle w:val="DCABullets"/>
        <w:rPr>
          <w:b/>
          <w:bCs/>
          <w:sz w:val="19"/>
        </w:rPr>
      </w:pPr>
      <w:r w:rsidRPr="04E62AB3">
        <w:rPr>
          <w:sz w:val="19"/>
        </w:rPr>
        <w:t>Long term plans</w:t>
      </w:r>
    </w:p>
    <w:p w:rsidR="7440A91B" w:rsidP="04E62AB3" w:rsidRDefault="004F0BF2" w14:paraId="752A9588" w14:textId="1BD8E040">
      <w:pPr>
        <w:pStyle w:val="DCABullets"/>
        <w:rPr>
          <w:color w:val="0563C1"/>
          <w:sz w:val="19"/>
        </w:rPr>
      </w:pPr>
      <w:r>
        <w:rPr>
          <w:sz w:val="19"/>
        </w:rPr>
        <w:t>Shared resources</w:t>
      </w:r>
    </w:p>
    <w:p w:rsidR="7440A91B" w:rsidP="00314356" w:rsidRDefault="7440A91B" w14:paraId="54497A9B" w14:textId="3920644F">
      <w:pPr>
        <w:pStyle w:val="DCABullets"/>
        <w:numPr>
          <w:ilvl w:val="0"/>
          <w:numId w:val="0"/>
        </w:numPr>
        <w:ind w:left="170"/>
        <w:rPr>
          <w:color w:val="0563C1"/>
          <w:sz w:val="19"/>
        </w:rPr>
      </w:pPr>
    </w:p>
    <w:p w:rsidRPr="00E33069" w:rsidR="00716385" w:rsidP="00716385" w:rsidRDefault="00716385" w14:paraId="672A6659" w14:textId="77777777">
      <w:pPr>
        <w:pStyle w:val="DCAHeader"/>
        <w:rPr>
          <w:sz w:val="19"/>
          <w:szCs w:val="19"/>
        </w:rPr>
      </w:pPr>
    </w:p>
    <w:p w:rsidRPr="00E33069" w:rsidR="00AE2515" w:rsidP="000B3125" w:rsidRDefault="00AE2515" w14:paraId="0A37501D"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F10E3" w:rsidP="00120A78" w:rsidRDefault="001F10E3" w14:paraId="172D8436" w14:textId="77777777">
      <w:r>
        <w:separator/>
      </w:r>
    </w:p>
  </w:endnote>
  <w:endnote w:type="continuationSeparator" w:id="0">
    <w:p w:rsidR="001F10E3" w:rsidP="00120A78" w:rsidRDefault="001F10E3" w14:paraId="55299C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F10E3" w:rsidP="00120A78" w:rsidRDefault="001F10E3" w14:paraId="00E94065" w14:textId="77777777">
      <w:r>
        <w:separator/>
      </w:r>
    </w:p>
  </w:footnote>
  <w:footnote w:type="continuationSeparator" w:id="0">
    <w:p w:rsidR="001F10E3" w:rsidP="00120A78" w:rsidRDefault="001F10E3" w14:paraId="40C4A7E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22A78B3"/>
    <w:multiLevelType w:val="hybridMultilevel"/>
    <w:tmpl w:val="67B03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CA57FC"/>
    <w:multiLevelType w:val="hybridMultilevel"/>
    <w:tmpl w:val="7494D2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A044CFA"/>
    <w:multiLevelType w:val="hybridMultilevel"/>
    <w:tmpl w:val="7FD6AF70"/>
    <w:lvl w:ilvl="0" w:tplc="F14EBE40">
      <w:start w:val="1"/>
      <w:numFmt w:val="bullet"/>
      <w:pStyle w:val="DTC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21717152">
    <w:abstractNumId w:val="38"/>
  </w:num>
  <w:num w:numId="2" w16cid:durableId="363215260">
    <w:abstractNumId w:val="2"/>
  </w:num>
  <w:num w:numId="3" w16cid:durableId="341202915">
    <w:abstractNumId w:val="30"/>
  </w:num>
  <w:num w:numId="4" w16cid:durableId="84498288">
    <w:abstractNumId w:val="13"/>
  </w:num>
  <w:num w:numId="5" w16cid:durableId="1933931773">
    <w:abstractNumId w:val="29"/>
  </w:num>
  <w:num w:numId="6" w16cid:durableId="608899380">
    <w:abstractNumId w:val="0"/>
  </w:num>
  <w:num w:numId="7" w16cid:durableId="289358297">
    <w:abstractNumId w:val="5"/>
  </w:num>
  <w:num w:numId="8" w16cid:durableId="313025471">
    <w:abstractNumId w:val="36"/>
  </w:num>
  <w:num w:numId="9" w16cid:durableId="296568681">
    <w:abstractNumId w:val="40"/>
  </w:num>
  <w:num w:numId="10" w16cid:durableId="277611876">
    <w:abstractNumId w:val="12"/>
  </w:num>
  <w:num w:numId="11" w16cid:durableId="1096094162">
    <w:abstractNumId w:val="23"/>
  </w:num>
  <w:num w:numId="12" w16cid:durableId="1745712743">
    <w:abstractNumId w:val="8"/>
  </w:num>
  <w:num w:numId="13" w16cid:durableId="752821047">
    <w:abstractNumId w:val="6"/>
  </w:num>
  <w:num w:numId="14" w16cid:durableId="865993326">
    <w:abstractNumId w:val="7"/>
  </w:num>
  <w:num w:numId="15" w16cid:durableId="1541741729">
    <w:abstractNumId w:val="34"/>
  </w:num>
  <w:num w:numId="16" w16cid:durableId="1932202216">
    <w:abstractNumId w:val="26"/>
  </w:num>
  <w:num w:numId="17" w16cid:durableId="418644951">
    <w:abstractNumId w:val="10"/>
  </w:num>
  <w:num w:numId="18" w16cid:durableId="1648195274">
    <w:abstractNumId w:val="33"/>
  </w:num>
  <w:num w:numId="19" w16cid:durableId="1036587050">
    <w:abstractNumId w:val="39"/>
  </w:num>
  <w:num w:numId="20" w16cid:durableId="1467430654">
    <w:abstractNumId w:val="19"/>
  </w:num>
  <w:num w:numId="21" w16cid:durableId="233397393">
    <w:abstractNumId w:val="18"/>
  </w:num>
  <w:num w:numId="22" w16cid:durableId="1587156556">
    <w:abstractNumId w:val="1"/>
  </w:num>
  <w:num w:numId="23" w16cid:durableId="1094940182">
    <w:abstractNumId w:val="35"/>
  </w:num>
  <w:num w:numId="24" w16cid:durableId="1383751194">
    <w:abstractNumId w:val="32"/>
  </w:num>
  <w:num w:numId="25" w16cid:durableId="882592983">
    <w:abstractNumId w:val="27"/>
  </w:num>
  <w:num w:numId="26" w16cid:durableId="1476291355">
    <w:abstractNumId w:val="14"/>
  </w:num>
  <w:num w:numId="27" w16cid:durableId="678314772">
    <w:abstractNumId w:val="11"/>
  </w:num>
  <w:num w:numId="28" w16cid:durableId="61409911">
    <w:abstractNumId w:val="22"/>
  </w:num>
  <w:num w:numId="29" w16cid:durableId="80488400">
    <w:abstractNumId w:val="31"/>
  </w:num>
  <w:num w:numId="30" w16cid:durableId="1793983835">
    <w:abstractNumId w:val="20"/>
  </w:num>
  <w:num w:numId="31" w16cid:durableId="1490633296">
    <w:abstractNumId w:val="15"/>
  </w:num>
  <w:num w:numId="32" w16cid:durableId="1913391198">
    <w:abstractNumId w:val="37"/>
  </w:num>
  <w:num w:numId="33" w16cid:durableId="136731354">
    <w:abstractNumId w:val="4"/>
  </w:num>
  <w:num w:numId="34" w16cid:durableId="1982074167">
    <w:abstractNumId w:val="21"/>
  </w:num>
  <w:num w:numId="35" w16cid:durableId="1269772570">
    <w:abstractNumId w:val="16"/>
  </w:num>
  <w:num w:numId="36" w16cid:durableId="1810705962">
    <w:abstractNumId w:val="24"/>
  </w:num>
  <w:num w:numId="37" w16cid:durableId="1161121083">
    <w:abstractNumId w:val="28"/>
  </w:num>
  <w:num w:numId="38" w16cid:durableId="1435636741">
    <w:abstractNumId w:val="25"/>
  </w:num>
  <w:num w:numId="39" w16cid:durableId="1725366788">
    <w:abstractNumId w:val="3"/>
  </w:num>
  <w:num w:numId="40" w16cid:durableId="1705865567">
    <w:abstractNumId w:val="38"/>
  </w:num>
  <w:num w:numId="41" w16cid:durableId="1202866155">
    <w:abstractNumId w:val="38"/>
  </w:num>
  <w:num w:numId="42" w16cid:durableId="2050647837">
    <w:abstractNumId w:val="9"/>
  </w:num>
  <w:num w:numId="43" w16cid:durableId="1450278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2D3D"/>
    <w:rsid w:val="00011955"/>
    <w:rsid w:val="00012F03"/>
    <w:rsid w:val="00022B8A"/>
    <w:rsid w:val="000233CD"/>
    <w:rsid w:val="00030A59"/>
    <w:rsid w:val="00031A37"/>
    <w:rsid w:val="0003208F"/>
    <w:rsid w:val="00037F19"/>
    <w:rsid w:val="00043AA6"/>
    <w:rsid w:val="00051A9C"/>
    <w:rsid w:val="000541DD"/>
    <w:rsid w:val="000546C8"/>
    <w:rsid w:val="00054FDE"/>
    <w:rsid w:val="000575EE"/>
    <w:rsid w:val="00063ECB"/>
    <w:rsid w:val="00064ED0"/>
    <w:rsid w:val="00065F65"/>
    <w:rsid w:val="0007343D"/>
    <w:rsid w:val="00073B2C"/>
    <w:rsid w:val="000779A4"/>
    <w:rsid w:val="000835D3"/>
    <w:rsid w:val="000848CE"/>
    <w:rsid w:val="00092459"/>
    <w:rsid w:val="00096161"/>
    <w:rsid w:val="000972FE"/>
    <w:rsid w:val="000A0A51"/>
    <w:rsid w:val="000A0B5F"/>
    <w:rsid w:val="000A297D"/>
    <w:rsid w:val="000A6822"/>
    <w:rsid w:val="000B3125"/>
    <w:rsid w:val="000B5B2B"/>
    <w:rsid w:val="000B5D3F"/>
    <w:rsid w:val="000B749B"/>
    <w:rsid w:val="000C1C52"/>
    <w:rsid w:val="000C5F03"/>
    <w:rsid w:val="000C605D"/>
    <w:rsid w:val="000C7D05"/>
    <w:rsid w:val="000E00D5"/>
    <w:rsid w:val="000E7855"/>
    <w:rsid w:val="000F1232"/>
    <w:rsid w:val="000F2BB0"/>
    <w:rsid w:val="000F448F"/>
    <w:rsid w:val="000F69DF"/>
    <w:rsid w:val="001009C1"/>
    <w:rsid w:val="001038D2"/>
    <w:rsid w:val="00110ACA"/>
    <w:rsid w:val="00111E00"/>
    <w:rsid w:val="00116368"/>
    <w:rsid w:val="00120A78"/>
    <w:rsid w:val="00121695"/>
    <w:rsid w:val="00122EF7"/>
    <w:rsid w:val="00125DA3"/>
    <w:rsid w:val="001273D2"/>
    <w:rsid w:val="00131D64"/>
    <w:rsid w:val="00136419"/>
    <w:rsid w:val="00140935"/>
    <w:rsid w:val="00145A01"/>
    <w:rsid w:val="001466B2"/>
    <w:rsid w:val="001533EC"/>
    <w:rsid w:val="00154B36"/>
    <w:rsid w:val="00173B75"/>
    <w:rsid w:val="001750F0"/>
    <w:rsid w:val="00181F7D"/>
    <w:rsid w:val="00185AA2"/>
    <w:rsid w:val="00191E51"/>
    <w:rsid w:val="00194310"/>
    <w:rsid w:val="001A48C0"/>
    <w:rsid w:val="001B7127"/>
    <w:rsid w:val="001C3761"/>
    <w:rsid w:val="001C6914"/>
    <w:rsid w:val="001D0698"/>
    <w:rsid w:val="001E399B"/>
    <w:rsid w:val="001E5FC9"/>
    <w:rsid w:val="001F0529"/>
    <w:rsid w:val="001F10E3"/>
    <w:rsid w:val="001F7E69"/>
    <w:rsid w:val="00204E4C"/>
    <w:rsid w:val="002104DC"/>
    <w:rsid w:val="00214450"/>
    <w:rsid w:val="00223053"/>
    <w:rsid w:val="00226DC1"/>
    <w:rsid w:val="00227FB4"/>
    <w:rsid w:val="002462F7"/>
    <w:rsid w:val="0024706F"/>
    <w:rsid w:val="00265ECD"/>
    <w:rsid w:val="002664EC"/>
    <w:rsid w:val="002668D5"/>
    <w:rsid w:val="002703DE"/>
    <w:rsid w:val="002720DE"/>
    <w:rsid w:val="002748B4"/>
    <w:rsid w:val="00274D2A"/>
    <w:rsid w:val="00275FB8"/>
    <w:rsid w:val="00280C50"/>
    <w:rsid w:val="00287034"/>
    <w:rsid w:val="00290073"/>
    <w:rsid w:val="00291306"/>
    <w:rsid w:val="00291A19"/>
    <w:rsid w:val="00291A6A"/>
    <w:rsid w:val="0029453F"/>
    <w:rsid w:val="002A6DD2"/>
    <w:rsid w:val="002B27F1"/>
    <w:rsid w:val="002C21D1"/>
    <w:rsid w:val="002D1506"/>
    <w:rsid w:val="002E02B1"/>
    <w:rsid w:val="002E43DA"/>
    <w:rsid w:val="002F010A"/>
    <w:rsid w:val="002F4E58"/>
    <w:rsid w:val="002F58A6"/>
    <w:rsid w:val="002F6880"/>
    <w:rsid w:val="002F6FAD"/>
    <w:rsid w:val="002F73ED"/>
    <w:rsid w:val="002F7715"/>
    <w:rsid w:val="00301C48"/>
    <w:rsid w:val="00303D96"/>
    <w:rsid w:val="00303E66"/>
    <w:rsid w:val="00310355"/>
    <w:rsid w:val="00314356"/>
    <w:rsid w:val="00316493"/>
    <w:rsid w:val="00316CF3"/>
    <w:rsid w:val="00317686"/>
    <w:rsid w:val="00321EDC"/>
    <w:rsid w:val="00331957"/>
    <w:rsid w:val="00336891"/>
    <w:rsid w:val="00340344"/>
    <w:rsid w:val="00344CA6"/>
    <w:rsid w:val="0034715B"/>
    <w:rsid w:val="00352B66"/>
    <w:rsid w:val="003531AA"/>
    <w:rsid w:val="003532DF"/>
    <w:rsid w:val="00353456"/>
    <w:rsid w:val="0035540A"/>
    <w:rsid w:val="00355E94"/>
    <w:rsid w:val="00361823"/>
    <w:rsid w:val="00366FC4"/>
    <w:rsid w:val="0036758D"/>
    <w:rsid w:val="00370BE7"/>
    <w:rsid w:val="00374FDE"/>
    <w:rsid w:val="00382B7A"/>
    <w:rsid w:val="003833EF"/>
    <w:rsid w:val="00384B84"/>
    <w:rsid w:val="00386992"/>
    <w:rsid w:val="00394D21"/>
    <w:rsid w:val="003A042A"/>
    <w:rsid w:val="003A0B17"/>
    <w:rsid w:val="003B0AF7"/>
    <w:rsid w:val="003B1046"/>
    <w:rsid w:val="003B4B5A"/>
    <w:rsid w:val="003B6938"/>
    <w:rsid w:val="003B6D4B"/>
    <w:rsid w:val="003C1847"/>
    <w:rsid w:val="003E28A7"/>
    <w:rsid w:val="003E58EF"/>
    <w:rsid w:val="003F3712"/>
    <w:rsid w:val="0040193D"/>
    <w:rsid w:val="00415C27"/>
    <w:rsid w:val="00416472"/>
    <w:rsid w:val="00417207"/>
    <w:rsid w:val="0043060D"/>
    <w:rsid w:val="00432F49"/>
    <w:rsid w:val="00433706"/>
    <w:rsid w:val="00433F28"/>
    <w:rsid w:val="00434CE9"/>
    <w:rsid w:val="00443640"/>
    <w:rsid w:val="00451A12"/>
    <w:rsid w:val="00452B65"/>
    <w:rsid w:val="00455DC7"/>
    <w:rsid w:val="0045775A"/>
    <w:rsid w:val="0046067F"/>
    <w:rsid w:val="00464BAA"/>
    <w:rsid w:val="00465645"/>
    <w:rsid w:val="00466752"/>
    <w:rsid w:val="00471996"/>
    <w:rsid w:val="00480AD2"/>
    <w:rsid w:val="0048460B"/>
    <w:rsid w:val="00485C07"/>
    <w:rsid w:val="0048FB83"/>
    <w:rsid w:val="004B3E9D"/>
    <w:rsid w:val="004B4537"/>
    <w:rsid w:val="004C15A3"/>
    <w:rsid w:val="004C165A"/>
    <w:rsid w:val="004C222A"/>
    <w:rsid w:val="004C274F"/>
    <w:rsid w:val="004C7965"/>
    <w:rsid w:val="004D2C29"/>
    <w:rsid w:val="004D5C2D"/>
    <w:rsid w:val="004E0727"/>
    <w:rsid w:val="004E1EDC"/>
    <w:rsid w:val="004E4EF1"/>
    <w:rsid w:val="004E73B9"/>
    <w:rsid w:val="004F0BF2"/>
    <w:rsid w:val="004F1623"/>
    <w:rsid w:val="004F164A"/>
    <w:rsid w:val="005038C2"/>
    <w:rsid w:val="005134F0"/>
    <w:rsid w:val="005152A8"/>
    <w:rsid w:val="005172B2"/>
    <w:rsid w:val="00522BE4"/>
    <w:rsid w:val="005364CD"/>
    <w:rsid w:val="0054499B"/>
    <w:rsid w:val="00545827"/>
    <w:rsid w:val="00561611"/>
    <w:rsid w:val="00570751"/>
    <w:rsid w:val="00572415"/>
    <w:rsid w:val="00575342"/>
    <w:rsid w:val="005804D2"/>
    <w:rsid w:val="005821C4"/>
    <w:rsid w:val="00591196"/>
    <w:rsid w:val="005926ED"/>
    <w:rsid w:val="005964E9"/>
    <w:rsid w:val="0059787A"/>
    <w:rsid w:val="005A16B6"/>
    <w:rsid w:val="005A1FFE"/>
    <w:rsid w:val="005A2878"/>
    <w:rsid w:val="005A5B63"/>
    <w:rsid w:val="005B0FFB"/>
    <w:rsid w:val="005B56B0"/>
    <w:rsid w:val="005B6A09"/>
    <w:rsid w:val="005C3800"/>
    <w:rsid w:val="005C62B2"/>
    <w:rsid w:val="005D4EA0"/>
    <w:rsid w:val="005E01E6"/>
    <w:rsid w:val="005E40E6"/>
    <w:rsid w:val="005E5B4C"/>
    <w:rsid w:val="00600BBA"/>
    <w:rsid w:val="00601FF9"/>
    <w:rsid w:val="00603E6A"/>
    <w:rsid w:val="00605F75"/>
    <w:rsid w:val="00620B5B"/>
    <w:rsid w:val="006223CC"/>
    <w:rsid w:val="00622A16"/>
    <w:rsid w:val="006240D6"/>
    <w:rsid w:val="00635485"/>
    <w:rsid w:val="0064174F"/>
    <w:rsid w:val="00644A33"/>
    <w:rsid w:val="00647784"/>
    <w:rsid w:val="00652ADA"/>
    <w:rsid w:val="0065411E"/>
    <w:rsid w:val="006575F7"/>
    <w:rsid w:val="0066358C"/>
    <w:rsid w:val="00663BCE"/>
    <w:rsid w:val="00666F2E"/>
    <w:rsid w:val="0067134F"/>
    <w:rsid w:val="006802B9"/>
    <w:rsid w:val="0069423F"/>
    <w:rsid w:val="006A0CB7"/>
    <w:rsid w:val="006A1DBE"/>
    <w:rsid w:val="006C0B8C"/>
    <w:rsid w:val="006C41EC"/>
    <w:rsid w:val="006C77BC"/>
    <w:rsid w:val="006D10DC"/>
    <w:rsid w:val="006D142F"/>
    <w:rsid w:val="006D1B6B"/>
    <w:rsid w:val="006D306E"/>
    <w:rsid w:val="006D472B"/>
    <w:rsid w:val="006D50AB"/>
    <w:rsid w:val="006E1492"/>
    <w:rsid w:val="006E718B"/>
    <w:rsid w:val="006E7B32"/>
    <w:rsid w:val="006F0635"/>
    <w:rsid w:val="006F291F"/>
    <w:rsid w:val="00702DF5"/>
    <w:rsid w:val="007135AE"/>
    <w:rsid w:val="00716385"/>
    <w:rsid w:val="00724D79"/>
    <w:rsid w:val="007276E3"/>
    <w:rsid w:val="00727B8F"/>
    <w:rsid w:val="00733704"/>
    <w:rsid w:val="007337EE"/>
    <w:rsid w:val="00745EC5"/>
    <w:rsid w:val="00746EFA"/>
    <w:rsid w:val="0075598F"/>
    <w:rsid w:val="00756A47"/>
    <w:rsid w:val="007608B1"/>
    <w:rsid w:val="00761416"/>
    <w:rsid w:val="0076156A"/>
    <w:rsid w:val="007720A8"/>
    <w:rsid w:val="007735E0"/>
    <w:rsid w:val="007841B0"/>
    <w:rsid w:val="007933DB"/>
    <w:rsid w:val="00794B2B"/>
    <w:rsid w:val="007A06B8"/>
    <w:rsid w:val="007A2602"/>
    <w:rsid w:val="007A7E15"/>
    <w:rsid w:val="007B1FE7"/>
    <w:rsid w:val="007B24E4"/>
    <w:rsid w:val="007B3B23"/>
    <w:rsid w:val="007B7144"/>
    <w:rsid w:val="007B71FB"/>
    <w:rsid w:val="007C1908"/>
    <w:rsid w:val="007D2E81"/>
    <w:rsid w:val="007D50C5"/>
    <w:rsid w:val="007E0C0B"/>
    <w:rsid w:val="007E617F"/>
    <w:rsid w:val="007E6C2B"/>
    <w:rsid w:val="007F4E75"/>
    <w:rsid w:val="00803318"/>
    <w:rsid w:val="00805E8B"/>
    <w:rsid w:val="008176F4"/>
    <w:rsid w:val="00832864"/>
    <w:rsid w:val="008360FF"/>
    <w:rsid w:val="0084031D"/>
    <w:rsid w:val="008407F9"/>
    <w:rsid w:val="00842222"/>
    <w:rsid w:val="00842E18"/>
    <w:rsid w:val="00850DE2"/>
    <w:rsid w:val="00851010"/>
    <w:rsid w:val="00851CD4"/>
    <w:rsid w:val="00861CCC"/>
    <w:rsid w:val="00867FF6"/>
    <w:rsid w:val="00870362"/>
    <w:rsid w:val="00872439"/>
    <w:rsid w:val="00877DA9"/>
    <w:rsid w:val="00886D5D"/>
    <w:rsid w:val="00891A0F"/>
    <w:rsid w:val="00892434"/>
    <w:rsid w:val="008963A7"/>
    <w:rsid w:val="00896DF1"/>
    <w:rsid w:val="008A5204"/>
    <w:rsid w:val="008A6631"/>
    <w:rsid w:val="008B006E"/>
    <w:rsid w:val="008B4A1B"/>
    <w:rsid w:val="008C1FB9"/>
    <w:rsid w:val="008C22C0"/>
    <w:rsid w:val="008D5AC1"/>
    <w:rsid w:val="008E166E"/>
    <w:rsid w:val="008E65A7"/>
    <w:rsid w:val="008E76B7"/>
    <w:rsid w:val="00901656"/>
    <w:rsid w:val="00902F37"/>
    <w:rsid w:val="00903B18"/>
    <w:rsid w:val="00905AD6"/>
    <w:rsid w:val="00907F53"/>
    <w:rsid w:val="009123E3"/>
    <w:rsid w:val="00914D08"/>
    <w:rsid w:val="00920643"/>
    <w:rsid w:val="00921BE1"/>
    <w:rsid w:val="00921DB8"/>
    <w:rsid w:val="00922276"/>
    <w:rsid w:val="0092328A"/>
    <w:rsid w:val="00923FD1"/>
    <w:rsid w:val="009260AA"/>
    <w:rsid w:val="00933EE9"/>
    <w:rsid w:val="009404C6"/>
    <w:rsid w:val="00954CF3"/>
    <w:rsid w:val="00960E7C"/>
    <w:rsid w:val="00962FD4"/>
    <w:rsid w:val="00963689"/>
    <w:rsid w:val="00980AF7"/>
    <w:rsid w:val="00986193"/>
    <w:rsid w:val="00986769"/>
    <w:rsid w:val="00990610"/>
    <w:rsid w:val="00991C84"/>
    <w:rsid w:val="009C2DAE"/>
    <w:rsid w:val="009C5428"/>
    <w:rsid w:val="009D0107"/>
    <w:rsid w:val="009D2498"/>
    <w:rsid w:val="009E0B97"/>
    <w:rsid w:val="009E1788"/>
    <w:rsid w:val="009E26FD"/>
    <w:rsid w:val="009E4331"/>
    <w:rsid w:val="009F38CE"/>
    <w:rsid w:val="00A03BEC"/>
    <w:rsid w:val="00A06905"/>
    <w:rsid w:val="00A22A51"/>
    <w:rsid w:val="00A256C8"/>
    <w:rsid w:val="00A31FAA"/>
    <w:rsid w:val="00A44630"/>
    <w:rsid w:val="00A454D8"/>
    <w:rsid w:val="00A45B1C"/>
    <w:rsid w:val="00A5106F"/>
    <w:rsid w:val="00A529F4"/>
    <w:rsid w:val="00A62902"/>
    <w:rsid w:val="00A6598C"/>
    <w:rsid w:val="00A75722"/>
    <w:rsid w:val="00A77DFB"/>
    <w:rsid w:val="00A90424"/>
    <w:rsid w:val="00A93C71"/>
    <w:rsid w:val="00AB1198"/>
    <w:rsid w:val="00AD1DAD"/>
    <w:rsid w:val="00AD31F6"/>
    <w:rsid w:val="00AD360B"/>
    <w:rsid w:val="00AE03B5"/>
    <w:rsid w:val="00AE2515"/>
    <w:rsid w:val="00AE50B9"/>
    <w:rsid w:val="00AE5661"/>
    <w:rsid w:val="00AF571A"/>
    <w:rsid w:val="00AF67DD"/>
    <w:rsid w:val="00B10118"/>
    <w:rsid w:val="00B10887"/>
    <w:rsid w:val="00B12D31"/>
    <w:rsid w:val="00B230AB"/>
    <w:rsid w:val="00B23BCF"/>
    <w:rsid w:val="00B26384"/>
    <w:rsid w:val="00B32203"/>
    <w:rsid w:val="00B33A43"/>
    <w:rsid w:val="00B40F40"/>
    <w:rsid w:val="00B42064"/>
    <w:rsid w:val="00B4235A"/>
    <w:rsid w:val="00B43B17"/>
    <w:rsid w:val="00B46465"/>
    <w:rsid w:val="00B47F58"/>
    <w:rsid w:val="00B50287"/>
    <w:rsid w:val="00B50B1E"/>
    <w:rsid w:val="00B51873"/>
    <w:rsid w:val="00B56CCF"/>
    <w:rsid w:val="00B61273"/>
    <w:rsid w:val="00B61EDE"/>
    <w:rsid w:val="00B75508"/>
    <w:rsid w:val="00B90F0D"/>
    <w:rsid w:val="00B93402"/>
    <w:rsid w:val="00BA6AC2"/>
    <w:rsid w:val="00BB485D"/>
    <w:rsid w:val="00BB629C"/>
    <w:rsid w:val="00BC69FC"/>
    <w:rsid w:val="00BD633B"/>
    <w:rsid w:val="00BE30C9"/>
    <w:rsid w:val="00BE4C25"/>
    <w:rsid w:val="00BE5F48"/>
    <w:rsid w:val="00BE6009"/>
    <w:rsid w:val="00BE7FA7"/>
    <w:rsid w:val="00C012B6"/>
    <w:rsid w:val="00C03960"/>
    <w:rsid w:val="00C125D0"/>
    <w:rsid w:val="00C13202"/>
    <w:rsid w:val="00C15989"/>
    <w:rsid w:val="00C247CB"/>
    <w:rsid w:val="00C312C7"/>
    <w:rsid w:val="00C312D1"/>
    <w:rsid w:val="00C338CF"/>
    <w:rsid w:val="00C338FA"/>
    <w:rsid w:val="00C41565"/>
    <w:rsid w:val="00C43DC8"/>
    <w:rsid w:val="00C466C8"/>
    <w:rsid w:val="00C5052B"/>
    <w:rsid w:val="00C5342E"/>
    <w:rsid w:val="00C541A5"/>
    <w:rsid w:val="00C54A48"/>
    <w:rsid w:val="00C60426"/>
    <w:rsid w:val="00C624C9"/>
    <w:rsid w:val="00C62D59"/>
    <w:rsid w:val="00C63064"/>
    <w:rsid w:val="00C73A0D"/>
    <w:rsid w:val="00C76057"/>
    <w:rsid w:val="00C84CAC"/>
    <w:rsid w:val="00C864F5"/>
    <w:rsid w:val="00C9211A"/>
    <w:rsid w:val="00C92AA1"/>
    <w:rsid w:val="00C93C1D"/>
    <w:rsid w:val="00C96348"/>
    <w:rsid w:val="00CA04AD"/>
    <w:rsid w:val="00CA4D80"/>
    <w:rsid w:val="00CA7FAF"/>
    <w:rsid w:val="00CB2400"/>
    <w:rsid w:val="00CB36D4"/>
    <w:rsid w:val="00CB5721"/>
    <w:rsid w:val="00CB7B73"/>
    <w:rsid w:val="00CC0157"/>
    <w:rsid w:val="00CC06A8"/>
    <w:rsid w:val="00CC6B48"/>
    <w:rsid w:val="00CC71B8"/>
    <w:rsid w:val="00CD25CA"/>
    <w:rsid w:val="00CD3DC6"/>
    <w:rsid w:val="00CD4383"/>
    <w:rsid w:val="00CD67B2"/>
    <w:rsid w:val="00CE464E"/>
    <w:rsid w:val="00CE7AC2"/>
    <w:rsid w:val="00CF1E1A"/>
    <w:rsid w:val="00CF1EFB"/>
    <w:rsid w:val="00CF3030"/>
    <w:rsid w:val="00CF4EBC"/>
    <w:rsid w:val="00CF53DD"/>
    <w:rsid w:val="00CF5AD8"/>
    <w:rsid w:val="00D13229"/>
    <w:rsid w:val="00D239F7"/>
    <w:rsid w:val="00D26930"/>
    <w:rsid w:val="00D332CA"/>
    <w:rsid w:val="00D41FA9"/>
    <w:rsid w:val="00D4396D"/>
    <w:rsid w:val="00D53E7F"/>
    <w:rsid w:val="00D718B6"/>
    <w:rsid w:val="00D720B8"/>
    <w:rsid w:val="00D75250"/>
    <w:rsid w:val="00D8292E"/>
    <w:rsid w:val="00D855F9"/>
    <w:rsid w:val="00D86FF3"/>
    <w:rsid w:val="00DA1FEA"/>
    <w:rsid w:val="00DA2C39"/>
    <w:rsid w:val="00DB0D02"/>
    <w:rsid w:val="00DC40D0"/>
    <w:rsid w:val="00DC5658"/>
    <w:rsid w:val="00DC7D5E"/>
    <w:rsid w:val="00DC7F64"/>
    <w:rsid w:val="00DD0D5B"/>
    <w:rsid w:val="00DD4253"/>
    <w:rsid w:val="00DE1C25"/>
    <w:rsid w:val="00DE25FD"/>
    <w:rsid w:val="00DE6596"/>
    <w:rsid w:val="00DF1B67"/>
    <w:rsid w:val="00E05341"/>
    <w:rsid w:val="00E1312E"/>
    <w:rsid w:val="00E16D27"/>
    <w:rsid w:val="00E24B94"/>
    <w:rsid w:val="00E3046A"/>
    <w:rsid w:val="00E314C7"/>
    <w:rsid w:val="00E3172D"/>
    <w:rsid w:val="00E33069"/>
    <w:rsid w:val="00E474D0"/>
    <w:rsid w:val="00E47545"/>
    <w:rsid w:val="00E52514"/>
    <w:rsid w:val="00E54C04"/>
    <w:rsid w:val="00E5726D"/>
    <w:rsid w:val="00E6298A"/>
    <w:rsid w:val="00E64199"/>
    <w:rsid w:val="00E64AA5"/>
    <w:rsid w:val="00E66BE0"/>
    <w:rsid w:val="00E70255"/>
    <w:rsid w:val="00E7515B"/>
    <w:rsid w:val="00E752B2"/>
    <w:rsid w:val="00E84E13"/>
    <w:rsid w:val="00E857DC"/>
    <w:rsid w:val="00E860E0"/>
    <w:rsid w:val="00E922AB"/>
    <w:rsid w:val="00EA6367"/>
    <w:rsid w:val="00EA7955"/>
    <w:rsid w:val="00EB10B0"/>
    <w:rsid w:val="00EB66AD"/>
    <w:rsid w:val="00EB7C6F"/>
    <w:rsid w:val="00EC4309"/>
    <w:rsid w:val="00ED1B28"/>
    <w:rsid w:val="00ED3C77"/>
    <w:rsid w:val="00ED5A1D"/>
    <w:rsid w:val="00EE3B42"/>
    <w:rsid w:val="00EE5985"/>
    <w:rsid w:val="00EE5C92"/>
    <w:rsid w:val="00EF07AE"/>
    <w:rsid w:val="00EF3AEA"/>
    <w:rsid w:val="00EF4F03"/>
    <w:rsid w:val="00EF4F1B"/>
    <w:rsid w:val="00F022B3"/>
    <w:rsid w:val="00F03B80"/>
    <w:rsid w:val="00F072C8"/>
    <w:rsid w:val="00F233A0"/>
    <w:rsid w:val="00F27446"/>
    <w:rsid w:val="00F27C91"/>
    <w:rsid w:val="00F30346"/>
    <w:rsid w:val="00F3594E"/>
    <w:rsid w:val="00F3789B"/>
    <w:rsid w:val="00F4179B"/>
    <w:rsid w:val="00F47DB9"/>
    <w:rsid w:val="00F57E4E"/>
    <w:rsid w:val="00F71751"/>
    <w:rsid w:val="00F74D1B"/>
    <w:rsid w:val="00F74F93"/>
    <w:rsid w:val="00F74FF7"/>
    <w:rsid w:val="00F7552B"/>
    <w:rsid w:val="00F818D3"/>
    <w:rsid w:val="00F82748"/>
    <w:rsid w:val="00F83851"/>
    <w:rsid w:val="00F913B9"/>
    <w:rsid w:val="00F95F83"/>
    <w:rsid w:val="00FA4EB5"/>
    <w:rsid w:val="00FB1056"/>
    <w:rsid w:val="00FB243F"/>
    <w:rsid w:val="00FB2AAC"/>
    <w:rsid w:val="00FC1927"/>
    <w:rsid w:val="00FD398D"/>
    <w:rsid w:val="00FE1CF9"/>
    <w:rsid w:val="00FE291D"/>
    <w:rsid w:val="00FE4B5B"/>
    <w:rsid w:val="00FF13B8"/>
    <w:rsid w:val="00FF48DD"/>
    <w:rsid w:val="00FF5B99"/>
    <w:rsid w:val="0272FA23"/>
    <w:rsid w:val="035FFF5C"/>
    <w:rsid w:val="048FB7DB"/>
    <w:rsid w:val="04E62AB3"/>
    <w:rsid w:val="0511F67E"/>
    <w:rsid w:val="09EDFE3D"/>
    <w:rsid w:val="0BA1CA94"/>
    <w:rsid w:val="0CE923B7"/>
    <w:rsid w:val="0DA5C5BD"/>
    <w:rsid w:val="0F14857A"/>
    <w:rsid w:val="0F72CBE9"/>
    <w:rsid w:val="110C04E8"/>
    <w:rsid w:val="15B7A626"/>
    <w:rsid w:val="17EF3A70"/>
    <w:rsid w:val="18D93191"/>
    <w:rsid w:val="1A741534"/>
    <w:rsid w:val="1C8D75E9"/>
    <w:rsid w:val="1DAB0DB9"/>
    <w:rsid w:val="24E63149"/>
    <w:rsid w:val="25E9254C"/>
    <w:rsid w:val="28A7BDE2"/>
    <w:rsid w:val="2D031FFE"/>
    <w:rsid w:val="2E48453C"/>
    <w:rsid w:val="34EFE4D4"/>
    <w:rsid w:val="37C95264"/>
    <w:rsid w:val="38AE8D14"/>
    <w:rsid w:val="39A77790"/>
    <w:rsid w:val="39AEB3F3"/>
    <w:rsid w:val="3DCDBB45"/>
    <w:rsid w:val="3FF6DCA5"/>
    <w:rsid w:val="4158E31B"/>
    <w:rsid w:val="42286959"/>
    <w:rsid w:val="437619A6"/>
    <w:rsid w:val="47355148"/>
    <w:rsid w:val="479CC5CC"/>
    <w:rsid w:val="5A230C01"/>
    <w:rsid w:val="5B725E34"/>
    <w:rsid w:val="5D403CE0"/>
    <w:rsid w:val="60D02878"/>
    <w:rsid w:val="6156D832"/>
    <w:rsid w:val="624DCBC4"/>
    <w:rsid w:val="6274E8C7"/>
    <w:rsid w:val="6381A2CD"/>
    <w:rsid w:val="6927F98B"/>
    <w:rsid w:val="6B746C40"/>
    <w:rsid w:val="6BBB79D8"/>
    <w:rsid w:val="6FF845E8"/>
    <w:rsid w:val="720BD45A"/>
    <w:rsid w:val="720CBA63"/>
    <w:rsid w:val="7440A91B"/>
    <w:rsid w:val="791FEFD6"/>
    <w:rsid w:val="7AA71768"/>
    <w:rsid w:val="7EA0AB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DTCBullets" w:customStyle="1">
    <w:name w:val="DTC_Bullets"/>
    <w:basedOn w:val="ListParagraph"/>
    <w:autoRedefine/>
    <w:qFormat/>
    <w:rsid w:val="00805E8B"/>
    <w:pPr>
      <w:numPr>
        <w:numId w:val="1"/>
      </w:numPr>
      <w:spacing w:before="120" w:after="120" w:line="228" w:lineRule="exact"/>
      <w:contextualSpacing w:val="0"/>
      <w:jc w:val="both"/>
    </w:pPr>
    <w:rPr>
      <w:rFonts w:cs="Times New Roman"/>
      <w:sz w:val="19"/>
      <w:szCs w:val="19"/>
    </w:rPr>
  </w:style>
  <w:style w:type="paragraph" w:styleId="DTCSubBullets" w:customStyle="1">
    <w:name w:val="DTC_SubBullets"/>
    <w:basedOn w:val="DTCBullets"/>
    <w:qFormat/>
    <w:rsid w:val="00EA6367"/>
    <w:pPr>
      <w:spacing w:before="60" w:after="60"/>
      <w:ind w:left="595"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980FC7ED-3624-4CFA-AA82-7677294C5A4B}">
  <ds:schemaRefs>
    <ds:schemaRef ds:uri="http://schemas.openxmlformats.org/officeDocument/2006/bibliography"/>
  </ds:schemaRefs>
</ds:datastoreItem>
</file>

<file path=customXml/itemProps4.xml><?xml version="1.0" encoding="utf-8"?>
<ds:datastoreItem xmlns:ds="http://schemas.openxmlformats.org/officeDocument/2006/customXml" ds:itemID="{D0F7661F-93B9-4410-87B4-D23D91AECD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Anna Turrell - Staff - DCO</lastModifiedBy>
  <revision>11</revision>
  <lastPrinted>2018-03-29T07:47:00.0000000Z</lastPrinted>
  <dcterms:created xsi:type="dcterms:W3CDTF">2024-07-14T23:41:00.0000000Z</dcterms:created>
  <dcterms:modified xsi:type="dcterms:W3CDTF">2026-07-14T13:16:13.4722572Z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