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16385" w:rsidP="000B3125" w:rsidRDefault="00716385" w14:paraId="75984ABA" w14:textId="77777777">
      <w:pPr>
        <w:pStyle w:val="DCAHeader"/>
      </w:pPr>
      <w:r w:rsidRPr="00716385">
        <w:t xml:space="preserve">Year </w:t>
      </w:r>
      <w:r w:rsidR="00844D45">
        <w:t>10</w:t>
      </w:r>
      <w:r w:rsidRPr="00716385">
        <w:t xml:space="preserve"> Curriculum Intent for </w:t>
      </w:r>
      <w:r w:rsidR="00901BDE">
        <w:t>Geography</w:t>
      </w:r>
    </w:p>
    <w:p w:rsidRPr="00E33069" w:rsidR="00716385" w:rsidP="00E33069" w:rsidRDefault="00716385" w14:paraId="6E77BF5F" w14:textId="77777777">
      <w:pPr>
        <w:pStyle w:val="DCAText"/>
        <w:rPr>
          <w:b/>
          <w:sz w:val="19"/>
        </w:rPr>
      </w:pPr>
      <w:r w:rsidRPr="00E33069">
        <w:rPr>
          <w:sz w:val="19"/>
        </w:rPr>
        <w:t xml:space="preserve">At Dixons Cottingley we develop students to lead successful and happy lives and make a positive contribution to their community. Our curriculum in each year is designed to provide experiences, opportunities, knowledge and skills that enrich and challenge our students. We understand that the curriculum is key to determining the life chances and choices for our students and therefore we will not compromise on providing the very best. We achieve this in </w:t>
      </w:r>
      <w:r w:rsidR="00F2614D">
        <w:rPr>
          <w:sz w:val="19"/>
        </w:rPr>
        <w:t>Geography</w:t>
      </w:r>
      <w:r w:rsidRPr="00E33069">
        <w:rPr>
          <w:sz w:val="19"/>
        </w:rPr>
        <w:t xml:space="preserve"> through the below:</w:t>
      </w:r>
    </w:p>
    <w:p w:rsidRPr="00CD152D" w:rsidR="008B11EA" w:rsidP="1DF07F30" w:rsidRDefault="008B11EA" w14:paraId="075773AE" w14:textId="74E51CDB">
      <w:pPr>
        <w:pStyle w:val="DCATopSubHeader"/>
        <w:rPr>
          <w:b w:val="0"/>
          <w:bCs w:val="0"/>
          <w:color w:val="auto"/>
          <w:sz w:val="19"/>
          <w:szCs w:val="19"/>
        </w:rPr>
      </w:pPr>
      <w:r w:rsidRPr="1DF07F30" w:rsidR="00716385">
        <w:rPr>
          <w:sz w:val="19"/>
          <w:szCs w:val="19"/>
        </w:rPr>
        <w:t xml:space="preserve">By the end of Year </w:t>
      </w:r>
      <w:r w:rsidRPr="1DF07F30" w:rsidR="00844D45">
        <w:rPr>
          <w:sz w:val="19"/>
          <w:szCs w:val="19"/>
        </w:rPr>
        <w:t>10</w:t>
      </w:r>
      <w:r w:rsidRPr="1DF07F30" w:rsidR="00716385">
        <w:rPr>
          <w:sz w:val="19"/>
          <w:szCs w:val="19"/>
        </w:rPr>
        <w:t xml:space="preserve"> students at Dixons Cottingley studying </w:t>
      </w:r>
      <w:r w:rsidRPr="1DF07F30" w:rsidR="00901BDE">
        <w:rPr>
          <w:sz w:val="19"/>
          <w:szCs w:val="19"/>
        </w:rPr>
        <w:t>Geography</w:t>
      </w:r>
      <w:r w:rsidRPr="1DF07F30" w:rsidR="00716385">
        <w:rPr>
          <w:sz w:val="19"/>
          <w:szCs w:val="19"/>
        </w:rPr>
        <w:t xml:space="preserve"> will be exposed to the following: </w:t>
      </w:r>
      <w:r w:rsidRPr="1DF07F30" w:rsidR="00B07E84">
        <w:rPr>
          <w:sz w:val="19"/>
          <w:szCs w:val="19"/>
        </w:rPr>
        <w:t>KNOWLEDGE</w:t>
      </w:r>
    </w:p>
    <w:p w:rsidRPr="00CD152D" w:rsidR="008B11EA" w:rsidP="1DF07F30" w:rsidRDefault="008B11EA" w14:paraId="7077EFA1" w14:textId="7270B6CB">
      <w:pPr>
        <w:pStyle w:val="DCATopSubHeader"/>
        <w:rPr>
          <w:b w:val="0"/>
          <w:bCs w:val="0"/>
          <w:color w:val="auto"/>
          <w:sz w:val="19"/>
          <w:szCs w:val="19"/>
        </w:rPr>
      </w:pPr>
      <w:r w:rsidRPr="1DF07F30" w:rsidR="008B11EA">
        <w:rPr>
          <w:b w:val="0"/>
          <w:bCs w:val="0"/>
          <w:color w:val="auto"/>
          <w:sz w:val="19"/>
          <w:szCs w:val="19"/>
        </w:rPr>
        <w:t>In Year 10 students will finish learning content for physical Geography (</w:t>
      </w:r>
      <w:r w:rsidRPr="1DF07F30" w:rsidR="002D7614">
        <w:rPr>
          <w:b w:val="0"/>
          <w:bCs w:val="0"/>
          <w:color w:val="auto"/>
          <w:sz w:val="19"/>
          <w:szCs w:val="19"/>
        </w:rPr>
        <w:t xml:space="preserve">Weather Hazards, Climate Change and </w:t>
      </w:r>
      <w:r w:rsidRPr="1DF07F30" w:rsidR="008B11EA">
        <w:rPr>
          <w:b w:val="0"/>
          <w:bCs w:val="0"/>
          <w:color w:val="auto"/>
          <w:sz w:val="19"/>
          <w:szCs w:val="19"/>
        </w:rPr>
        <w:t xml:space="preserve">The Living World topic) and will prooceed to learn Human Geography (Urban Issues and Challenges).  As already stated in the Year 9 curriculum intent, the reason why Physical Geography and Human Geography is done in separate years as it will make it easily for students to differentiate the topics and link to the Paper 1 and Paper 2 when it gets to Year 11. </w:t>
      </w:r>
    </w:p>
    <w:p w:rsidRPr="00CD152D" w:rsidR="008B11EA" w:rsidP="1DF07F30" w:rsidRDefault="008B11EA" w14:paraId="215B3ACF" w14:textId="784F9EC5">
      <w:pPr>
        <w:pStyle w:val="DCATopSubHeader"/>
        <w:rPr>
          <w:b w:val="0"/>
          <w:bCs w:val="0"/>
          <w:color w:val="auto"/>
          <w:sz w:val="19"/>
          <w:szCs w:val="19"/>
        </w:rPr>
      </w:pPr>
      <w:r w:rsidRPr="1DF07F30" w:rsidR="008B11EA">
        <w:rPr>
          <w:b w:val="0"/>
          <w:bCs w:val="0"/>
          <w:color w:val="auto"/>
          <w:sz w:val="19"/>
          <w:szCs w:val="19"/>
        </w:rPr>
        <w:t>I</w:t>
      </w:r>
      <w:r w:rsidRPr="1DF07F30" w:rsidR="00606F3B">
        <w:rPr>
          <w:b w:val="0"/>
          <w:bCs w:val="0"/>
          <w:color w:val="auto"/>
          <w:sz w:val="19"/>
          <w:szCs w:val="19"/>
        </w:rPr>
        <w:t>t has been experimented</w:t>
      </w:r>
      <w:r w:rsidRPr="1DF07F30" w:rsidR="008B11EA">
        <w:rPr>
          <w:b w:val="0"/>
          <w:bCs w:val="0"/>
          <w:color w:val="auto"/>
          <w:sz w:val="19"/>
          <w:szCs w:val="19"/>
        </w:rPr>
        <w:t xml:space="preserve"> mixing up human and physical Geography throughout both years but as it gets to Year 11, students have been more confused on which is physical and which is human. It was therefore decided to split the years by teaching paper by paper. To add further, within the topics there will always be elements of having to teach human in physical and vice versa so students are accessing and thinking about all types of Geography all the time. For example, In the Rivers topic, students learn about how humans have </w:t>
      </w:r>
      <w:r w:rsidRPr="1DF07F30" w:rsidR="008B11EA">
        <w:rPr>
          <w:b w:val="0"/>
          <w:bCs w:val="0"/>
          <w:color w:val="auto"/>
          <w:sz w:val="19"/>
          <w:szCs w:val="19"/>
        </w:rPr>
        <w:t>impacted</w:t>
      </w:r>
      <w:r w:rsidRPr="1DF07F30" w:rsidR="008B11EA">
        <w:rPr>
          <w:b w:val="0"/>
          <w:bCs w:val="0"/>
          <w:color w:val="auto"/>
          <w:sz w:val="19"/>
          <w:szCs w:val="19"/>
        </w:rPr>
        <w:t xml:space="preserve"> and influenced river systems upon the River Tees.</w:t>
      </w:r>
    </w:p>
    <w:p w:rsidRPr="006120BE" w:rsidR="008B11EA" w:rsidP="006120BE" w:rsidRDefault="008B11EA" w14:paraId="015E9E3A" w14:textId="77777777">
      <w:pPr>
        <w:pStyle w:val="DCATopSubHeader"/>
        <w:rPr>
          <w:b w:val="0"/>
          <w:color w:val="auto"/>
          <w:sz w:val="19"/>
          <w:szCs w:val="19"/>
        </w:rPr>
      </w:pPr>
    </w:p>
    <w:p w:rsidRPr="006120BE" w:rsidR="008B11EA" w:rsidP="006120BE" w:rsidRDefault="008502D0" w14:paraId="4A2299D1" w14:textId="3047861E">
      <w:pPr>
        <w:pStyle w:val="DCATopSubHeader"/>
        <w:rPr>
          <w:b w:val="0"/>
          <w:color w:val="auto"/>
          <w:sz w:val="19"/>
          <w:szCs w:val="19"/>
        </w:rPr>
      </w:pPr>
      <w:r w:rsidRPr="00FD63EB">
        <w:rPr>
          <w:color w:val="auto"/>
          <w:sz w:val="19"/>
        </w:rPr>
        <w:t>Topic 1 - The Living World – Ecosystems</w:t>
      </w:r>
      <w:r w:rsidRPr="00FD63EB">
        <w:rPr>
          <w:b w:val="0"/>
          <w:color w:val="auto"/>
          <w:sz w:val="19"/>
        </w:rPr>
        <w:t xml:space="preserve"> </w:t>
      </w:r>
      <w:r w:rsidRPr="006120BE">
        <w:rPr>
          <w:b w:val="0"/>
          <w:sz w:val="19"/>
        </w:rPr>
        <w:t xml:space="preserve">– </w:t>
      </w:r>
      <w:r w:rsidRPr="006120BE" w:rsidR="008B11EA">
        <w:rPr>
          <w:b w:val="0"/>
          <w:color w:val="auto"/>
          <w:sz w:val="19"/>
          <w:szCs w:val="19"/>
        </w:rPr>
        <w:t>For topic 1, this topic</w:t>
      </w:r>
      <w:r w:rsidRPr="006120BE">
        <w:rPr>
          <w:b w:val="0"/>
          <w:color w:val="auto"/>
          <w:sz w:val="19"/>
          <w:szCs w:val="19"/>
        </w:rPr>
        <w:t xml:space="preserve"> will be a continuation from Year 9 where students will need to learn about processes, features and thinking logically. This is a slightly harder topic but as students will h</w:t>
      </w:r>
      <w:r w:rsidR="00606F3B">
        <w:rPr>
          <w:b w:val="0"/>
          <w:color w:val="auto"/>
          <w:sz w:val="19"/>
          <w:szCs w:val="19"/>
        </w:rPr>
        <w:t>ave learnt the vital scientific</w:t>
      </w:r>
      <w:r w:rsidRPr="006120BE">
        <w:rPr>
          <w:b w:val="0"/>
          <w:color w:val="auto"/>
          <w:sz w:val="19"/>
          <w:szCs w:val="19"/>
        </w:rPr>
        <w:t xml:space="preserve"> and logical skills from Year 9 this should allow them access the content well. They will learn about</w:t>
      </w:r>
      <w:r w:rsidRPr="006120BE">
        <w:rPr>
          <w:b w:val="0"/>
          <w:color w:val="auto"/>
          <w:sz w:val="19"/>
        </w:rPr>
        <w:t xml:space="preserve"> what is an ecosystem and will be see the links between different components. This is important for  them to recognise the reliance plants, animals and other feautures of an ecosystem has on each other in order to survive. This topic links with the topics they will learn about in Science where they learn about food chains and food webs</w:t>
      </w:r>
      <w:r w:rsidR="00603367">
        <w:rPr>
          <w:b w:val="0"/>
          <w:color w:val="auto"/>
          <w:sz w:val="19"/>
        </w:rPr>
        <w:t xml:space="preserve"> which will help develop their knowledge further</w:t>
      </w:r>
      <w:r w:rsidRPr="006120BE">
        <w:rPr>
          <w:b w:val="0"/>
          <w:color w:val="auto"/>
          <w:sz w:val="19"/>
        </w:rPr>
        <w:t>. They will also need to learn about where Tropical rainforests are distributed, the features they have,</w:t>
      </w:r>
      <w:r w:rsidR="00AD6C88">
        <w:rPr>
          <w:b w:val="0"/>
          <w:color w:val="auto"/>
          <w:sz w:val="19"/>
        </w:rPr>
        <w:t xml:space="preserve"> the</w:t>
      </w:r>
      <w:r w:rsidRPr="006120BE">
        <w:rPr>
          <w:b w:val="0"/>
          <w:color w:val="auto"/>
          <w:sz w:val="19"/>
        </w:rPr>
        <w:t xml:space="preserve"> impacts they face (both positive and negative) and how they are being managed sustainably. Again, similar contexts </w:t>
      </w:r>
      <w:r w:rsidR="000B292F">
        <w:rPr>
          <w:b w:val="0"/>
          <w:color w:val="auto"/>
          <w:sz w:val="19"/>
        </w:rPr>
        <w:t>from previous topics from KS3 to</w:t>
      </w:r>
      <w:r w:rsidRPr="006120BE">
        <w:rPr>
          <w:b w:val="0"/>
          <w:color w:val="auto"/>
          <w:sz w:val="19"/>
        </w:rPr>
        <w:t xml:space="preserve"> Year 9 will allow them access this but thinking about a different context. It is well documentated recently the importance of rainforests and the problems that are being faced </w:t>
      </w:r>
      <w:r w:rsidR="00AD6C88">
        <w:rPr>
          <w:b w:val="0"/>
          <w:color w:val="auto"/>
          <w:sz w:val="19"/>
        </w:rPr>
        <w:t xml:space="preserve">with </w:t>
      </w:r>
      <w:r w:rsidRPr="006120BE">
        <w:rPr>
          <w:b w:val="0"/>
          <w:color w:val="auto"/>
          <w:sz w:val="19"/>
        </w:rPr>
        <w:t>so this topic is very current for them to learn. Furthermore, students will need to learn about a cold environments e.g. Alaska and will again investigate the same themes. These environments have in common that they are fragile and it is important for students to undertstand they these ecosystems can change dramatically if not looked after properly. This will allow them to make important decisions and reflect upon their own behaviours and how their actions could influence their surrounding</w:t>
      </w:r>
      <w:r w:rsidR="008257A1">
        <w:rPr>
          <w:b w:val="0"/>
          <w:color w:val="auto"/>
          <w:sz w:val="19"/>
        </w:rPr>
        <w:t>s.</w:t>
      </w:r>
    </w:p>
    <w:p w:rsidR="00010A72" w:rsidP="00010A72" w:rsidRDefault="00010A72" w14:paraId="6EBAD61A" w14:textId="77777777">
      <w:pPr>
        <w:pStyle w:val="DCABullets"/>
        <w:numPr>
          <w:ilvl w:val="0"/>
          <w:numId w:val="0"/>
        </w:numPr>
        <w:rPr>
          <w:b/>
          <w:noProof/>
          <w:color w:val="602A7A"/>
          <w:sz w:val="19"/>
          <w:lang w:eastAsia="en-GB"/>
        </w:rPr>
      </w:pPr>
    </w:p>
    <w:p w:rsidR="0034389F" w:rsidP="00010A72" w:rsidRDefault="0034389F" w14:paraId="10D7F7BF" w14:textId="055340EE">
      <w:pPr>
        <w:pStyle w:val="DCABullets"/>
        <w:numPr>
          <w:ilvl w:val="0"/>
          <w:numId w:val="0"/>
        </w:numPr>
        <w:rPr>
          <w:sz w:val="19"/>
        </w:rPr>
      </w:pPr>
      <w:r>
        <w:rPr>
          <w:b/>
          <w:sz w:val="19"/>
        </w:rPr>
        <w:t xml:space="preserve">Topic 2 </w:t>
      </w:r>
      <w:r>
        <w:rPr>
          <w:sz w:val="19"/>
        </w:rPr>
        <w:t xml:space="preserve">– </w:t>
      </w:r>
      <w:r w:rsidRPr="0034389F">
        <w:rPr>
          <w:b/>
          <w:sz w:val="19"/>
        </w:rPr>
        <w:t>Urban Issues and Challenges</w:t>
      </w:r>
      <w:r>
        <w:rPr>
          <w:sz w:val="19"/>
        </w:rPr>
        <w:t xml:space="preserve"> – </w:t>
      </w:r>
      <w:r w:rsidR="008502D0">
        <w:rPr>
          <w:sz w:val="19"/>
        </w:rPr>
        <w:t>Students will then proceed to learn about Human Geography</w:t>
      </w:r>
      <w:r w:rsidR="00251363">
        <w:rPr>
          <w:sz w:val="19"/>
        </w:rPr>
        <w:t xml:space="preserve">. Firstly, they will investigate where most cities are </w:t>
      </w:r>
      <w:r w:rsidR="00595F17">
        <w:rPr>
          <w:sz w:val="19"/>
        </w:rPr>
        <w:t xml:space="preserve">distributed </w:t>
      </w:r>
      <w:r w:rsidR="00251363">
        <w:rPr>
          <w:sz w:val="19"/>
        </w:rPr>
        <w:t>and will consider reasons for why the cities are located the way they are. They will also investigate what a megacity is and again consider what results in a megacity forming. Students will then need t</w:t>
      </w:r>
      <w:r w:rsidR="00606F3B">
        <w:rPr>
          <w:sz w:val="19"/>
        </w:rPr>
        <w:t>o apply their understanding of c</w:t>
      </w:r>
      <w:r w:rsidR="00251363">
        <w:rPr>
          <w:sz w:val="19"/>
        </w:rPr>
        <w:t>ities by learning in depth a city in HIC and a city in a NEE. For a HIC, Leeds has been chosen. This city is close to the school and students can use their own experience of visiting Leeds and connect with it well in lessons.</w:t>
      </w:r>
      <w:r w:rsidR="00FD63EB">
        <w:rPr>
          <w:sz w:val="19"/>
        </w:rPr>
        <w:t xml:space="preserve"> Students will receive up to date research from Leeds City Council.</w:t>
      </w:r>
      <w:r w:rsidR="00251363">
        <w:rPr>
          <w:sz w:val="19"/>
        </w:rPr>
        <w:t xml:space="preserve"> For an NEE city, Mumbai was chosen. This city has not been investigated before and is an interesting unique city to investigate and students should find engaging. </w:t>
      </w:r>
      <w:r w:rsidR="00FD63EB">
        <w:rPr>
          <w:sz w:val="19"/>
        </w:rPr>
        <w:t xml:space="preserve">Information on this city is in the AQA book but also there are documentaries such as ‘Kevin Mccloud’ who has visited Mumbai and students can see what his experience is like. </w:t>
      </w:r>
      <w:r w:rsidR="00251363">
        <w:rPr>
          <w:sz w:val="19"/>
        </w:rPr>
        <w:t xml:space="preserve">When investigating the cities they will learn about the </w:t>
      </w:r>
      <w:r>
        <w:rPr>
          <w:sz w:val="19"/>
        </w:rPr>
        <w:t>push and pull factors,</w:t>
      </w:r>
      <w:r w:rsidR="00251363">
        <w:rPr>
          <w:sz w:val="19"/>
        </w:rPr>
        <w:t xml:space="preserve"> the importance of these cities locally, regionally and globally; the</w:t>
      </w:r>
      <w:r>
        <w:rPr>
          <w:sz w:val="19"/>
        </w:rPr>
        <w:t xml:space="preserve"> opportunities and</w:t>
      </w:r>
      <w:r w:rsidR="00251363">
        <w:rPr>
          <w:sz w:val="19"/>
        </w:rPr>
        <w:t xml:space="preserve"> the challenges faced. It is important for students to learn about urban areas as the world is becoming more urbanised so may affect them personally but also many careers are based in the urban areas so reflects the real world.</w:t>
      </w:r>
    </w:p>
    <w:p w:rsidR="00010A72" w:rsidP="00010A72" w:rsidRDefault="00010A72" w14:paraId="7A508792" w14:textId="77777777">
      <w:pPr>
        <w:pStyle w:val="DCABullets"/>
        <w:numPr>
          <w:ilvl w:val="0"/>
          <w:numId w:val="0"/>
        </w:numPr>
        <w:rPr>
          <w:b/>
          <w:sz w:val="19"/>
        </w:rPr>
      </w:pPr>
    </w:p>
    <w:p w:rsidR="0034389F" w:rsidP="00010A72" w:rsidRDefault="0034389F" w14:paraId="484810A2" w14:textId="6E2BD56D">
      <w:pPr>
        <w:pStyle w:val="DCABullets"/>
        <w:numPr>
          <w:ilvl w:val="0"/>
          <w:numId w:val="0"/>
        </w:numPr>
        <w:rPr>
          <w:sz w:val="19"/>
        </w:rPr>
      </w:pPr>
      <w:r>
        <w:rPr>
          <w:b/>
          <w:sz w:val="19"/>
        </w:rPr>
        <w:t xml:space="preserve">Topic 3 </w:t>
      </w:r>
      <w:r>
        <w:rPr>
          <w:sz w:val="19"/>
        </w:rPr>
        <w:t xml:space="preserve">– </w:t>
      </w:r>
      <w:r w:rsidRPr="0034389F">
        <w:rPr>
          <w:b/>
          <w:sz w:val="19"/>
        </w:rPr>
        <w:t>Resource Management</w:t>
      </w:r>
      <w:r>
        <w:rPr>
          <w:sz w:val="19"/>
        </w:rPr>
        <w:t xml:space="preserve"> – </w:t>
      </w:r>
      <w:r w:rsidR="006120BE">
        <w:rPr>
          <w:sz w:val="19"/>
        </w:rPr>
        <w:t xml:space="preserve">The last topic students will learn about in Year 10 will be Resource Management. Students will study an </w:t>
      </w:r>
      <w:r>
        <w:rPr>
          <w:sz w:val="19"/>
        </w:rPr>
        <w:t xml:space="preserve">Overview of food, water and energy </w:t>
      </w:r>
      <w:r w:rsidR="006120BE">
        <w:rPr>
          <w:sz w:val="19"/>
        </w:rPr>
        <w:t xml:space="preserve">globally by studying inequalities, the effects of differences. Students will study a range of choropleth maps to see these inequalities and will be supported with facts on malnutrition, obesity, cholera rates, </w:t>
      </w:r>
      <w:r w:rsidR="00BF191E">
        <w:rPr>
          <w:sz w:val="19"/>
        </w:rPr>
        <w:t>and poverty</w:t>
      </w:r>
      <w:r w:rsidR="006120BE">
        <w:rPr>
          <w:sz w:val="19"/>
        </w:rPr>
        <w:t xml:space="preserve">. </w:t>
      </w:r>
      <w:r w:rsidR="00FD63EB">
        <w:rPr>
          <w:sz w:val="19"/>
        </w:rPr>
        <w:t xml:space="preserve">Research on the statistics comes from a variety of trustworthy organisations such as WHO and The Environment Agency. </w:t>
      </w:r>
      <w:r w:rsidR="006120BE">
        <w:rPr>
          <w:sz w:val="19"/>
        </w:rPr>
        <w:t>Students are then expected to focus o</w:t>
      </w:r>
      <w:r w:rsidR="002F7745">
        <w:rPr>
          <w:sz w:val="19"/>
        </w:rPr>
        <w:t>n</w:t>
      </w:r>
      <w:r w:rsidR="006120BE">
        <w:rPr>
          <w:sz w:val="19"/>
        </w:rPr>
        <w:t xml:space="preserve"> one of the three topics. Students in Year 9 will have touched upon some of these basic ideas of food, energy but will have not learnt about water. When studying water, they will learn about </w:t>
      </w:r>
      <w:r>
        <w:rPr>
          <w:sz w:val="19"/>
        </w:rPr>
        <w:t xml:space="preserve">causes of water insecurity, impacts of water insecurity, managing water, </w:t>
      </w:r>
      <w:r w:rsidR="006120BE">
        <w:rPr>
          <w:sz w:val="19"/>
        </w:rPr>
        <w:t xml:space="preserve">sustaining water, </w:t>
      </w:r>
      <w:r>
        <w:rPr>
          <w:sz w:val="19"/>
        </w:rPr>
        <w:t>large scale and local water management schemes</w:t>
      </w:r>
      <w:r w:rsidR="006120BE">
        <w:rPr>
          <w:sz w:val="19"/>
        </w:rPr>
        <w:t xml:space="preserve"> to increase water supply. It is importa</w:t>
      </w:r>
      <w:r w:rsidR="00601A1D">
        <w:rPr>
          <w:sz w:val="19"/>
        </w:rPr>
        <w:t>nt for students to learn about w</w:t>
      </w:r>
      <w:r w:rsidR="006120BE">
        <w:rPr>
          <w:sz w:val="19"/>
        </w:rPr>
        <w:t>ater as it is a resource that people do take for granted so it is important for them to recognise what water is used for (not only for drinking) and what is happening around the world places having too much or too litt</w:t>
      </w:r>
      <w:r w:rsidR="00010A72">
        <w:rPr>
          <w:sz w:val="19"/>
        </w:rPr>
        <w:t>l</w:t>
      </w:r>
      <w:r w:rsidR="006120BE">
        <w:rPr>
          <w:sz w:val="19"/>
        </w:rPr>
        <w:t xml:space="preserve">e water. There is reflection in this topic also where students </w:t>
      </w:r>
      <w:proofErr w:type="gramStart"/>
      <w:r w:rsidR="006120BE">
        <w:rPr>
          <w:sz w:val="19"/>
        </w:rPr>
        <w:t>have to</w:t>
      </w:r>
      <w:proofErr w:type="gramEnd"/>
      <w:r w:rsidR="006120BE">
        <w:rPr>
          <w:sz w:val="19"/>
        </w:rPr>
        <w:t xml:space="preserve"> think for themselves whether they believe they are using water in a sustainable way </w:t>
      </w:r>
      <w:r w:rsidR="005A0432">
        <w:rPr>
          <w:sz w:val="19"/>
        </w:rPr>
        <w:t>(</w:t>
      </w:r>
      <w:r w:rsidR="006120BE">
        <w:rPr>
          <w:sz w:val="19"/>
        </w:rPr>
        <w:t>thinking about the stool of sustainability</w:t>
      </w:r>
      <w:r w:rsidR="005A0432">
        <w:rPr>
          <w:sz w:val="19"/>
        </w:rPr>
        <w:t>)</w:t>
      </w:r>
      <w:r w:rsidR="006120BE">
        <w:rPr>
          <w:sz w:val="19"/>
        </w:rPr>
        <w:t xml:space="preserve">. </w:t>
      </w:r>
    </w:p>
    <w:p w:rsidR="00BE0BC0" w:rsidP="00010A72" w:rsidRDefault="00BE0BC0" w14:paraId="287E13E5" w14:textId="07CE0EBD">
      <w:pPr>
        <w:pStyle w:val="DCABullets"/>
        <w:numPr>
          <w:ilvl w:val="0"/>
          <w:numId w:val="0"/>
        </w:numPr>
        <w:rPr>
          <w:sz w:val="19"/>
        </w:rPr>
      </w:pPr>
    </w:p>
    <w:p w:rsidR="00BE0BC0" w:rsidP="00BE0BC0" w:rsidRDefault="00BE0BC0" w14:paraId="41CE69F7" w14:textId="443D0687">
      <w:pPr>
        <w:pStyle w:val="DCABullets"/>
        <w:rPr>
          <w:sz w:val="19"/>
        </w:rPr>
      </w:pPr>
      <w:r>
        <w:rPr>
          <w:b/>
          <w:sz w:val="19"/>
        </w:rPr>
        <w:lastRenderedPageBreak/>
        <w:t>Topic 4</w:t>
      </w:r>
      <w:r w:rsidRPr="005D1E43">
        <w:rPr>
          <w:b/>
          <w:sz w:val="19"/>
        </w:rPr>
        <w:t xml:space="preserve"> – Economic World</w:t>
      </w:r>
      <w:r>
        <w:rPr>
          <w:sz w:val="19"/>
        </w:rPr>
        <w:t xml:space="preserve"> – Students will study their last Human Geography topic of investigating variations in economic development around the world and studying the quality of life. They will also investigate why there is a development gap between different countries which focuses a lot on historical context. Students will then need to investigate how governments study development and the different ways to measure development. It is this part of the course where students will study a range of data which can tell you a lot about a country e.g. literacy rates, death rates, GDP. These terms they will have come across in Year 8 but will be reminded of what they mean and in more depth. Students will then learn about strategies to close the development gap as well as The UK’S economic development – past and present. This Human topic is difficult as there are many acronyms for students to study and it is economic based so focuses a lot of business and politics. This is important knowledge as our world is governed by government and business which have big influences in our lives.</w:t>
      </w:r>
      <w:r w:rsidRPr="00ED7C72">
        <w:rPr>
          <w:sz w:val="19"/>
        </w:rPr>
        <w:t xml:space="preserve"> </w:t>
      </w:r>
      <w:r>
        <w:rPr>
          <w:sz w:val="19"/>
        </w:rPr>
        <w:t xml:space="preserve">By studying this in Year 11, students should have developed the geographical skills needed to be able to access this part of the course. However, from the exam board report, this is a topic that students find more difficult nationally so will make sure that this topic has ‘extra’ lessons if we need to go over topics again. </w:t>
      </w:r>
    </w:p>
    <w:p w:rsidRPr="0034389F" w:rsidR="00BE0BC0" w:rsidP="00010A72" w:rsidRDefault="00BE0BC0" w14:paraId="07181446" w14:textId="77777777">
      <w:pPr>
        <w:pStyle w:val="DCABullets"/>
        <w:numPr>
          <w:ilvl w:val="0"/>
          <w:numId w:val="0"/>
        </w:numPr>
        <w:rPr>
          <w:sz w:val="19"/>
        </w:rPr>
      </w:pPr>
    </w:p>
    <w:p w:rsidR="0034389F" w:rsidP="00E33069" w:rsidRDefault="0034389F" w14:paraId="0FB3042D" w14:textId="77777777">
      <w:pPr>
        <w:pStyle w:val="DCATopSubHeader"/>
        <w:rPr>
          <w:sz w:val="19"/>
          <w:szCs w:val="19"/>
        </w:rPr>
      </w:pPr>
    </w:p>
    <w:p w:rsidR="00FD63EB" w:rsidP="00E33069" w:rsidRDefault="00FD63EB" w14:paraId="1930710B" w14:textId="77777777">
      <w:pPr>
        <w:pStyle w:val="DCATopSubHeader"/>
        <w:rPr>
          <w:sz w:val="19"/>
          <w:szCs w:val="19"/>
        </w:rPr>
      </w:pPr>
    </w:p>
    <w:p w:rsidR="00716385" w:rsidP="00E33069" w:rsidRDefault="00716385" w14:paraId="61B3E659" w14:textId="3AF9B8B9">
      <w:pPr>
        <w:pStyle w:val="DCATopSubHeader"/>
        <w:rPr>
          <w:sz w:val="19"/>
          <w:szCs w:val="19"/>
        </w:rPr>
      </w:pPr>
      <w:r w:rsidRPr="00E33069">
        <w:rPr>
          <w:sz w:val="19"/>
          <w:szCs w:val="19"/>
        </w:rPr>
        <w:t xml:space="preserve">By the end of Year </w:t>
      </w:r>
      <w:r w:rsidR="00844D45">
        <w:rPr>
          <w:sz w:val="19"/>
          <w:szCs w:val="19"/>
        </w:rPr>
        <w:t>10</w:t>
      </w:r>
      <w:r w:rsidRPr="00E33069">
        <w:rPr>
          <w:sz w:val="19"/>
          <w:szCs w:val="19"/>
        </w:rPr>
        <w:t xml:space="preserve"> students at Dixons Cottingley studying </w:t>
      </w:r>
      <w:r w:rsidR="00901BDE">
        <w:rPr>
          <w:sz w:val="19"/>
          <w:szCs w:val="19"/>
        </w:rPr>
        <w:t>Geography</w:t>
      </w:r>
      <w:r w:rsidRPr="00E33069">
        <w:rPr>
          <w:sz w:val="19"/>
          <w:szCs w:val="19"/>
        </w:rPr>
        <w:t xml:space="preserve"> will be taught the following skills: </w:t>
      </w:r>
    </w:p>
    <w:p w:rsidR="00010A72" w:rsidP="000B398C" w:rsidRDefault="00010A72" w14:paraId="2A452C4E" w14:textId="637FB677">
      <w:pPr>
        <w:pStyle w:val="DCABullets"/>
        <w:rPr>
          <w:sz w:val="19"/>
        </w:rPr>
      </w:pPr>
      <w:r w:rsidRPr="00010A72">
        <w:rPr>
          <w:sz w:val="19"/>
        </w:rPr>
        <w:t>To focus on scale of countries in depth e.g. understanding the location of Mumbai on a local, regional and global scale. This widens their knowledge of mo</w:t>
      </w:r>
      <w:r>
        <w:rPr>
          <w:sz w:val="19"/>
        </w:rPr>
        <w:t xml:space="preserve">re geographical places. </w:t>
      </w:r>
    </w:p>
    <w:p w:rsidRPr="00010A72" w:rsidR="00010A72" w:rsidP="000B398C" w:rsidRDefault="00010A72" w14:paraId="454908A5" w14:textId="6F8E4BDD">
      <w:pPr>
        <w:pStyle w:val="DCABullets"/>
        <w:rPr>
          <w:sz w:val="19"/>
        </w:rPr>
      </w:pPr>
      <w:r>
        <w:rPr>
          <w:sz w:val="19"/>
        </w:rPr>
        <w:t>D</w:t>
      </w:r>
      <w:r w:rsidRPr="00010A72">
        <w:rPr>
          <w:sz w:val="19"/>
        </w:rPr>
        <w:t>evelopment of mathematical skills such as wo</w:t>
      </w:r>
      <w:r>
        <w:rPr>
          <w:sz w:val="19"/>
        </w:rPr>
        <w:t xml:space="preserve">rking out the range, median, </w:t>
      </w:r>
      <w:r w:rsidRPr="00010A72">
        <w:rPr>
          <w:sz w:val="19"/>
        </w:rPr>
        <w:t>mode of data</w:t>
      </w:r>
      <w:r>
        <w:rPr>
          <w:sz w:val="19"/>
        </w:rPr>
        <w:t>, percentage change, and so on. By Year 10 they will practise the same skills as well as new skills. There will be an element of revising over past skills.</w:t>
      </w:r>
    </w:p>
    <w:p w:rsidR="00010A72" w:rsidP="00010A72" w:rsidRDefault="00010A72" w14:paraId="1DDD6DD9" w14:textId="605CD4FE">
      <w:pPr>
        <w:pStyle w:val="DCABullets"/>
        <w:rPr>
          <w:sz w:val="19"/>
        </w:rPr>
      </w:pPr>
      <w:r>
        <w:rPr>
          <w:sz w:val="19"/>
        </w:rPr>
        <w:t>Development of graph and map skills and exposure of analysing more types of graphs and maps such as dual bar graphs and desire line maps</w:t>
      </w:r>
    </w:p>
    <w:p w:rsidR="00901BDE" w:rsidP="00E33069" w:rsidRDefault="00702F89" w14:paraId="323CC224" w14:textId="29550CAA">
      <w:pPr>
        <w:pStyle w:val="DCABullets"/>
        <w:rPr>
          <w:sz w:val="19"/>
        </w:rPr>
      </w:pPr>
      <w:r>
        <w:rPr>
          <w:sz w:val="19"/>
        </w:rPr>
        <w:t>To begin learning key terms in Geography that will always be used e.g.</w:t>
      </w:r>
      <w:r w:rsidR="00E67AB7">
        <w:rPr>
          <w:sz w:val="19"/>
        </w:rPr>
        <w:t xml:space="preserve"> </w:t>
      </w:r>
      <w:r w:rsidR="00010A72">
        <w:rPr>
          <w:sz w:val="19"/>
        </w:rPr>
        <w:t>regeneration, urban sprawl, deindustrialisation etc.</w:t>
      </w:r>
    </w:p>
    <w:p w:rsidR="00702F89" w:rsidP="00E33069" w:rsidRDefault="00702F89" w14:paraId="5FF0B89E" w14:textId="0618AD26">
      <w:pPr>
        <w:pStyle w:val="DCABullets"/>
        <w:rPr>
          <w:sz w:val="19"/>
        </w:rPr>
      </w:pPr>
      <w:r>
        <w:rPr>
          <w:sz w:val="19"/>
        </w:rPr>
        <w:t xml:space="preserve">To begin to synthesise and create a cultural and moral understanding of </w:t>
      </w:r>
      <w:r w:rsidR="00010A72">
        <w:rPr>
          <w:sz w:val="19"/>
        </w:rPr>
        <w:t>even more places</w:t>
      </w:r>
      <w:r>
        <w:rPr>
          <w:sz w:val="19"/>
        </w:rPr>
        <w:t xml:space="preserve"> around the world</w:t>
      </w:r>
    </w:p>
    <w:p w:rsidR="00D64C51" w:rsidP="00E33069" w:rsidRDefault="00D64C51" w14:paraId="30E76190" w14:textId="536724E2">
      <w:pPr>
        <w:pStyle w:val="DCABullets"/>
        <w:rPr>
          <w:sz w:val="19"/>
        </w:rPr>
      </w:pPr>
      <w:r>
        <w:rPr>
          <w:sz w:val="19"/>
        </w:rPr>
        <w:t>To think critically about particular concepts and ideas</w:t>
      </w:r>
      <w:r w:rsidR="00010A72">
        <w:rPr>
          <w:sz w:val="19"/>
        </w:rPr>
        <w:t xml:space="preserve"> by completing </w:t>
      </w:r>
      <w:proofErr w:type="gramStart"/>
      <w:r w:rsidR="00010A72">
        <w:rPr>
          <w:sz w:val="19"/>
        </w:rPr>
        <w:t>9 mark</w:t>
      </w:r>
      <w:proofErr w:type="gramEnd"/>
      <w:r w:rsidR="00010A72">
        <w:rPr>
          <w:sz w:val="19"/>
        </w:rPr>
        <w:t xml:space="preserve"> questions to a good standard</w:t>
      </w:r>
    </w:p>
    <w:p w:rsidR="008F77C1" w:rsidP="00E33069" w:rsidRDefault="008F77C1" w14:paraId="379694D3" w14:textId="77777777">
      <w:pPr>
        <w:pStyle w:val="DCABullets"/>
        <w:rPr>
          <w:sz w:val="19"/>
        </w:rPr>
      </w:pPr>
      <w:r>
        <w:rPr>
          <w:sz w:val="19"/>
        </w:rPr>
        <w:t xml:space="preserve">How to </w:t>
      </w:r>
      <w:r w:rsidR="00387CF3">
        <w:rPr>
          <w:sz w:val="19"/>
        </w:rPr>
        <w:t>write a detailed write up on evaluation and assessing geographical issues</w:t>
      </w:r>
    </w:p>
    <w:p w:rsidRPr="00F53497" w:rsidR="00F53497" w:rsidP="00F53497" w:rsidRDefault="00387CF3" w14:paraId="26D82F61" w14:textId="77777777">
      <w:pPr>
        <w:pStyle w:val="DCABullets"/>
        <w:rPr>
          <w:sz w:val="19"/>
        </w:rPr>
      </w:pPr>
      <w:r>
        <w:rPr>
          <w:sz w:val="19"/>
        </w:rPr>
        <w:t>To be able to apply their understanding to different contexts.</w:t>
      </w:r>
    </w:p>
    <w:p w:rsidR="00664DD5" w:rsidP="00E33069" w:rsidRDefault="00716385" w14:paraId="4E9E7614" w14:textId="77777777">
      <w:pPr>
        <w:pStyle w:val="DCATopSubHeader"/>
        <w:rPr>
          <w:sz w:val="19"/>
          <w:szCs w:val="19"/>
        </w:rPr>
      </w:pPr>
      <w:r w:rsidRPr="00E33069">
        <w:rPr>
          <w:sz w:val="19"/>
          <w:szCs w:val="19"/>
        </w:rPr>
        <w:t>In order to truly appreciate the subject and create dee</w:t>
      </w:r>
      <w:r w:rsidR="00E33069">
        <w:rPr>
          <w:sz w:val="19"/>
          <w:szCs w:val="19"/>
        </w:rPr>
        <w:t xml:space="preserve">p schema, </w:t>
      </w:r>
      <w:r w:rsidR="00901BDE">
        <w:rPr>
          <w:sz w:val="19"/>
          <w:szCs w:val="19"/>
        </w:rPr>
        <w:t>Geography</w:t>
      </w:r>
      <w:r w:rsidRPr="00E33069">
        <w:rPr>
          <w:sz w:val="19"/>
          <w:szCs w:val="19"/>
        </w:rPr>
        <w:t xml:space="preserve"> has been sequenced with the following rationale: </w:t>
      </w:r>
    </w:p>
    <w:p w:rsidR="00664DD5" w:rsidP="00A479AC" w:rsidRDefault="00664DD5" w14:paraId="3024AEF0" w14:textId="77777777">
      <w:pPr>
        <w:pStyle w:val="DCATopSubHeader"/>
        <w:jc w:val="center"/>
        <w:rPr>
          <w:color w:val="000000" w:themeColor="text1"/>
          <w:sz w:val="19"/>
          <w:szCs w:val="19"/>
        </w:rPr>
      </w:pPr>
      <w:r w:rsidRPr="00A479AC">
        <w:rPr>
          <w:color w:val="000000" w:themeColor="text1"/>
          <w:sz w:val="19"/>
          <w:szCs w:val="19"/>
        </w:rPr>
        <w:t>The following schema allows students to develop</w:t>
      </w:r>
      <w:r w:rsidR="00844D45">
        <w:rPr>
          <w:color w:val="000000" w:themeColor="text1"/>
          <w:sz w:val="19"/>
          <w:szCs w:val="19"/>
        </w:rPr>
        <w:t xml:space="preserve"> further</w:t>
      </w:r>
      <w:r w:rsidRPr="00A479AC">
        <w:rPr>
          <w:color w:val="000000" w:themeColor="text1"/>
          <w:sz w:val="19"/>
          <w:szCs w:val="19"/>
        </w:rPr>
        <w:t xml:space="preserve"> stage by stage their geographical skills (OS maps, maths, graphs) to</w:t>
      </w:r>
      <w:r w:rsidR="00844D45">
        <w:rPr>
          <w:color w:val="000000" w:themeColor="text1"/>
          <w:sz w:val="19"/>
          <w:szCs w:val="19"/>
        </w:rPr>
        <w:t xml:space="preserve"> continue developing their</w:t>
      </w:r>
      <w:r w:rsidRPr="00A479AC">
        <w:rPr>
          <w:color w:val="000000" w:themeColor="text1"/>
          <w:sz w:val="19"/>
          <w:szCs w:val="19"/>
        </w:rPr>
        <w:t xml:space="preserve"> writing skills (from explanations to evaluations). </w:t>
      </w:r>
      <w:r w:rsidR="00844D45">
        <w:rPr>
          <w:color w:val="000000" w:themeColor="text1"/>
          <w:sz w:val="19"/>
          <w:szCs w:val="19"/>
        </w:rPr>
        <w:t xml:space="preserve">They will need to ensure they can apply their understanding to other topics as well as supporting their ideas with specific facts or examples. </w:t>
      </w:r>
      <w:r w:rsidR="00777229">
        <w:rPr>
          <w:color w:val="000000" w:themeColor="text1"/>
          <w:sz w:val="19"/>
          <w:szCs w:val="19"/>
        </w:rPr>
        <w:t xml:space="preserve">This year is focusing on human processes, systems and outcomes and how these change both spatially and temporarlly. They will study a variety of places and at range of scales and study states of development, such as HICs, LICs, and NEES. The aim is to develop their understanding of the factors that produce a variety of human environments, the dyanmic nature of these environemtns and how they change overtime. They will make links from their physical geography to their human by which they will study sustainable management and current and future challenge of these environments. </w:t>
      </w:r>
    </w:p>
    <w:p w:rsidRPr="0034389F" w:rsidR="0034389F" w:rsidP="0034389F" w:rsidRDefault="0034389F" w14:paraId="0A580695" w14:textId="5A1525FE">
      <w:pPr>
        <w:pStyle w:val="DCABullets"/>
        <w:rPr>
          <w:sz w:val="19"/>
        </w:rPr>
      </w:pPr>
      <w:r w:rsidRPr="0034389F">
        <w:rPr>
          <w:b/>
          <w:sz w:val="19"/>
        </w:rPr>
        <w:t>Topic 1 - The Living World</w:t>
      </w:r>
      <w:r>
        <w:rPr>
          <w:sz w:val="19"/>
        </w:rPr>
        <w:t xml:space="preserve"> – Ecosystems – The challenge here will be for students to think more scientifically as they will be learning about topics such as the nutrient cycle and food chains. This scientific knowledge will help them develop an understanding of how processes work and they can link forward to other topics such as tropical rainforests and Cold environments. The science from </w:t>
      </w:r>
      <w:proofErr w:type="gramStart"/>
      <w:r>
        <w:rPr>
          <w:sz w:val="19"/>
        </w:rPr>
        <w:t>topic</w:t>
      </w:r>
      <w:proofErr w:type="gramEnd"/>
      <w:r>
        <w:rPr>
          <w:sz w:val="19"/>
        </w:rPr>
        <w:t xml:space="preserve"> 1 and 2 will support also. Again, students will develop applying their understanding to other contexts as well as using mathematical skills. Students will then focus on tropical Rainforests where they</w:t>
      </w:r>
      <w:r w:rsidRPr="008266C9">
        <w:rPr>
          <w:sz w:val="19"/>
        </w:rPr>
        <w:t xml:space="preserve"> will learn about the characteristics and structure of the Tropical rainforest as well as </w:t>
      </w:r>
      <w:proofErr w:type="gramStart"/>
      <w:r w:rsidRPr="008266C9">
        <w:rPr>
          <w:sz w:val="19"/>
        </w:rPr>
        <w:t>having an understanding of</w:t>
      </w:r>
      <w:proofErr w:type="gramEnd"/>
      <w:r w:rsidRPr="008266C9">
        <w:rPr>
          <w:sz w:val="19"/>
        </w:rPr>
        <w:t xml:space="preserve"> where they form and why. They will then begin to look at the positive and negative impacts of deforestation and how organisations are trying to manage them sustainably. They will be reintroduced to the idea of sustainability which they will have studied at and look deeply what management involves. </w:t>
      </w:r>
      <w:r>
        <w:rPr>
          <w:sz w:val="19"/>
        </w:rPr>
        <w:t xml:space="preserve"> Finally</w:t>
      </w:r>
      <w:r w:rsidR="00161E32">
        <w:rPr>
          <w:sz w:val="19"/>
        </w:rPr>
        <w:t>,</w:t>
      </w:r>
      <w:r>
        <w:rPr>
          <w:sz w:val="19"/>
        </w:rPr>
        <w:t xml:space="preserve"> they will end with Cold environments where the</w:t>
      </w:r>
      <w:r w:rsidRPr="008266C9">
        <w:rPr>
          <w:sz w:val="19"/>
        </w:rPr>
        <w:t xml:space="preserve"> students will apply their understanding of what they learnt from ecosystems and tropical rainforests to cold environments and will learn similar concepts. </w:t>
      </w:r>
      <w:r w:rsidR="00010A72">
        <w:rPr>
          <w:sz w:val="19"/>
        </w:rPr>
        <w:t xml:space="preserve">With this topic, there is a focus on SMSC where students will have to consider whether practises that are carried out in these fragile environments are ethical and the cultural impacts it could have upon people. This adds to the idea of students becoming wary global citizens and </w:t>
      </w:r>
      <w:proofErr w:type="gramStart"/>
      <w:r w:rsidR="00010A72">
        <w:rPr>
          <w:sz w:val="19"/>
        </w:rPr>
        <w:t>are able to</w:t>
      </w:r>
      <w:proofErr w:type="gramEnd"/>
      <w:r w:rsidR="00010A72">
        <w:rPr>
          <w:sz w:val="19"/>
        </w:rPr>
        <w:t xml:space="preserve"> make mature opinions about how our world should be looked after.</w:t>
      </w:r>
    </w:p>
    <w:p w:rsidRPr="00387CF3" w:rsidR="00716385" w:rsidP="00387CF3" w:rsidRDefault="00901BDE" w14:paraId="6E0129FD" w14:textId="77777777">
      <w:pPr>
        <w:pStyle w:val="DCABullets"/>
        <w:rPr>
          <w:sz w:val="19"/>
        </w:rPr>
      </w:pPr>
      <w:r w:rsidRPr="0034389F">
        <w:rPr>
          <w:b/>
          <w:sz w:val="19"/>
        </w:rPr>
        <w:t>T</w:t>
      </w:r>
      <w:r w:rsidRPr="0034389F" w:rsidR="0034389F">
        <w:rPr>
          <w:b/>
          <w:sz w:val="19"/>
        </w:rPr>
        <w:t>opic 2</w:t>
      </w:r>
      <w:r w:rsidRPr="0034389F">
        <w:rPr>
          <w:b/>
          <w:sz w:val="19"/>
        </w:rPr>
        <w:t xml:space="preserve"> – </w:t>
      </w:r>
      <w:r w:rsidRPr="0034389F" w:rsidR="0034389F">
        <w:rPr>
          <w:b/>
          <w:sz w:val="19"/>
        </w:rPr>
        <w:t>Urban Issues and Challenges</w:t>
      </w:r>
      <w:r w:rsidR="00B07E84">
        <w:rPr>
          <w:sz w:val="19"/>
        </w:rPr>
        <w:t xml:space="preserve"> –</w:t>
      </w:r>
      <w:r w:rsidR="00387CF3">
        <w:rPr>
          <w:sz w:val="19"/>
        </w:rPr>
        <w:t xml:space="preserve"> this topic introduces the ideas of</w:t>
      </w:r>
      <w:r w:rsidR="00844D45">
        <w:rPr>
          <w:sz w:val="19"/>
        </w:rPr>
        <w:t xml:space="preserve"> where UK cities are distributed and why. They will learn about where the megacities are in the world and why our urban landscapes are changing. They will learn in depth about a HIC and NEE city and make comparisons on the opportunities and challenges that these cities face. They will be introduced to a variety of economic terminology that they can also apply with other topics throughout the year. Some terminology will also link with Year 9. </w:t>
      </w:r>
      <w:r w:rsidR="00387CF3">
        <w:rPr>
          <w:sz w:val="19"/>
        </w:rPr>
        <w:t xml:space="preserve"> </w:t>
      </w:r>
    </w:p>
    <w:p w:rsidRPr="00664DD5" w:rsidR="00385DFC" w:rsidP="00664DD5" w:rsidRDefault="0034389F" w14:paraId="3DB4C107" w14:textId="7D0708A6">
      <w:pPr>
        <w:pStyle w:val="DCABullets"/>
        <w:rPr>
          <w:sz w:val="19"/>
        </w:rPr>
      </w:pPr>
      <w:r>
        <w:rPr>
          <w:b/>
          <w:sz w:val="19"/>
        </w:rPr>
        <w:lastRenderedPageBreak/>
        <w:t>Topic 3</w:t>
      </w:r>
      <w:r w:rsidRPr="0034389F" w:rsidR="00385DFC">
        <w:rPr>
          <w:b/>
          <w:sz w:val="19"/>
        </w:rPr>
        <w:t xml:space="preserve"> – </w:t>
      </w:r>
      <w:r w:rsidRPr="0034389F" w:rsidR="00844D45">
        <w:rPr>
          <w:b/>
          <w:sz w:val="19"/>
        </w:rPr>
        <w:t>Resource Management</w:t>
      </w:r>
      <w:r w:rsidR="00387CF3">
        <w:rPr>
          <w:sz w:val="19"/>
        </w:rPr>
        <w:t xml:space="preserve"> – </w:t>
      </w:r>
      <w:r w:rsidR="00777229">
        <w:rPr>
          <w:sz w:val="19"/>
        </w:rPr>
        <w:t xml:space="preserve">Having a better knowledge of urban areas, looking at places around the world, </w:t>
      </w:r>
      <w:r w:rsidR="00387CF3">
        <w:rPr>
          <w:sz w:val="19"/>
        </w:rPr>
        <w:t xml:space="preserve">this topic </w:t>
      </w:r>
      <w:r w:rsidR="00844D45">
        <w:rPr>
          <w:sz w:val="19"/>
        </w:rPr>
        <w:t xml:space="preserve">allows students to understand the importance of food, water and energy nationally and globally. They will be faced with current issues and statistics and will make moral judgements. They </w:t>
      </w:r>
      <w:r w:rsidR="00F451FB">
        <w:rPr>
          <w:sz w:val="19"/>
        </w:rPr>
        <w:t>will then learn in depth about w</w:t>
      </w:r>
      <w:r w:rsidR="00844D45">
        <w:rPr>
          <w:sz w:val="19"/>
        </w:rPr>
        <w:t>ater in the UK and around the world and will focus on topics such as water deficit, water surplus, water insecurities and understand the physical and human factors affecting these. They will apply their knowledge to real life examples in the UK and global regions.  T</w:t>
      </w:r>
      <w:r w:rsidR="00387CF3">
        <w:rPr>
          <w:sz w:val="19"/>
        </w:rPr>
        <w:t xml:space="preserve">hey will begin to develop further their explanations and will continue to be confident in using OS map skills, maths and graph skills that they can take forward with them in </w:t>
      </w:r>
      <w:r w:rsidR="00844D45">
        <w:rPr>
          <w:sz w:val="19"/>
        </w:rPr>
        <w:t>year</w:t>
      </w:r>
      <w:r w:rsidR="00387CF3">
        <w:rPr>
          <w:sz w:val="19"/>
        </w:rPr>
        <w:t xml:space="preserve"> 11.</w:t>
      </w:r>
      <w:r w:rsidR="00664DD5">
        <w:rPr>
          <w:sz w:val="19"/>
        </w:rPr>
        <w:t xml:space="preserve"> </w:t>
      </w:r>
    </w:p>
    <w:p w:rsidR="00385DFC" w:rsidP="00E33069" w:rsidRDefault="00BE0BC0" w14:paraId="5A5DF598" w14:textId="42AB5C5A">
      <w:pPr>
        <w:pStyle w:val="DCABullets"/>
        <w:rPr>
          <w:sz w:val="19"/>
        </w:rPr>
      </w:pPr>
      <w:r w:rsidRPr="003A3D0C">
        <w:rPr>
          <w:b/>
          <w:sz w:val="19"/>
        </w:rPr>
        <w:t>Topic 4</w:t>
      </w:r>
      <w:r w:rsidRPr="003A3D0C" w:rsidR="00385DFC">
        <w:rPr>
          <w:b/>
          <w:sz w:val="19"/>
        </w:rPr>
        <w:t xml:space="preserve"> – </w:t>
      </w:r>
      <w:r w:rsidRPr="003A3D0C" w:rsidR="00844D45">
        <w:rPr>
          <w:b/>
          <w:sz w:val="19"/>
        </w:rPr>
        <w:t>Economic World</w:t>
      </w:r>
      <w:r w:rsidRPr="003A3D0C" w:rsidR="00E67AB7">
        <w:rPr>
          <w:b/>
          <w:sz w:val="19"/>
        </w:rPr>
        <w:t xml:space="preserve"> –</w:t>
      </w:r>
      <w:r w:rsidR="00E67AB7">
        <w:rPr>
          <w:sz w:val="19"/>
        </w:rPr>
        <w:t xml:space="preserve"> </w:t>
      </w:r>
      <w:r w:rsidR="00777229">
        <w:rPr>
          <w:sz w:val="19"/>
        </w:rPr>
        <w:t xml:space="preserve">Now students have been introduced to the economic geography </w:t>
      </w:r>
      <w:r w:rsidR="008E21C2">
        <w:rPr>
          <w:sz w:val="19"/>
        </w:rPr>
        <w:t>terms and have been exposed to how current human processes work, they can develop this further by studying variations in economic development and quality of life. They will investigate strategies to reduce the dev</w:t>
      </w:r>
      <w:r w:rsidR="00FD63EB">
        <w:rPr>
          <w:sz w:val="19"/>
        </w:rPr>
        <w:t xml:space="preserve">elopment gap </w:t>
      </w:r>
      <w:r w:rsidR="008E21C2">
        <w:rPr>
          <w:sz w:val="19"/>
        </w:rPr>
        <w:t xml:space="preserve">and why parts of the world are developing rapidly while some are developing slowly. </w:t>
      </w:r>
    </w:p>
    <w:p w:rsidR="005D551D" w:rsidP="00A375F8" w:rsidRDefault="005D551D" w14:paraId="61A3B011" w14:textId="77777777">
      <w:pPr>
        <w:pStyle w:val="DCATopSubHeader"/>
        <w:rPr>
          <w:sz w:val="19"/>
          <w:szCs w:val="19"/>
        </w:rPr>
      </w:pPr>
    </w:p>
    <w:p w:rsidR="00A375F8" w:rsidP="00A375F8" w:rsidRDefault="00716385" w14:paraId="5FA672EF" w14:textId="7430A058">
      <w:pPr>
        <w:pStyle w:val="DCATopSubHeader"/>
        <w:rPr>
          <w:sz w:val="19"/>
          <w:szCs w:val="19"/>
        </w:rPr>
      </w:pPr>
      <w:r w:rsidRPr="00E33069">
        <w:rPr>
          <w:sz w:val="19"/>
          <w:szCs w:val="19"/>
        </w:rPr>
        <w:t xml:space="preserve">The </w:t>
      </w:r>
      <w:r w:rsidR="00901BDE">
        <w:rPr>
          <w:sz w:val="19"/>
          <w:szCs w:val="19"/>
        </w:rPr>
        <w:t>Geography</w:t>
      </w:r>
      <w:r w:rsidRPr="00E33069">
        <w:rPr>
          <w:sz w:val="19"/>
          <w:szCs w:val="19"/>
        </w:rPr>
        <w:t xml:space="preserve"> curriculum at Cottingley has been influenced by: </w:t>
      </w:r>
    </w:p>
    <w:p w:rsidRPr="00FD63EB" w:rsidR="00FD63EB" w:rsidP="00FD63EB" w:rsidRDefault="00FD63EB" w14:paraId="1529C7B7" w14:textId="79C0B527">
      <w:pPr>
        <w:pStyle w:val="DCABullets"/>
        <w:rPr>
          <w:sz w:val="19"/>
        </w:rPr>
      </w:pPr>
      <w:r w:rsidRPr="00797E6E">
        <w:rPr>
          <w:sz w:val="19"/>
        </w:rPr>
        <w:t>AQA Geography Specification – this specification was chosen as it balances the physical, human and geographical fieldw</w:t>
      </w:r>
      <w:r>
        <w:rPr>
          <w:sz w:val="19"/>
        </w:rPr>
        <w:t xml:space="preserve">ork aspect equally. It matches the development of a sequences of geography from the KS3 geography curriculum derived and supported form the national curriculum, </w:t>
      </w:r>
      <w:r w:rsidRPr="00797E6E">
        <w:rPr>
          <w:sz w:val="19"/>
        </w:rPr>
        <w:t>allow</w:t>
      </w:r>
      <w:r>
        <w:rPr>
          <w:sz w:val="19"/>
        </w:rPr>
        <w:t>ing</w:t>
      </w:r>
      <w:r w:rsidRPr="00797E6E">
        <w:rPr>
          <w:sz w:val="19"/>
        </w:rPr>
        <w:t xml:space="preserve"> students to succeed at GCSE</w:t>
      </w:r>
      <w:r>
        <w:rPr>
          <w:sz w:val="19"/>
        </w:rPr>
        <w:t xml:space="preserve"> and become expert geographers</w:t>
      </w:r>
      <w:r w:rsidRPr="00797E6E">
        <w:rPr>
          <w:sz w:val="19"/>
        </w:rPr>
        <w:t>. The concepts and ideas in the spec</w:t>
      </w:r>
      <w:r>
        <w:rPr>
          <w:sz w:val="19"/>
        </w:rPr>
        <w:t>ification also means students to have an</w:t>
      </w:r>
      <w:r w:rsidRPr="00797E6E">
        <w:rPr>
          <w:sz w:val="19"/>
        </w:rPr>
        <w:t xml:space="preserve"> understand</w:t>
      </w:r>
      <w:r>
        <w:rPr>
          <w:sz w:val="19"/>
        </w:rPr>
        <w:t>ing</w:t>
      </w:r>
      <w:r w:rsidRPr="00797E6E">
        <w:rPr>
          <w:sz w:val="19"/>
        </w:rPr>
        <w:t xml:space="preserve"> processes and place knowledge in</w:t>
      </w:r>
      <w:r>
        <w:rPr>
          <w:sz w:val="19"/>
        </w:rPr>
        <w:t xml:space="preserve"> more</w:t>
      </w:r>
      <w:r w:rsidRPr="00797E6E">
        <w:rPr>
          <w:sz w:val="19"/>
        </w:rPr>
        <w:t xml:space="preserve"> depth. The depth will allow students to gain a better understand</w:t>
      </w:r>
      <w:r>
        <w:rPr>
          <w:sz w:val="19"/>
        </w:rPr>
        <w:t>ing</w:t>
      </w:r>
      <w:r w:rsidRPr="00797E6E">
        <w:rPr>
          <w:sz w:val="19"/>
        </w:rPr>
        <w:t xml:space="preserve"> of the world around them.</w:t>
      </w:r>
    </w:p>
    <w:p w:rsidRPr="0076152E" w:rsidR="00464735" w:rsidP="0076152E" w:rsidRDefault="00464735" w14:paraId="0F943735" w14:textId="437E4EB5">
      <w:pPr>
        <w:pStyle w:val="DCABullets"/>
        <w:rPr>
          <w:sz w:val="19"/>
        </w:rPr>
      </w:pPr>
      <w:r>
        <w:rPr>
          <w:sz w:val="19"/>
        </w:rPr>
        <w:t>Governmental policies</w:t>
      </w:r>
      <w:r w:rsidR="0076152E">
        <w:rPr>
          <w:sz w:val="19"/>
        </w:rPr>
        <w:t xml:space="preserve"> and organisations e.g. </w:t>
      </w:r>
      <w:r w:rsidRPr="0076152E">
        <w:rPr>
          <w:sz w:val="19"/>
        </w:rPr>
        <w:t>E</w:t>
      </w:r>
      <w:r w:rsidR="0076152E">
        <w:rPr>
          <w:sz w:val="19"/>
        </w:rPr>
        <w:t xml:space="preserve">nvironment Agency, Royal Geographical Society, </w:t>
      </w:r>
      <w:r w:rsidR="00FD63EB">
        <w:rPr>
          <w:sz w:val="19"/>
        </w:rPr>
        <w:t>WWF, Leeds City Council</w:t>
      </w:r>
    </w:p>
    <w:p w:rsidR="00464735" w:rsidP="00E33069" w:rsidRDefault="00464735" w14:paraId="4416B3CF" w14:textId="77777777">
      <w:pPr>
        <w:pStyle w:val="DCABullets"/>
        <w:rPr>
          <w:sz w:val="19"/>
        </w:rPr>
      </w:pPr>
      <w:r>
        <w:rPr>
          <w:sz w:val="19"/>
        </w:rPr>
        <w:t>NGOs e.g. Red Cross, Greenpeace</w:t>
      </w:r>
    </w:p>
    <w:p w:rsidR="00464735" w:rsidP="00E33069" w:rsidRDefault="00464735" w14:paraId="35FCF7F2" w14:textId="77777777">
      <w:pPr>
        <w:pStyle w:val="DCABullets"/>
        <w:rPr>
          <w:sz w:val="19"/>
        </w:rPr>
      </w:pPr>
      <w:r>
        <w:rPr>
          <w:sz w:val="19"/>
        </w:rPr>
        <w:t xml:space="preserve">Legislations e.g. Antarctic Treaty, Forestry legislations  </w:t>
      </w:r>
    </w:p>
    <w:p w:rsidR="00464735" w:rsidP="00E33069" w:rsidRDefault="00464735" w14:paraId="44C0E065" w14:textId="77777777">
      <w:pPr>
        <w:pStyle w:val="DCABullets"/>
        <w:rPr>
          <w:sz w:val="19"/>
        </w:rPr>
      </w:pPr>
      <w:r>
        <w:rPr>
          <w:sz w:val="19"/>
        </w:rPr>
        <w:t>Key role models e.g. David Attenborough, Simon Ross (AQA)</w:t>
      </w:r>
    </w:p>
    <w:p w:rsidRPr="00E33069" w:rsidR="00F53497" w:rsidP="00E33069" w:rsidRDefault="00F53497" w14:paraId="366D6898" w14:textId="77777777">
      <w:pPr>
        <w:pStyle w:val="DCABullets"/>
        <w:rPr>
          <w:sz w:val="19"/>
        </w:rPr>
      </w:pPr>
      <w:r>
        <w:rPr>
          <w:sz w:val="19"/>
        </w:rPr>
        <w:t xml:space="preserve">The </w:t>
      </w:r>
      <w:proofErr w:type="gramStart"/>
      <w:r>
        <w:rPr>
          <w:sz w:val="19"/>
        </w:rPr>
        <w:t>Geography</w:t>
      </w:r>
      <w:proofErr w:type="gramEnd"/>
      <w:r>
        <w:rPr>
          <w:sz w:val="19"/>
        </w:rPr>
        <w:t xml:space="preserve"> team – Geography graduates from Lancaster University and Liverpool University – Expert Geographers both Physical and Human concepts studied </w:t>
      </w:r>
    </w:p>
    <w:p w:rsidRPr="00E33069" w:rsidR="00716385" w:rsidP="00E33069" w:rsidRDefault="00716385" w14:paraId="1E526A42" w14:textId="77777777">
      <w:pPr>
        <w:pStyle w:val="DCATopSubHeader"/>
        <w:rPr>
          <w:sz w:val="19"/>
          <w:szCs w:val="19"/>
        </w:rPr>
      </w:pPr>
      <w:r w:rsidRPr="00E33069">
        <w:rPr>
          <w:sz w:val="19"/>
          <w:szCs w:val="19"/>
        </w:rPr>
        <w:t xml:space="preserve">Our </w:t>
      </w:r>
      <w:r w:rsidR="00901BDE">
        <w:rPr>
          <w:sz w:val="19"/>
          <w:szCs w:val="19"/>
        </w:rPr>
        <w:t>Geography</w:t>
      </w:r>
      <w:r w:rsidRPr="00E33069">
        <w:rPr>
          <w:sz w:val="19"/>
          <w:szCs w:val="19"/>
        </w:rPr>
        <w:t xml:space="preserve"> curriculum ensures that social disadvantage is addressed through:</w:t>
      </w:r>
    </w:p>
    <w:p w:rsidRPr="003869CF" w:rsidR="0034389F" w:rsidP="0034389F" w:rsidRDefault="0034389F" w14:paraId="5AC3340D" w14:textId="77777777">
      <w:pPr>
        <w:pStyle w:val="DCABullets"/>
        <w:rPr>
          <w:b/>
          <w:sz w:val="19"/>
        </w:rPr>
      </w:pPr>
      <w:r w:rsidRPr="003869CF">
        <w:rPr>
          <w:sz w:val="19"/>
        </w:rPr>
        <w:t xml:space="preserve">Disadvantaged students will follow the same curricular pathway as it is important that they are provided with access to the same body of geographical knowledge. They will be supported through quality first teaching and intervention and support as required whether that is in their mathematical, scientific or literacy skills. Geography lessons will involve students watching clips from the News, environmental documentaries, photography as well as reading up on </w:t>
      </w:r>
      <w:proofErr w:type="gramStart"/>
      <w:r w:rsidRPr="003869CF">
        <w:rPr>
          <w:sz w:val="19"/>
        </w:rPr>
        <w:t>up to date</w:t>
      </w:r>
      <w:proofErr w:type="gramEnd"/>
      <w:r w:rsidRPr="003869CF">
        <w:rPr>
          <w:sz w:val="19"/>
        </w:rPr>
        <w:t xml:space="preserve"> information. This will allow them to be exposed to key concepts and issues that perhaps they may not be able to access. Development in their confidence is also key in Geography and this will be devised by encouragement of discussions in class and speaking out loud. This will help with their confidence which should help them throughout their school studies and these skills are vital for the real world of work. Activities including fieldwork will allow them to appreciate the world around them as well as being able to apply the skills learnt in class outdoors engaging them and developing their progress further.  </w:t>
      </w:r>
    </w:p>
    <w:p w:rsidRPr="003869CF" w:rsidR="0034389F" w:rsidP="0034389F" w:rsidRDefault="0034389F" w14:paraId="0DB0BAE8" w14:textId="732703E3">
      <w:pPr>
        <w:pStyle w:val="DCABullets"/>
        <w:rPr>
          <w:b/>
          <w:sz w:val="19"/>
        </w:rPr>
      </w:pPr>
      <w:r w:rsidRPr="003869CF">
        <w:rPr>
          <w:sz w:val="19"/>
        </w:rPr>
        <w:t>SEN students follow the same curricular pathway as it is important that they are provided with access to the same body of geographical knowledge. This is supported through clearly differentiated and personalised teaching. This will be seen in the format of support given (e.g. writing frames and sentence starters) to students to develop their literacy, scientific and mathematical skills as well as enabling them to develop their speaking skills.</w:t>
      </w:r>
    </w:p>
    <w:p w:rsidRPr="0034389F" w:rsidR="0034389F" w:rsidP="00E33069" w:rsidRDefault="0034389F" w14:paraId="4FFF0423" w14:textId="77777777">
      <w:pPr>
        <w:pStyle w:val="DCABullets"/>
        <w:rPr>
          <w:b/>
          <w:sz w:val="19"/>
        </w:rPr>
      </w:pPr>
      <w:r>
        <w:rPr>
          <w:sz w:val="19"/>
        </w:rPr>
        <w:t>S</w:t>
      </w:r>
      <w:r w:rsidRPr="003869CF">
        <w:rPr>
          <w:sz w:val="19"/>
        </w:rPr>
        <w:t>tudents will be encouraged to develop their literacy and knowledge by reading suggested books to help with their progress e.g. horrible geographies and stories relating to a topic</w:t>
      </w:r>
    </w:p>
    <w:p w:rsidR="00716385" w:rsidP="00E33069" w:rsidRDefault="00716385" w14:paraId="054E92DA" w14:textId="77777777">
      <w:pPr>
        <w:pStyle w:val="DCATopSubHeader"/>
        <w:rPr>
          <w:sz w:val="19"/>
          <w:szCs w:val="19"/>
        </w:rPr>
      </w:pPr>
      <w:r w:rsidRPr="00E33069">
        <w:rPr>
          <w:sz w:val="19"/>
          <w:szCs w:val="19"/>
        </w:rPr>
        <w:t>Opportunities to build an understanding of social, moral and ethical issues are developed alongside links to the wider world, including careers, through:</w:t>
      </w:r>
    </w:p>
    <w:p w:rsidRPr="00F66E6D" w:rsidR="00F66E6D" w:rsidP="00F66E6D" w:rsidRDefault="00F66E6D" w14:paraId="32646A65" w14:textId="77777777">
      <w:pPr>
        <w:spacing w:before="100" w:beforeAutospacing="1" w:after="100" w:afterAutospacing="1"/>
        <w:rPr>
          <w:rFonts w:eastAsia="Times New Roman" w:cstheme="minorHAnsi"/>
          <w:sz w:val="19"/>
          <w:szCs w:val="19"/>
          <w:lang w:eastAsia="en-GB"/>
        </w:rPr>
      </w:pPr>
      <w:r w:rsidRPr="00F66E6D">
        <w:rPr>
          <w:rFonts w:eastAsia="Times New Roman" w:cstheme="minorHAnsi"/>
          <w:sz w:val="19"/>
          <w:szCs w:val="19"/>
          <w:lang w:eastAsia="en-GB"/>
        </w:rPr>
        <w:t xml:space="preserve">Students will be </w:t>
      </w:r>
      <w:r w:rsidRPr="00F66E6D" w:rsidR="00E26607">
        <w:rPr>
          <w:rFonts w:eastAsia="Times New Roman" w:cstheme="minorHAnsi"/>
          <w:sz w:val="19"/>
          <w:szCs w:val="19"/>
          <w:lang w:eastAsia="en-GB"/>
        </w:rPr>
        <w:t>equipped</w:t>
      </w:r>
      <w:r w:rsidRPr="00F66E6D">
        <w:rPr>
          <w:rFonts w:eastAsia="Times New Roman" w:cstheme="minorHAnsi"/>
          <w:sz w:val="19"/>
          <w:szCs w:val="19"/>
          <w:lang w:eastAsia="en-GB"/>
        </w:rPr>
        <w:t xml:space="preserve"> with </w:t>
      </w:r>
      <w:proofErr w:type="gramStart"/>
      <w:r w:rsidRPr="00F66E6D">
        <w:rPr>
          <w:rFonts w:eastAsia="Times New Roman" w:cstheme="minorHAnsi"/>
          <w:sz w:val="19"/>
          <w:szCs w:val="19"/>
          <w:lang w:eastAsia="en-GB"/>
        </w:rPr>
        <w:t>up to date</w:t>
      </w:r>
      <w:proofErr w:type="gramEnd"/>
      <w:r w:rsidRPr="00F66E6D">
        <w:rPr>
          <w:rFonts w:eastAsia="Times New Roman" w:cstheme="minorHAnsi"/>
          <w:sz w:val="19"/>
          <w:szCs w:val="19"/>
          <w:lang w:eastAsia="en-GB"/>
        </w:rPr>
        <w:t xml:space="preserve"> powerful knowledge </w:t>
      </w:r>
      <w:r>
        <w:rPr>
          <w:rFonts w:eastAsia="Times New Roman" w:cstheme="minorHAnsi"/>
          <w:sz w:val="19"/>
          <w:szCs w:val="19"/>
          <w:lang w:eastAsia="en-GB"/>
        </w:rPr>
        <w:t>as shown</w:t>
      </w:r>
      <w:r w:rsidR="00E26607">
        <w:rPr>
          <w:rFonts w:eastAsia="Times New Roman" w:cstheme="minorHAnsi"/>
          <w:sz w:val="19"/>
          <w:szCs w:val="19"/>
          <w:lang w:eastAsia="en-GB"/>
        </w:rPr>
        <w:t xml:space="preserve"> above</w:t>
      </w:r>
      <w:r w:rsidRPr="00F66E6D">
        <w:rPr>
          <w:rFonts w:eastAsia="Times New Roman" w:cstheme="minorHAnsi"/>
          <w:sz w:val="19"/>
          <w:szCs w:val="19"/>
          <w:lang w:eastAsia="en-GB"/>
        </w:rPr>
        <w:t xml:space="preserve"> with systematic and powerful knowledge</w:t>
      </w:r>
      <w:r>
        <w:rPr>
          <w:rFonts w:eastAsia="Times New Roman" w:cstheme="minorHAnsi"/>
          <w:sz w:val="19"/>
          <w:szCs w:val="19"/>
          <w:lang w:eastAsia="en-GB"/>
        </w:rPr>
        <w:t>. The opportunities will allow them to be</w:t>
      </w:r>
      <w:r w:rsidR="00E26607">
        <w:rPr>
          <w:rFonts w:eastAsia="Times New Roman" w:cstheme="minorHAnsi"/>
          <w:sz w:val="19"/>
          <w:szCs w:val="19"/>
          <w:lang w:eastAsia="en-GB"/>
        </w:rPr>
        <w:t>come</w:t>
      </w:r>
      <w:r>
        <w:rPr>
          <w:rFonts w:eastAsia="Times New Roman" w:cstheme="minorHAnsi"/>
          <w:sz w:val="19"/>
          <w:szCs w:val="19"/>
          <w:lang w:eastAsia="en-GB"/>
        </w:rPr>
        <w:t xml:space="preserve"> confident individuals where they question the world we live in and </w:t>
      </w:r>
      <w:r w:rsidR="00E26607">
        <w:rPr>
          <w:rFonts w:eastAsia="Times New Roman" w:cstheme="minorHAnsi"/>
          <w:sz w:val="19"/>
          <w:szCs w:val="19"/>
          <w:lang w:eastAsia="en-GB"/>
        </w:rPr>
        <w:t xml:space="preserve">will </w:t>
      </w:r>
      <w:r>
        <w:rPr>
          <w:rFonts w:eastAsia="Times New Roman" w:cstheme="minorHAnsi"/>
          <w:sz w:val="19"/>
          <w:szCs w:val="19"/>
          <w:lang w:eastAsia="en-GB"/>
        </w:rPr>
        <w:t>have the urge</w:t>
      </w:r>
      <w:r w:rsidR="00E26607">
        <w:rPr>
          <w:rFonts w:eastAsia="Times New Roman" w:cstheme="minorHAnsi"/>
          <w:sz w:val="19"/>
          <w:szCs w:val="19"/>
          <w:lang w:eastAsia="en-GB"/>
        </w:rPr>
        <w:t>ncy</w:t>
      </w:r>
      <w:r>
        <w:rPr>
          <w:rFonts w:eastAsia="Times New Roman" w:cstheme="minorHAnsi"/>
          <w:sz w:val="19"/>
          <w:szCs w:val="19"/>
          <w:lang w:eastAsia="en-GB"/>
        </w:rPr>
        <w:t xml:space="preserve"> to want to find out more</w:t>
      </w:r>
      <w:r w:rsidR="00E26607">
        <w:rPr>
          <w:rFonts w:eastAsia="Times New Roman" w:cstheme="minorHAnsi"/>
          <w:sz w:val="19"/>
          <w:szCs w:val="19"/>
          <w:lang w:eastAsia="en-GB"/>
        </w:rPr>
        <w:t xml:space="preserve"> and research</w:t>
      </w:r>
      <w:r>
        <w:rPr>
          <w:rFonts w:eastAsia="Times New Roman" w:cstheme="minorHAnsi"/>
          <w:sz w:val="19"/>
          <w:szCs w:val="19"/>
          <w:lang w:eastAsia="en-GB"/>
        </w:rPr>
        <w:t>. Their skills that they will develop will allow them to apply their skills in the real world and support our community.</w:t>
      </w:r>
    </w:p>
    <w:p w:rsidRPr="007C3DA9" w:rsidR="00716385" w:rsidP="00E33069" w:rsidRDefault="007C3DA9" w14:paraId="51527D2E" w14:textId="77777777">
      <w:pPr>
        <w:pStyle w:val="DCABullets"/>
        <w:rPr>
          <w:b/>
          <w:sz w:val="19"/>
        </w:rPr>
      </w:pPr>
      <w:r>
        <w:rPr>
          <w:sz w:val="19"/>
        </w:rPr>
        <w:t>The skills involved will allow students to develop their skills in other subjects as well as preparing them for the real world of world e.g. map skills, maths skills and general knowledge of their local and wider world.</w:t>
      </w:r>
      <w:r w:rsidR="00702F89">
        <w:rPr>
          <w:sz w:val="19"/>
        </w:rPr>
        <w:t xml:space="preserve"> They will be exposed to real geographers and how they apply these skills in their work. </w:t>
      </w:r>
    </w:p>
    <w:p w:rsidRPr="007C3DA9" w:rsidR="007C3DA9" w:rsidP="00E33069" w:rsidRDefault="00464735" w14:paraId="64993B67" w14:textId="77777777">
      <w:pPr>
        <w:pStyle w:val="DCABullets"/>
        <w:rPr>
          <w:b/>
          <w:sz w:val="19"/>
        </w:rPr>
      </w:pPr>
      <w:r>
        <w:rPr>
          <w:sz w:val="19"/>
        </w:rPr>
        <w:t>The topics</w:t>
      </w:r>
      <w:r w:rsidR="007C3DA9">
        <w:rPr>
          <w:sz w:val="19"/>
        </w:rPr>
        <w:t xml:space="preserve"> will allow them to think about the </w:t>
      </w:r>
      <w:proofErr w:type="gramStart"/>
      <w:r w:rsidR="007C3DA9">
        <w:rPr>
          <w:sz w:val="19"/>
        </w:rPr>
        <w:t>impacts</w:t>
      </w:r>
      <w:proofErr w:type="gramEnd"/>
      <w:r w:rsidR="007C3DA9">
        <w:rPr>
          <w:sz w:val="19"/>
        </w:rPr>
        <w:t xml:space="preserve"> </w:t>
      </w:r>
      <w:r>
        <w:rPr>
          <w:sz w:val="19"/>
        </w:rPr>
        <w:t>incidents have</w:t>
      </w:r>
      <w:r w:rsidR="007C3DA9">
        <w:rPr>
          <w:sz w:val="19"/>
        </w:rPr>
        <w:t xml:space="preserve"> on people, the environment and the economy. </w:t>
      </w:r>
      <w:r w:rsidR="00702F89">
        <w:rPr>
          <w:sz w:val="19"/>
        </w:rPr>
        <w:t xml:space="preserve">They will have opportunities to make decisions on </w:t>
      </w:r>
      <w:proofErr w:type="gramStart"/>
      <w:r w:rsidR="00702F89">
        <w:rPr>
          <w:sz w:val="19"/>
        </w:rPr>
        <w:t>particular issues</w:t>
      </w:r>
      <w:proofErr w:type="gramEnd"/>
      <w:r w:rsidR="00702F89">
        <w:rPr>
          <w:sz w:val="19"/>
        </w:rPr>
        <w:t xml:space="preserve"> and consider the moral thing to do. </w:t>
      </w:r>
    </w:p>
    <w:p w:rsidRPr="00464735" w:rsidR="008F77C1" w:rsidP="00283AA7" w:rsidRDefault="00464735" w14:paraId="6588DB9F" w14:textId="77777777">
      <w:pPr>
        <w:pStyle w:val="DCABullets"/>
        <w:rPr>
          <w:b/>
          <w:sz w:val="19"/>
        </w:rPr>
      </w:pPr>
      <w:r w:rsidRPr="00464735">
        <w:rPr>
          <w:sz w:val="19"/>
        </w:rPr>
        <w:lastRenderedPageBreak/>
        <w:t>Students will see the impacts</w:t>
      </w:r>
      <w:r w:rsidRPr="00464735" w:rsidR="007C3DA9">
        <w:rPr>
          <w:sz w:val="19"/>
        </w:rPr>
        <w:t xml:space="preserve"> local</w:t>
      </w:r>
      <w:r w:rsidRPr="00464735">
        <w:rPr>
          <w:sz w:val="19"/>
        </w:rPr>
        <w:t>ly e.g.</w:t>
      </w:r>
      <w:r w:rsidRPr="00464735" w:rsidR="007C3DA9">
        <w:rPr>
          <w:sz w:val="19"/>
        </w:rPr>
        <w:t xml:space="preserve"> </w:t>
      </w:r>
      <w:r w:rsidRPr="00464735">
        <w:rPr>
          <w:sz w:val="19"/>
        </w:rPr>
        <w:t>cultural dilution, regionally, nationally and globally</w:t>
      </w:r>
      <w:r w:rsidRPr="00464735" w:rsidR="007C3DA9">
        <w:rPr>
          <w:sz w:val="19"/>
        </w:rPr>
        <w:t xml:space="preserve"> and will be able to synthesize their ideas. </w:t>
      </w:r>
      <w:r>
        <w:rPr>
          <w:sz w:val="19"/>
        </w:rPr>
        <w:t xml:space="preserve">They will be </w:t>
      </w:r>
      <w:r w:rsidRPr="00464735" w:rsidR="008F77C1">
        <w:rPr>
          <w:sz w:val="19"/>
        </w:rPr>
        <w:t xml:space="preserve">exposed to the outdoors and learning outside, </w:t>
      </w:r>
      <w:proofErr w:type="gramStart"/>
      <w:r w:rsidRPr="00464735" w:rsidR="008F77C1">
        <w:rPr>
          <w:sz w:val="19"/>
        </w:rPr>
        <w:t>they</w:t>
      </w:r>
      <w:proofErr w:type="gramEnd"/>
      <w:r w:rsidRPr="00464735" w:rsidR="008F77C1">
        <w:rPr>
          <w:sz w:val="19"/>
        </w:rPr>
        <w:t xml:space="preserve"> also able to develop skills of issues they see around them and consider ethical issues in their own </w:t>
      </w:r>
      <w:r>
        <w:rPr>
          <w:sz w:val="19"/>
        </w:rPr>
        <w:t>communities.</w:t>
      </w:r>
    </w:p>
    <w:p w:rsidRPr="00E33069" w:rsidR="00716385" w:rsidP="00E33069" w:rsidRDefault="00716385" w14:paraId="4E5E509B" w14:textId="77777777">
      <w:pPr>
        <w:pStyle w:val="DCATopSubHeader"/>
        <w:rPr>
          <w:sz w:val="19"/>
          <w:szCs w:val="19"/>
        </w:rPr>
      </w:pPr>
      <w:r w:rsidRPr="00E33069">
        <w:rPr>
          <w:sz w:val="19"/>
          <w:szCs w:val="19"/>
        </w:rPr>
        <w:t xml:space="preserve">A true love of </w:t>
      </w:r>
      <w:r w:rsidR="00C009B1">
        <w:rPr>
          <w:sz w:val="19"/>
          <w:szCs w:val="19"/>
        </w:rPr>
        <w:t>Geography</w:t>
      </w:r>
      <w:r w:rsidRPr="00E33069">
        <w:rPr>
          <w:sz w:val="19"/>
          <w:szCs w:val="19"/>
        </w:rPr>
        <w:t xml:space="preserve"> is developed by teaching beyond the domain of the GCSE specification. Examples of such content: (Complete for Years 9 – 11 only)</w:t>
      </w:r>
    </w:p>
    <w:p w:rsidRPr="00D64330" w:rsidR="00716385" w:rsidP="00E33069" w:rsidRDefault="00C009B1" w14:paraId="13472F17" w14:textId="380519B5">
      <w:pPr>
        <w:pStyle w:val="DCABullets"/>
        <w:rPr>
          <w:b/>
          <w:sz w:val="19"/>
        </w:rPr>
      </w:pPr>
      <w:r>
        <w:rPr>
          <w:sz w:val="19"/>
        </w:rPr>
        <w:t xml:space="preserve">Learn about different case studies around the world rather than case studies they will study at GCSE </w:t>
      </w:r>
      <w:r w:rsidR="006B4955">
        <w:rPr>
          <w:sz w:val="19"/>
        </w:rPr>
        <w:t xml:space="preserve">e.g. Middle east issues on water security, Oklahoma in the USA water management strategies etc. </w:t>
      </w:r>
    </w:p>
    <w:p w:rsidRPr="00E33069" w:rsidR="00D64330" w:rsidP="00E33069" w:rsidRDefault="00D64330" w14:paraId="2CE64499" w14:textId="77777777">
      <w:pPr>
        <w:pStyle w:val="DCABullets"/>
        <w:rPr>
          <w:b/>
          <w:sz w:val="19"/>
        </w:rPr>
      </w:pPr>
      <w:r>
        <w:rPr>
          <w:sz w:val="19"/>
        </w:rPr>
        <w:t>Exposure to key speakers and events</w:t>
      </w:r>
    </w:p>
    <w:p w:rsidRPr="00E33069" w:rsidR="00716385" w:rsidP="00E33069" w:rsidRDefault="00C009B1" w14:paraId="18E260C0" w14:textId="77777777">
      <w:pPr>
        <w:pStyle w:val="DCABullets"/>
        <w:rPr>
          <w:sz w:val="19"/>
        </w:rPr>
      </w:pPr>
      <w:r>
        <w:rPr>
          <w:sz w:val="19"/>
        </w:rPr>
        <w:t>Students to complete an outdoor activity on developing their compass skills and</w:t>
      </w:r>
      <w:r w:rsidR="00110847">
        <w:rPr>
          <w:sz w:val="19"/>
        </w:rPr>
        <w:t xml:space="preserve"> the impacts they can see around the school complex</w:t>
      </w:r>
    </w:p>
    <w:p w:rsidRPr="00D64330" w:rsidR="00716385" w:rsidP="00D64330" w:rsidRDefault="00716385" w14:paraId="3FA65DF2" w14:textId="77777777">
      <w:pPr>
        <w:pStyle w:val="DCATopSubHeader"/>
        <w:rPr>
          <w:sz w:val="19"/>
          <w:szCs w:val="19"/>
        </w:rPr>
      </w:pPr>
      <w:r w:rsidRPr="00E33069">
        <w:rPr>
          <w:sz w:val="19"/>
          <w:szCs w:val="19"/>
        </w:rPr>
        <w:t>Further Information can be found in:</w:t>
      </w:r>
      <w:r w:rsidR="00D64330">
        <w:rPr>
          <w:sz w:val="19"/>
          <w:szCs w:val="19"/>
        </w:rPr>
        <w:t xml:space="preserve"> </w:t>
      </w:r>
      <w:r w:rsidRPr="00E33069">
        <w:rPr>
          <w:sz w:val="19"/>
        </w:rPr>
        <w:t>Long term plans</w:t>
      </w:r>
      <w:r w:rsidR="003E2F97">
        <w:rPr>
          <w:sz w:val="19"/>
        </w:rPr>
        <w:t xml:space="preserve"> and Knowledge Navigators</w:t>
      </w:r>
    </w:p>
    <w:p w:rsidRPr="00E33069" w:rsidR="00AE2515" w:rsidP="000B3125" w:rsidRDefault="00AE2515" w14:paraId="6C6EEF98" w14:textId="77777777">
      <w:pPr>
        <w:pStyle w:val="DCAHeader"/>
        <w:rPr>
          <w:sz w:val="19"/>
          <w:szCs w:val="19"/>
        </w:rPr>
      </w:pPr>
    </w:p>
    <w:sectPr w:rsidRPr="00E33069" w:rsidR="00AE2515" w:rsidSect="00FC1927">
      <w:headerReference w:type="default" r:id="rId11"/>
      <w:footerReference w:type="default" r:id="rId12"/>
      <w:pgSz w:w="11900" w:h="16840" w:orient="portrait"/>
      <w:pgMar w:top="1560" w:right="720" w:bottom="720" w:left="720" w:header="594"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F2E14" w:rsidP="00120A78" w:rsidRDefault="00BF2E14" w14:paraId="75DD7F9C" w14:textId="77777777">
      <w:r>
        <w:separator/>
      </w:r>
    </w:p>
  </w:endnote>
  <w:endnote w:type="continuationSeparator" w:id="0">
    <w:p w:rsidR="00BF2E14" w:rsidP="00120A78" w:rsidRDefault="00BF2E14" w14:paraId="2ECCEB8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03208F" w:rsidR="00901656" w:rsidP="00FE4B5B" w:rsidRDefault="00901656" w14:paraId="360AF810" w14:textId="77777777">
    <w:pPr>
      <w:pStyle w:val="Footer"/>
      <w:ind w:right="360"/>
      <w:rPr>
        <w:rFonts w:ascii="Arial" w:hAnsi="Arial"/>
        <w:position w:val="30"/>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F2E14" w:rsidP="00120A78" w:rsidRDefault="00BF2E14" w14:paraId="7593B9B7" w14:textId="77777777">
      <w:r>
        <w:separator/>
      </w:r>
    </w:p>
  </w:footnote>
  <w:footnote w:type="continuationSeparator" w:id="0">
    <w:p w:rsidR="00BF2E14" w:rsidP="00120A78" w:rsidRDefault="00BF2E14" w14:paraId="5DFA049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8C1FB9" w:rsidP="00FC1927" w:rsidRDefault="008C1FB9" w14:paraId="4C2175CD" w14:textId="77777777">
    <w:pPr>
      <w:pStyle w:val="DCAHeader"/>
      <w:jc w:val="right"/>
    </w:pPr>
    <w:r>
      <w:rPr>
        <w:noProof/>
        <w:lang w:eastAsia="en-GB"/>
      </w:rPr>
      <w:drawing>
        <wp:anchor distT="0" distB="0" distL="114300" distR="114300" simplePos="0" relativeHeight="251681792" behindDoc="1" locked="0" layoutInCell="1" allowOverlap="1" wp14:anchorId="645B1E5E" wp14:editId="16A8E1C1">
          <wp:simplePos x="0" y="0"/>
          <wp:positionH relativeFrom="page">
            <wp:posOffset>0</wp:posOffset>
          </wp:positionH>
          <wp:positionV relativeFrom="page">
            <wp:posOffset>0</wp:posOffset>
          </wp:positionV>
          <wp:extent cx="7534800" cy="10663200"/>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0E0C3504"/>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0F91024"/>
    <w:multiLevelType w:val="hybridMultilevel"/>
    <w:tmpl w:val="C09A56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D93D6D"/>
    <w:multiLevelType w:val="multilevel"/>
    <w:tmpl w:val="9EFEFE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0570462D"/>
    <w:multiLevelType w:val="hybridMultilevel"/>
    <w:tmpl w:val="CA5CBC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65F2B24"/>
    <w:multiLevelType w:val="hybridMultilevel"/>
    <w:tmpl w:val="9A2C1DB2"/>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8612F5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B3F21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B8F2B48"/>
    <w:multiLevelType w:val="hybridMultilevel"/>
    <w:tmpl w:val="6EBA61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8" w15:restartNumberingAfterBreak="0">
    <w:nsid w:val="0BB015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82164F0"/>
    <w:multiLevelType w:val="hybridMultilevel"/>
    <w:tmpl w:val="51AA7D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14" w:hanging="360"/>
      </w:pPr>
      <w:rPr>
        <w:rFonts w:cs="Times New Roman"/>
      </w:rPr>
    </w:lvl>
    <w:lvl w:ilvl="2" w:tplc="0809001B" w:tentative="1">
      <w:start w:val="1"/>
      <w:numFmt w:val="lowerRoman"/>
      <w:lvlText w:val="%3."/>
      <w:lvlJc w:val="right"/>
      <w:pPr>
        <w:ind w:left="1734" w:hanging="180"/>
      </w:pPr>
      <w:rPr>
        <w:rFonts w:cs="Times New Roman"/>
      </w:rPr>
    </w:lvl>
    <w:lvl w:ilvl="3" w:tplc="0809000F" w:tentative="1">
      <w:start w:val="1"/>
      <w:numFmt w:val="decimal"/>
      <w:lvlText w:val="%4."/>
      <w:lvlJc w:val="left"/>
      <w:pPr>
        <w:ind w:left="2454" w:hanging="360"/>
      </w:pPr>
      <w:rPr>
        <w:rFonts w:cs="Times New Roman"/>
      </w:rPr>
    </w:lvl>
    <w:lvl w:ilvl="4" w:tplc="08090019" w:tentative="1">
      <w:start w:val="1"/>
      <w:numFmt w:val="lowerLetter"/>
      <w:lvlText w:val="%5."/>
      <w:lvlJc w:val="left"/>
      <w:pPr>
        <w:ind w:left="3174" w:hanging="360"/>
      </w:pPr>
      <w:rPr>
        <w:rFonts w:cs="Times New Roman"/>
      </w:rPr>
    </w:lvl>
    <w:lvl w:ilvl="5" w:tplc="0809001B" w:tentative="1">
      <w:start w:val="1"/>
      <w:numFmt w:val="lowerRoman"/>
      <w:lvlText w:val="%6."/>
      <w:lvlJc w:val="right"/>
      <w:pPr>
        <w:ind w:left="3894" w:hanging="180"/>
      </w:pPr>
      <w:rPr>
        <w:rFonts w:cs="Times New Roman"/>
      </w:rPr>
    </w:lvl>
    <w:lvl w:ilvl="6" w:tplc="0809000F" w:tentative="1">
      <w:start w:val="1"/>
      <w:numFmt w:val="decimal"/>
      <w:lvlText w:val="%7."/>
      <w:lvlJc w:val="left"/>
      <w:pPr>
        <w:ind w:left="4614" w:hanging="360"/>
      </w:pPr>
      <w:rPr>
        <w:rFonts w:cs="Times New Roman"/>
      </w:rPr>
    </w:lvl>
    <w:lvl w:ilvl="7" w:tplc="08090019" w:tentative="1">
      <w:start w:val="1"/>
      <w:numFmt w:val="lowerLetter"/>
      <w:lvlText w:val="%8."/>
      <w:lvlJc w:val="left"/>
      <w:pPr>
        <w:ind w:left="5334" w:hanging="360"/>
      </w:pPr>
      <w:rPr>
        <w:rFonts w:cs="Times New Roman"/>
      </w:rPr>
    </w:lvl>
    <w:lvl w:ilvl="8" w:tplc="0809001B" w:tentative="1">
      <w:start w:val="1"/>
      <w:numFmt w:val="lowerRoman"/>
      <w:lvlText w:val="%9."/>
      <w:lvlJc w:val="right"/>
      <w:pPr>
        <w:ind w:left="6054" w:hanging="180"/>
      </w:pPr>
      <w:rPr>
        <w:rFonts w:cs="Times New Roman"/>
      </w:rPr>
    </w:lvl>
  </w:abstractNum>
  <w:abstractNum w:abstractNumId="10" w15:restartNumberingAfterBreak="0">
    <w:nsid w:val="1CCB5504"/>
    <w:multiLevelType w:val="hybridMultilevel"/>
    <w:tmpl w:val="B5BC9D12"/>
    <w:lvl w:ilvl="0" w:tplc="08090005">
      <w:start w:val="1"/>
      <w:numFmt w:val="bullet"/>
      <w:lvlText w:val=""/>
      <w:lvlJc w:val="left"/>
      <w:pPr>
        <w:ind w:left="360" w:hanging="360"/>
      </w:pPr>
      <w:rPr>
        <w:rFonts w:hint="default" w:ascii="Wingdings" w:hAnsi="Wingdings"/>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 w15:restartNumberingAfterBreak="0">
    <w:nsid w:val="23727E68"/>
    <w:multiLevelType w:val="hybridMultilevel"/>
    <w:tmpl w:val="6C9AD1B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38F37893"/>
    <w:multiLevelType w:val="multilevel"/>
    <w:tmpl w:val="08E6C054"/>
    <w:lvl w:ilvl="0">
      <w:start w:val="1"/>
      <w:numFmt w:val="bullet"/>
      <w:lvlText w:val=""/>
      <w:lvlJc w:val="left"/>
      <w:pPr>
        <w:ind w:left="170" w:hanging="170"/>
      </w:pPr>
      <w:rPr>
        <w:rFonts w:hint="default" w:ascii="Symbol" w:hAnsi="Symbol"/>
        <w:color w:val="812D45"/>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3" w15:restartNumberingAfterBreak="0">
    <w:nsid w:val="3BBE34AE"/>
    <w:multiLevelType w:val="hybridMultilevel"/>
    <w:tmpl w:val="4B8A6484"/>
    <w:lvl w:ilvl="0" w:tplc="FFFFFFFF">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4" w15:restartNumberingAfterBreak="0">
    <w:nsid w:val="3EAF7760"/>
    <w:multiLevelType w:val="hybridMultilevel"/>
    <w:tmpl w:val="EC3675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52275D7"/>
    <w:multiLevelType w:val="hybridMultilevel"/>
    <w:tmpl w:val="31B69BB4"/>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4F9B349C"/>
    <w:multiLevelType w:val="hybridMultilevel"/>
    <w:tmpl w:val="16C039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7245653"/>
    <w:multiLevelType w:val="hybridMultilevel"/>
    <w:tmpl w:val="DCCC10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59BA0A4E"/>
    <w:multiLevelType w:val="hybridMultilevel"/>
    <w:tmpl w:val="EC006C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59E14B6C"/>
    <w:multiLevelType w:val="hybridMultilevel"/>
    <w:tmpl w:val="598E27F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5A245180"/>
    <w:multiLevelType w:val="hybridMultilevel"/>
    <w:tmpl w:val="B20017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5F7F42EB"/>
    <w:multiLevelType w:val="hybridMultilevel"/>
    <w:tmpl w:val="D396A2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60E8699C"/>
    <w:multiLevelType w:val="hybridMultilevel"/>
    <w:tmpl w:val="9078E9B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624E109B"/>
    <w:multiLevelType w:val="hybridMultilevel"/>
    <w:tmpl w:val="6C80C268"/>
    <w:lvl w:ilvl="0" w:tplc="0809000F">
      <w:start w:val="1"/>
      <w:numFmt w:val="decimal"/>
      <w:lvlText w:val="%1."/>
      <w:lvlJc w:val="left"/>
      <w:pPr>
        <w:ind w:left="360" w:hanging="360"/>
      </w:p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4" w15:restartNumberingAfterBreak="0">
    <w:nsid w:val="62AB79B5"/>
    <w:multiLevelType w:val="hybridMultilevel"/>
    <w:tmpl w:val="CCC67E5E"/>
    <w:lvl w:ilvl="0" w:tplc="4D30A2A8">
      <w:start w:val="1"/>
      <w:numFmt w:val="bullet"/>
      <w:lvlText w:val=""/>
      <w:lvlJc w:val="left"/>
      <w:pPr>
        <w:ind w:left="720" w:hanging="360"/>
      </w:pPr>
      <w:rPr>
        <w:rFonts w:hint="default" w:ascii="Wingdings" w:hAnsi="Wingdings"/>
      </w:rPr>
    </w:lvl>
    <w:lvl w:ilvl="1" w:tplc="A4109F12">
      <w:start w:val="1"/>
      <w:numFmt w:val="bullet"/>
      <w:lvlText w:val="o"/>
      <w:lvlJc w:val="left"/>
      <w:pPr>
        <w:ind w:left="1440" w:hanging="360"/>
      </w:pPr>
      <w:rPr>
        <w:rFonts w:hint="default" w:ascii="Courier New" w:hAnsi="Courier New"/>
      </w:rPr>
    </w:lvl>
    <w:lvl w:ilvl="2" w:tplc="F846390C">
      <w:start w:val="1"/>
      <w:numFmt w:val="bullet"/>
      <w:lvlText w:val=""/>
      <w:lvlJc w:val="left"/>
      <w:pPr>
        <w:ind w:left="2160" w:hanging="360"/>
      </w:pPr>
      <w:rPr>
        <w:rFonts w:hint="default" w:ascii="Wingdings" w:hAnsi="Wingdings"/>
      </w:rPr>
    </w:lvl>
    <w:lvl w:ilvl="3" w:tplc="DCC05C9A">
      <w:start w:val="1"/>
      <w:numFmt w:val="bullet"/>
      <w:lvlText w:val=""/>
      <w:lvlJc w:val="left"/>
      <w:pPr>
        <w:ind w:left="2880" w:hanging="360"/>
      </w:pPr>
      <w:rPr>
        <w:rFonts w:hint="default" w:ascii="Symbol" w:hAnsi="Symbol"/>
      </w:rPr>
    </w:lvl>
    <w:lvl w:ilvl="4" w:tplc="076E5A72">
      <w:start w:val="1"/>
      <w:numFmt w:val="bullet"/>
      <w:lvlText w:val="o"/>
      <w:lvlJc w:val="left"/>
      <w:pPr>
        <w:ind w:left="3600" w:hanging="360"/>
      </w:pPr>
      <w:rPr>
        <w:rFonts w:hint="default" w:ascii="Courier New" w:hAnsi="Courier New"/>
      </w:rPr>
    </w:lvl>
    <w:lvl w:ilvl="5" w:tplc="5E123C78">
      <w:start w:val="1"/>
      <w:numFmt w:val="bullet"/>
      <w:lvlText w:val=""/>
      <w:lvlJc w:val="left"/>
      <w:pPr>
        <w:ind w:left="4320" w:hanging="360"/>
      </w:pPr>
      <w:rPr>
        <w:rFonts w:hint="default" w:ascii="Wingdings" w:hAnsi="Wingdings"/>
      </w:rPr>
    </w:lvl>
    <w:lvl w:ilvl="6" w:tplc="37AC43EC">
      <w:start w:val="1"/>
      <w:numFmt w:val="bullet"/>
      <w:lvlText w:val=""/>
      <w:lvlJc w:val="left"/>
      <w:pPr>
        <w:ind w:left="5040" w:hanging="360"/>
      </w:pPr>
      <w:rPr>
        <w:rFonts w:hint="default" w:ascii="Symbol" w:hAnsi="Symbol"/>
      </w:rPr>
    </w:lvl>
    <w:lvl w:ilvl="7" w:tplc="2702E24C">
      <w:start w:val="1"/>
      <w:numFmt w:val="bullet"/>
      <w:lvlText w:val="o"/>
      <w:lvlJc w:val="left"/>
      <w:pPr>
        <w:ind w:left="5760" w:hanging="360"/>
      </w:pPr>
      <w:rPr>
        <w:rFonts w:hint="default" w:ascii="Courier New" w:hAnsi="Courier New"/>
      </w:rPr>
    </w:lvl>
    <w:lvl w:ilvl="8" w:tplc="0588AAB0">
      <w:start w:val="1"/>
      <w:numFmt w:val="bullet"/>
      <w:lvlText w:val=""/>
      <w:lvlJc w:val="left"/>
      <w:pPr>
        <w:ind w:left="6480" w:hanging="360"/>
      </w:pPr>
      <w:rPr>
        <w:rFonts w:hint="default" w:ascii="Wingdings" w:hAnsi="Wingdings"/>
      </w:rPr>
    </w:lvl>
  </w:abstractNum>
  <w:abstractNum w:abstractNumId="25" w15:restartNumberingAfterBreak="0">
    <w:nsid w:val="63243894"/>
    <w:multiLevelType w:val="hybridMultilevel"/>
    <w:tmpl w:val="8CBEC46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63AD25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8821774"/>
    <w:multiLevelType w:val="multilevel"/>
    <w:tmpl w:val="32DC9382"/>
    <w:lvl w:ilvl="0">
      <w:start w:val="1"/>
      <w:numFmt w:val="bullet"/>
      <w:lvlText w:val=""/>
      <w:lvlJc w:val="left"/>
      <w:pPr>
        <w:ind w:left="360" w:hanging="360"/>
      </w:pPr>
      <w:rPr>
        <w:rFonts w:hint="default" w:ascii="Symbol" w:hAnsi="Symbol"/>
        <w:color w:val="812D45"/>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8" w15:restartNumberingAfterBreak="0">
    <w:nsid w:val="689B4916"/>
    <w:multiLevelType w:val="hybridMultilevel"/>
    <w:tmpl w:val="1FA41C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6A6C0DD0"/>
    <w:multiLevelType w:val="hybridMultilevel"/>
    <w:tmpl w:val="BECA060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0" w15:restartNumberingAfterBreak="0">
    <w:nsid w:val="728D4ADB"/>
    <w:multiLevelType w:val="hybridMultilevel"/>
    <w:tmpl w:val="085874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73EA31DD"/>
    <w:multiLevelType w:val="hybridMultilevel"/>
    <w:tmpl w:val="60DC712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77E32192"/>
    <w:multiLevelType w:val="hybridMultilevel"/>
    <w:tmpl w:val="5CF238E4"/>
    <w:lvl w:ilvl="0" w:tplc="0058849A">
      <w:start w:val="1"/>
      <w:numFmt w:val="decimal"/>
      <w:lvlText w:val="%1."/>
      <w:lvlJc w:val="left"/>
      <w:pPr>
        <w:ind w:left="360" w:hanging="360"/>
      </w:pPr>
      <w:rPr>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77EA0E7E"/>
    <w:multiLevelType w:val="hybridMultilevel"/>
    <w:tmpl w:val="5CEADF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78E4079E"/>
    <w:multiLevelType w:val="hybridMultilevel"/>
    <w:tmpl w:val="D542FC56"/>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5" w15:restartNumberingAfterBreak="0">
    <w:nsid w:val="79D41E53"/>
    <w:multiLevelType w:val="hybridMultilevel"/>
    <w:tmpl w:val="2A9E591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7A044CFA"/>
    <w:multiLevelType w:val="hybridMultilevel"/>
    <w:tmpl w:val="40B0EFD6"/>
    <w:lvl w:ilvl="0" w:tplc="BF1C0AD8">
      <w:start w:val="1"/>
      <w:numFmt w:val="bullet"/>
      <w:pStyle w:val="DCABullets"/>
      <w:lvlText w:val=""/>
      <w:lvlJc w:val="left"/>
      <w:pPr>
        <w:ind w:left="170" w:hanging="170"/>
      </w:pPr>
      <w:rPr>
        <w:rFonts w:hint="default" w:ascii="Symbol" w:hAnsi="Symbol"/>
        <w:color w:val="602A7A"/>
      </w:rPr>
    </w:lvl>
    <w:lvl w:ilvl="1" w:tplc="283A84AA">
      <w:start w:val="1"/>
      <w:numFmt w:val="bullet"/>
      <w:pStyle w:val="DCASubBullets"/>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7" w15:restartNumberingAfterBreak="0">
    <w:nsid w:val="7C1877C1"/>
    <w:multiLevelType w:val="hybridMultilevel"/>
    <w:tmpl w:val="D51059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7ED32A4A"/>
    <w:multiLevelType w:val="hybridMultilevel"/>
    <w:tmpl w:val="F3A4999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1995838543">
    <w:abstractNumId w:val="36"/>
  </w:num>
  <w:num w:numId="2" w16cid:durableId="1362442203">
    <w:abstractNumId w:val="2"/>
  </w:num>
  <w:num w:numId="3" w16cid:durableId="310444449">
    <w:abstractNumId w:val="27"/>
  </w:num>
  <w:num w:numId="4" w16cid:durableId="1303923465">
    <w:abstractNumId w:val="12"/>
  </w:num>
  <w:num w:numId="5" w16cid:durableId="1050542314">
    <w:abstractNumId w:val="26"/>
  </w:num>
  <w:num w:numId="6" w16cid:durableId="2017882911">
    <w:abstractNumId w:val="0"/>
  </w:num>
  <w:num w:numId="7" w16cid:durableId="2082168359">
    <w:abstractNumId w:val="5"/>
  </w:num>
  <w:num w:numId="8" w16cid:durableId="1184515654">
    <w:abstractNumId w:val="34"/>
  </w:num>
  <w:num w:numId="9" w16cid:durableId="732045087">
    <w:abstractNumId w:val="38"/>
  </w:num>
  <w:num w:numId="10" w16cid:durableId="1626084413">
    <w:abstractNumId w:val="11"/>
  </w:num>
  <w:num w:numId="11" w16cid:durableId="1130703110">
    <w:abstractNumId w:val="21"/>
  </w:num>
  <w:num w:numId="12" w16cid:durableId="859120523">
    <w:abstractNumId w:val="8"/>
  </w:num>
  <w:num w:numId="13" w16cid:durableId="234585814">
    <w:abstractNumId w:val="6"/>
  </w:num>
  <w:num w:numId="14" w16cid:durableId="1533687857">
    <w:abstractNumId w:val="7"/>
  </w:num>
  <w:num w:numId="15" w16cid:durableId="393237374">
    <w:abstractNumId w:val="32"/>
  </w:num>
  <w:num w:numId="16" w16cid:durableId="1082989994">
    <w:abstractNumId w:val="23"/>
  </w:num>
  <w:num w:numId="17" w16cid:durableId="1907304108">
    <w:abstractNumId w:val="9"/>
  </w:num>
  <w:num w:numId="18" w16cid:durableId="416441020">
    <w:abstractNumId w:val="30"/>
  </w:num>
  <w:num w:numId="19" w16cid:durableId="951477808">
    <w:abstractNumId w:val="37"/>
  </w:num>
  <w:num w:numId="20" w16cid:durableId="1765372936">
    <w:abstractNumId w:val="17"/>
  </w:num>
  <w:num w:numId="21" w16cid:durableId="1626889787">
    <w:abstractNumId w:val="16"/>
  </w:num>
  <w:num w:numId="22" w16cid:durableId="1693191305">
    <w:abstractNumId w:val="1"/>
  </w:num>
  <w:num w:numId="23" w16cid:durableId="1333217255">
    <w:abstractNumId w:val="33"/>
  </w:num>
  <w:num w:numId="24" w16cid:durableId="603801803">
    <w:abstractNumId w:val="29"/>
  </w:num>
  <w:num w:numId="25" w16cid:durableId="1356464510">
    <w:abstractNumId w:val="24"/>
  </w:num>
  <w:num w:numId="26" w16cid:durableId="1242445811">
    <w:abstractNumId w:val="13"/>
  </w:num>
  <w:num w:numId="27" w16cid:durableId="131557869">
    <w:abstractNumId w:val="10"/>
  </w:num>
  <w:num w:numId="28" w16cid:durableId="642851213">
    <w:abstractNumId w:val="20"/>
  </w:num>
  <w:num w:numId="29" w16cid:durableId="966080658">
    <w:abstractNumId w:val="28"/>
  </w:num>
  <w:num w:numId="30" w16cid:durableId="1399785757">
    <w:abstractNumId w:val="18"/>
  </w:num>
  <w:num w:numId="31" w16cid:durableId="1992832610">
    <w:abstractNumId w:val="14"/>
  </w:num>
  <w:num w:numId="32" w16cid:durableId="231044013">
    <w:abstractNumId w:val="35"/>
  </w:num>
  <w:num w:numId="33" w16cid:durableId="1802502262">
    <w:abstractNumId w:val="4"/>
  </w:num>
  <w:num w:numId="34" w16cid:durableId="768505632">
    <w:abstractNumId w:val="19"/>
  </w:num>
  <w:num w:numId="35" w16cid:durableId="444270838">
    <w:abstractNumId w:val="15"/>
  </w:num>
  <w:num w:numId="36" w16cid:durableId="912204214">
    <w:abstractNumId w:val="22"/>
  </w:num>
  <w:num w:numId="37" w16cid:durableId="752703696">
    <w:abstractNumId w:val="25"/>
  </w:num>
  <w:num w:numId="38" w16cid:durableId="1389766308">
    <w:abstractNumId w:val="31"/>
  </w:num>
  <w:num w:numId="39" w16cid:durableId="19605260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trackRevisions w:val="false"/>
  <w:documentProtection w:formatting="1" w:enforcement="0"/>
  <w:defaultTabStop w:val="720"/>
  <w:drawingGridHorizontalSpacing w:val="120"/>
  <w:displayHorizontalDrawingGridEvery w:val="2"/>
  <w:displayVertic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QzMjCysDA2NDUwMTJV0lEKTi0uzszPAykwrAUAYfwo8iwAAAA="/>
  </w:docVars>
  <w:rsids>
    <w:rsidRoot w:val="00120A78"/>
    <w:rsid w:val="00010A72"/>
    <w:rsid w:val="00012F03"/>
    <w:rsid w:val="00022B8A"/>
    <w:rsid w:val="000233CD"/>
    <w:rsid w:val="00031A37"/>
    <w:rsid w:val="0003208F"/>
    <w:rsid w:val="00037F19"/>
    <w:rsid w:val="000416FF"/>
    <w:rsid w:val="00051A9C"/>
    <w:rsid w:val="000541DD"/>
    <w:rsid w:val="000546C8"/>
    <w:rsid w:val="00054FDE"/>
    <w:rsid w:val="0005714F"/>
    <w:rsid w:val="000575EE"/>
    <w:rsid w:val="00065F65"/>
    <w:rsid w:val="0007343D"/>
    <w:rsid w:val="000779A4"/>
    <w:rsid w:val="00096161"/>
    <w:rsid w:val="000972FE"/>
    <w:rsid w:val="000A0A51"/>
    <w:rsid w:val="000A0B5F"/>
    <w:rsid w:val="000A297D"/>
    <w:rsid w:val="000A6822"/>
    <w:rsid w:val="000B292F"/>
    <w:rsid w:val="000B3125"/>
    <w:rsid w:val="000B5B2B"/>
    <w:rsid w:val="000C1C52"/>
    <w:rsid w:val="000C605D"/>
    <w:rsid w:val="000C7D05"/>
    <w:rsid w:val="000E00D5"/>
    <w:rsid w:val="000F1232"/>
    <w:rsid w:val="000F2BB0"/>
    <w:rsid w:val="001038D2"/>
    <w:rsid w:val="00110847"/>
    <w:rsid w:val="00110ACA"/>
    <w:rsid w:val="00111E00"/>
    <w:rsid w:val="00120A78"/>
    <w:rsid w:val="00121695"/>
    <w:rsid w:val="00122EF7"/>
    <w:rsid w:val="001273D2"/>
    <w:rsid w:val="00131D64"/>
    <w:rsid w:val="00136419"/>
    <w:rsid w:val="00145A01"/>
    <w:rsid w:val="00154B36"/>
    <w:rsid w:val="00161E32"/>
    <w:rsid w:val="001750F0"/>
    <w:rsid w:val="00181F7D"/>
    <w:rsid w:val="00185AA2"/>
    <w:rsid w:val="00191E51"/>
    <w:rsid w:val="00194310"/>
    <w:rsid w:val="001A48C0"/>
    <w:rsid w:val="001B7127"/>
    <w:rsid w:val="001C3761"/>
    <w:rsid w:val="001C6914"/>
    <w:rsid w:val="001D0698"/>
    <w:rsid w:val="001E0D84"/>
    <w:rsid w:val="001E1693"/>
    <w:rsid w:val="001E399B"/>
    <w:rsid w:val="001E5FC9"/>
    <w:rsid w:val="001F0529"/>
    <w:rsid w:val="001F7E69"/>
    <w:rsid w:val="00204E4C"/>
    <w:rsid w:val="002104DC"/>
    <w:rsid w:val="00214450"/>
    <w:rsid w:val="00226DC1"/>
    <w:rsid w:val="00227FB4"/>
    <w:rsid w:val="00230659"/>
    <w:rsid w:val="002462F7"/>
    <w:rsid w:val="0024706F"/>
    <w:rsid w:val="00251363"/>
    <w:rsid w:val="00265ECD"/>
    <w:rsid w:val="002664EC"/>
    <w:rsid w:val="00270B5C"/>
    <w:rsid w:val="002720DE"/>
    <w:rsid w:val="002748B4"/>
    <w:rsid w:val="00275FB8"/>
    <w:rsid w:val="00280C50"/>
    <w:rsid w:val="00290073"/>
    <w:rsid w:val="00291306"/>
    <w:rsid w:val="00291A19"/>
    <w:rsid w:val="00291A6A"/>
    <w:rsid w:val="002A6DD2"/>
    <w:rsid w:val="002B27F1"/>
    <w:rsid w:val="002C21D1"/>
    <w:rsid w:val="002D1506"/>
    <w:rsid w:val="002D7614"/>
    <w:rsid w:val="002F4E58"/>
    <w:rsid w:val="002F58A6"/>
    <w:rsid w:val="002F6880"/>
    <w:rsid w:val="002F6FAD"/>
    <w:rsid w:val="002F7745"/>
    <w:rsid w:val="00301C48"/>
    <w:rsid w:val="00303D96"/>
    <w:rsid w:val="00310355"/>
    <w:rsid w:val="00317686"/>
    <w:rsid w:val="00321EDC"/>
    <w:rsid w:val="00331957"/>
    <w:rsid w:val="00340344"/>
    <w:rsid w:val="0034389F"/>
    <w:rsid w:val="00344CA6"/>
    <w:rsid w:val="003532DF"/>
    <w:rsid w:val="0035540A"/>
    <w:rsid w:val="0036425A"/>
    <w:rsid w:val="0036758D"/>
    <w:rsid w:val="00370BE7"/>
    <w:rsid w:val="00374FDE"/>
    <w:rsid w:val="003833EF"/>
    <w:rsid w:val="00384B84"/>
    <w:rsid w:val="00385DFC"/>
    <w:rsid w:val="00386992"/>
    <w:rsid w:val="00387CF3"/>
    <w:rsid w:val="00394D21"/>
    <w:rsid w:val="003A3D0C"/>
    <w:rsid w:val="003B1046"/>
    <w:rsid w:val="003B4B5A"/>
    <w:rsid w:val="003C1847"/>
    <w:rsid w:val="003E28A7"/>
    <w:rsid w:val="003E2F97"/>
    <w:rsid w:val="003E58EF"/>
    <w:rsid w:val="003F3712"/>
    <w:rsid w:val="0040193D"/>
    <w:rsid w:val="00415C27"/>
    <w:rsid w:val="00417207"/>
    <w:rsid w:val="0043060D"/>
    <w:rsid w:val="00432F49"/>
    <w:rsid w:val="00433706"/>
    <w:rsid w:val="00443640"/>
    <w:rsid w:val="00451A12"/>
    <w:rsid w:val="00452B65"/>
    <w:rsid w:val="00455DC7"/>
    <w:rsid w:val="0045775A"/>
    <w:rsid w:val="0046067F"/>
    <w:rsid w:val="00464735"/>
    <w:rsid w:val="00465645"/>
    <w:rsid w:val="00471996"/>
    <w:rsid w:val="00480AD2"/>
    <w:rsid w:val="00485C07"/>
    <w:rsid w:val="004B3E9D"/>
    <w:rsid w:val="004C165A"/>
    <w:rsid w:val="004C274F"/>
    <w:rsid w:val="004D2C29"/>
    <w:rsid w:val="004D5C2D"/>
    <w:rsid w:val="004E0727"/>
    <w:rsid w:val="004E1EDC"/>
    <w:rsid w:val="004E4EF1"/>
    <w:rsid w:val="004E51D3"/>
    <w:rsid w:val="004E73B9"/>
    <w:rsid w:val="004F1623"/>
    <w:rsid w:val="004F164A"/>
    <w:rsid w:val="004F62B3"/>
    <w:rsid w:val="005038C2"/>
    <w:rsid w:val="005134F0"/>
    <w:rsid w:val="005152A8"/>
    <w:rsid w:val="005172B2"/>
    <w:rsid w:val="005364CD"/>
    <w:rsid w:val="0054499B"/>
    <w:rsid w:val="00545827"/>
    <w:rsid w:val="00561611"/>
    <w:rsid w:val="0056747B"/>
    <w:rsid w:val="00575342"/>
    <w:rsid w:val="005804D2"/>
    <w:rsid w:val="005821C4"/>
    <w:rsid w:val="00595F17"/>
    <w:rsid w:val="005964E9"/>
    <w:rsid w:val="0059787A"/>
    <w:rsid w:val="005A0432"/>
    <w:rsid w:val="005A16B6"/>
    <w:rsid w:val="005A1FFE"/>
    <w:rsid w:val="005A2878"/>
    <w:rsid w:val="005B0FFB"/>
    <w:rsid w:val="005B6A09"/>
    <w:rsid w:val="005C3800"/>
    <w:rsid w:val="005D4EA0"/>
    <w:rsid w:val="005D551D"/>
    <w:rsid w:val="005E01E6"/>
    <w:rsid w:val="005E40E6"/>
    <w:rsid w:val="00600BBA"/>
    <w:rsid w:val="00601A1D"/>
    <w:rsid w:val="00603367"/>
    <w:rsid w:val="00603E6A"/>
    <w:rsid w:val="00605F75"/>
    <w:rsid w:val="00606F3B"/>
    <w:rsid w:val="006120BE"/>
    <w:rsid w:val="00620B5B"/>
    <w:rsid w:val="0062220A"/>
    <w:rsid w:val="006223CC"/>
    <w:rsid w:val="006240D6"/>
    <w:rsid w:val="0064174F"/>
    <w:rsid w:val="00644A33"/>
    <w:rsid w:val="00647784"/>
    <w:rsid w:val="006575F7"/>
    <w:rsid w:val="0066358C"/>
    <w:rsid w:val="00664DD5"/>
    <w:rsid w:val="00666F2E"/>
    <w:rsid w:val="0067134F"/>
    <w:rsid w:val="0069423F"/>
    <w:rsid w:val="006A0CB7"/>
    <w:rsid w:val="006A1DBE"/>
    <w:rsid w:val="006B4955"/>
    <w:rsid w:val="006C0B8C"/>
    <w:rsid w:val="006C41EC"/>
    <w:rsid w:val="006C77BC"/>
    <w:rsid w:val="006D1B6B"/>
    <w:rsid w:val="006D306E"/>
    <w:rsid w:val="006D472B"/>
    <w:rsid w:val="006D50AB"/>
    <w:rsid w:val="006E718B"/>
    <w:rsid w:val="006F0635"/>
    <w:rsid w:val="006F75A3"/>
    <w:rsid w:val="00702DF5"/>
    <w:rsid w:val="00702F89"/>
    <w:rsid w:val="007135AE"/>
    <w:rsid w:val="007136D2"/>
    <w:rsid w:val="00716385"/>
    <w:rsid w:val="00724D79"/>
    <w:rsid w:val="007276E3"/>
    <w:rsid w:val="00727B8F"/>
    <w:rsid w:val="00730130"/>
    <w:rsid w:val="00733704"/>
    <w:rsid w:val="007337EE"/>
    <w:rsid w:val="00745EC5"/>
    <w:rsid w:val="00746EFA"/>
    <w:rsid w:val="0075598F"/>
    <w:rsid w:val="00756A47"/>
    <w:rsid w:val="0076152E"/>
    <w:rsid w:val="007720A8"/>
    <w:rsid w:val="00777229"/>
    <w:rsid w:val="007933DB"/>
    <w:rsid w:val="007B1FE7"/>
    <w:rsid w:val="007B3B23"/>
    <w:rsid w:val="007B7144"/>
    <w:rsid w:val="007C1908"/>
    <w:rsid w:val="007C3DA9"/>
    <w:rsid w:val="007C567F"/>
    <w:rsid w:val="007D2E81"/>
    <w:rsid w:val="007E0C0B"/>
    <w:rsid w:val="007E617F"/>
    <w:rsid w:val="007E6C2B"/>
    <w:rsid w:val="008176F4"/>
    <w:rsid w:val="008257A1"/>
    <w:rsid w:val="00832864"/>
    <w:rsid w:val="008360FF"/>
    <w:rsid w:val="008407F9"/>
    <w:rsid w:val="00844D45"/>
    <w:rsid w:val="008502D0"/>
    <w:rsid w:val="00851010"/>
    <w:rsid w:val="00851CD4"/>
    <w:rsid w:val="00861CCC"/>
    <w:rsid w:val="00867FF6"/>
    <w:rsid w:val="00870362"/>
    <w:rsid w:val="00877DA9"/>
    <w:rsid w:val="00886D5D"/>
    <w:rsid w:val="00891A0F"/>
    <w:rsid w:val="008963A7"/>
    <w:rsid w:val="00896DF1"/>
    <w:rsid w:val="008B006E"/>
    <w:rsid w:val="008B11EA"/>
    <w:rsid w:val="008B4A1B"/>
    <w:rsid w:val="008C1FB9"/>
    <w:rsid w:val="008C22C0"/>
    <w:rsid w:val="008D5AC1"/>
    <w:rsid w:val="008E166E"/>
    <w:rsid w:val="008E21C2"/>
    <w:rsid w:val="008F77C1"/>
    <w:rsid w:val="00901656"/>
    <w:rsid w:val="00901BDE"/>
    <w:rsid w:val="00903B18"/>
    <w:rsid w:val="00905AD6"/>
    <w:rsid w:val="009123E3"/>
    <w:rsid w:val="0091394D"/>
    <w:rsid w:val="00914D08"/>
    <w:rsid w:val="00920643"/>
    <w:rsid w:val="00921BE1"/>
    <w:rsid w:val="00921DB8"/>
    <w:rsid w:val="00922276"/>
    <w:rsid w:val="0092328A"/>
    <w:rsid w:val="00923FD1"/>
    <w:rsid w:val="009260AA"/>
    <w:rsid w:val="0093197F"/>
    <w:rsid w:val="009404C6"/>
    <w:rsid w:val="00954CF3"/>
    <w:rsid w:val="00962FD4"/>
    <w:rsid w:val="00963689"/>
    <w:rsid w:val="00980AF7"/>
    <w:rsid w:val="00986193"/>
    <w:rsid w:val="00990610"/>
    <w:rsid w:val="00991C84"/>
    <w:rsid w:val="009C2DAE"/>
    <w:rsid w:val="009D0107"/>
    <w:rsid w:val="009D2498"/>
    <w:rsid w:val="009E0B97"/>
    <w:rsid w:val="009E26FD"/>
    <w:rsid w:val="009E4331"/>
    <w:rsid w:val="00A06905"/>
    <w:rsid w:val="00A22A51"/>
    <w:rsid w:val="00A31FAA"/>
    <w:rsid w:val="00A375F8"/>
    <w:rsid w:val="00A454D8"/>
    <w:rsid w:val="00A45B1C"/>
    <w:rsid w:val="00A479AC"/>
    <w:rsid w:val="00A5106F"/>
    <w:rsid w:val="00A529F4"/>
    <w:rsid w:val="00A62902"/>
    <w:rsid w:val="00A6598C"/>
    <w:rsid w:val="00A90424"/>
    <w:rsid w:val="00A93C71"/>
    <w:rsid w:val="00AA2ED7"/>
    <w:rsid w:val="00AB1198"/>
    <w:rsid w:val="00AD1DAD"/>
    <w:rsid w:val="00AD31F6"/>
    <w:rsid w:val="00AD360B"/>
    <w:rsid w:val="00AD6C88"/>
    <w:rsid w:val="00AE03B5"/>
    <w:rsid w:val="00AE2515"/>
    <w:rsid w:val="00AE5661"/>
    <w:rsid w:val="00AF571A"/>
    <w:rsid w:val="00AF67DD"/>
    <w:rsid w:val="00B038CD"/>
    <w:rsid w:val="00B07E84"/>
    <w:rsid w:val="00B12D31"/>
    <w:rsid w:val="00B230AB"/>
    <w:rsid w:val="00B23BCF"/>
    <w:rsid w:val="00B26384"/>
    <w:rsid w:val="00B33A43"/>
    <w:rsid w:val="00B36AC8"/>
    <w:rsid w:val="00B40F40"/>
    <w:rsid w:val="00B42064"/>
    <w:rsid w:val="00B4235A"/>
    <w:rsid w:val="00B46465"/>
    <w:rsid w:val="00B47F58"/>
    <w:rsid w:val="00B56CCF"/>
    <w:rsid w:val="00B61273"/>
    <w:rsid w:val="00B61EDE"/>
    <w:rsid w:val="00B90F0D"/>
    <w:rsid w:val="00BA6AC2"/>
    <w:rsid w:val="00BB485D"/>
    <w:rsid w:val="00BB629C"/>
    <w:rsid w:val="00BC69FC"/>
    <w:rsid w:val="00BE0BC0"/>
    <w:rsid w:val="00BE30C9"/>
    <w:rsid w:val="00BE4C25"/>
    <w:rsid w:val="00BE6009"/>
    <w:rsid w:val="00BF191E"/>
    <w:rsid w:val="00BF2E14"/>
    <w:rsid w:val="00C009B1"/>
    <w:rsid w:val="00C012B6"/>
    <w:rsid w:val="00C03960"/>
    <w:rsid w:val="00C0554C"/>
    <w:rsid w:val="00C125D0"/>
    <w:rsid w:val="00C13202"/>
    <w:rsid w:val="00C247CB"/>
    <w:rsid w:val="00C312C7"/>
    <w:rsid w:val="00C312D1"/>
    <w:rsid w:val="00C338FA"/>
    <w:rsid w:val="00C41565"/>
    <w:rsid w:val="00C43DC8"/>
    <w:rsid w:val="00C466C8"/>
    <w:rsid w:val="00C5052B"/>
    <w:rsid w:val="00C5342E"/>
    <w:rsid w:val="00C541A5"/>
    <w:rsid w:val="00C54A48"/>
    <w:rsid w:val="00C60426"/>
    <w:rsid w:val="00C62D59"/>
    <w:rsid w:val="00C76057"/>
    <w:rsid w:val="00C83485"/>
    <w:rsid w:val="00C84CAC"/>
    <w:rsid w:val="00C864F5"/>
    <w:rsid w:val="00C9211A"/>
    <w:rsid w:val="00C92AA1"/>
    <w:rsid w:val="00C93C1D"/>
    <w:rsid w:val="00C96348"/>
    <w:rsid w:val="00CA4D80"/>
    <w:rsid w:val="00CB36D4"/>
    <w:rsid w:val="00CB3747"/>
    <w:rsid w:val="00CB5721"/>
    <w:rsid w:val="00CB7B73"/>
    <w:rsid w:val="00CC0157"/>
    <w:rsid w:val="00CC06A8"/>
    <w:rsid w:val="00CC3E6E"/>
    <w:rsid w:val="00CC6B48"/>
    <w:rsid w:val="00CD25CA"/>
    <w:rsid w:val="00CE464E"/>
    <w:rsid w:val="00CE7AC2"/>
    <w:rsid w:val="00CF1E1A"/>
    <w:rsid w:val="00CF1EFB"/>
    <w:rsid w:val="00CF3030"/>
    <w:rsid w:val="00CF4EBC"/>
    <w:rsid w:val="00CF5AD8"/>
    <w:rsid w:val="00D26930"/>
    <w:rsid w:val="00D332CA"/>
    <w:rsid w:val="00D4396D"/>
    <w:rsid w:val="00D53E7F"/>
    <w:rsid w:val="00D64330"/>
    <w:rsid w:val="00D64C51"/>
    <w:rsid w:val="00D718B6"/>
    <w:rsid w:val="00D720B8"/>
    <w:rsid w:val="00D75250"/>
    <w:rsid w:val="00D8292E"/>
    <w:rsid w:val="00DA2C39"/>
    <w:rsid w:val="00DC0882"/>
    <w:rsid w:val="00DC40D0"/>
    <w:rsid w:val="00DC7D5E"/>
    <w:rsid w:val="00DC7F64"/>
    <w:rsid w:val="00DD4253"/>
    <w:rsid w:val="00DE1C25"/>
    <w:rsid w:val="00DE25FD"/>
    <w:rsid w:val="00DF1B67"/>
    <w:rsid w:val="00E05341"/>
    <w:rsid w:val="00E1312E"/>
    <w:rsid w:val="00E26607"/>
    <w:rsid w:val="00E3172D"/>
    <w:rsid w:val="00E33069"/>
    <w:rsid w:val="00E474D0"/>
    <w:rsid w:val="00E47545"/>
    <w:rsid w:val="00E52514"/>
    <w:rsid w:val="00E528FE"/>
    <w:rsid w:val="00E5726D"/>
    <w:rsid w:val="00E6298A"/>
    <w:rsid w:val="00E64199"/>
    <w:rsid w:val="00E64AA5"/>
    <w:rsid w:val="00E67AB7"/>
    <w:rsid w:val="00E70255"/>
    <w:rsid w:val="00E7515B"/>
    <w:rsid w:val="00E752B2"/>
    <w:rsid w:val="00E857DC"/>
    <w:rsid w:val="00E860E0"/>
    <w:rsid w:val="00EA7955"/>
    <w:rsid w:val="00EB10B0"/>
    <w:rsid w:val="00EB66AD"/>
    <w:rsid w:val="00EC4309"/>
    <w:rsid w:val="00ED1B28"/>
    <w:rsid w:val="00ED5A1D"/>
    <w:rsid w:val="00EE5C92"/>
    <w:rsid w:val="00EF07AE"/>
    <w:rsid w:val="00EF3AEA"/>
    <w:rsid w:val="00EF4F03"/>
    <w:rsid w:val="00EF4F1B"/>
    <w:rsid w:val="00F072C8"/>
    <w:rsid w:val="00F233A0"/>
    <w:rsid w:val="00F2614D"/>
    <w:rsid w:val="00F27446"/>
    <w:rsid w:val="00F30346"/>
    <w:rsid w:val="00F3594E"/>
    <w:rsid w:val="00F3789B"/>
    <w:rsid w:val="00F451FB"/>
    <w:rsid w:val="00F47DB9"/>
    <w:rsid w:val="00F53497"/>
    <w:rsid w:val="00F66E6D"/>
    <w:rsid w:val="00F74FF7"/>
    <w:rsid w:val="00F83851"/>
    <w:rsid w:val="00F913B9"/>
    <w:rsid w:val="00FC1927"/>
    <w:rsid w:val="00FD398D"/>
    <w:rsid w:val="00FD63EB"/>
    <w:rsid w:val="00FE1CF9"/>
    <w:rsid w:val="00FE4B5B"/>
    <w:rsid w:val="00FE78FA"/>
    <w:rsid w:val="00FF48DD"/>
    <w:rsid w:val="00FF5B99"/>
    <w:rsid w:val="1DF07F30"/>
    <w:rsid w:val="4735514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507E22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styleId="Normal" w:default="1">
    <w:name w:val="Normal"/>
    <w:rsid w:val="003532DF"/>
    <w:rPr>
      <w:rFonts w:eastAsiaTheme="minorEastAsia"/>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locked/>
    <w:rsid w:val="00120A78"/>
    <w:pPr>
      <w:tabs>
        <w:tab w:val="center" w:pos="4513"/>
        <w:tab w:val="right" w:pos="9026"/>
      </w:tabs>
    </w:pPr>
    <w:rPr>
      <w:rFonts w:eastAsiaTheme="minorHAnsi"/>
      <w:lang w:val="en-US"/>
    </w:rPr>
  </w:style>
  <w:style w:type="character" w:styleId="HeaderChar" w:customStyle="1">
    <w:name w:val="Header Char"/>
    <w:basedOn w:val="DefaultParagraphFont"/>
    <w:link w:val="Header"/>
    <w:uiPriority w:val="99"/>
    <w:rsid w:val="00120A78"/>
  </w:style>
  <w:style w:type="paragraph" w:styleId="Footer">
    <w:name w:val="footer"/>
    <w:basedOn w:val="Normal"/>
    <w:link w:val="FooterChar"/>
    <w:uiPriority w:val="99"/>
    <w:unhideWhenUsed/>
    <w:locked/>
    <w:rsid w:val="00120A78"/>
    <w:pPr>
      <w:tabs>
        <w:tab w:val="center" w:pos="4513"/>
        <w:tab w:val="right" w:pos="9026"/>
      </w:tabs>
    </w:pPr>
    <w:rPr>
      <w:rFonts w:eastAsiaTheme="minorHAnsi"/>
      <w:lang w:val="en-US"/>
    </w:rPr>
  </w:style>
  <w:style w:type="character" w:styleId="FooterChar" w:customStyle="1">
    <w:name w:val="Footer Char"/>
    <w:basedOn w:val="DefaultParagraphFont"/>
    <w:link w:val="Footer"/>
    <w:uiPriority w:val="99"/>
    <w:rsid w:val="00120A78"/>
  </w:style>
  <w:style w:type="character" w:styleId="PageNumber">
    <w:name w:val="page number"/>
    <w:basedOn w:val="DefaultParagraphFont"/>
    <w:uiPriority w:val="99"/>
    <w:semiHidden/>
    <w:unhideWhenUsed/>
    <w:locked/>
    <w:rsid w:val="00FE4B5B"/>
  </w:style>
  <w:style w:type="table" w:styleId="TableGrid">
    <w:name w:val="Table Grid"/>
    <w:basedOn w:val="TableNormal"/>
    <w:uiPriority w:val="59"/>
    <w:locked/>
    <w:rsid w:val="004F162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CAHeader" w:customStyle="1">
    <w:name w:val="DCA_Header"/>
    <w:basedOn w:val="Normal"/>
    <w:qFormat/>
    <w:rsid w:val="00280C50"/>
    <w:pPr>
      <w:spacing w:after="120" w:line="312" w:lineRule="exact"/>
    </w:pPr>
    <w:rPr>
      <w:b/>
      <w:color w:val="602A7A"/>
      <w:sz w:val="27"/>
      <w:szCs w:val="27"/>
    </w:rPr>
  </w:style>
  <w:style w:type="paragraph" w:styleId="DCASubHeader" w:customStyle="1">
    <w:name w:val="DCA_SubHeader"/>
    <w:basedOn w:val="Normal"/>
    <w:qFormat/>
    <w:rsid w:val="00280C50"/>
    <w:pPr>
      <w:spacing w:before="240" w:after="120"/>
    </w:pPr>
    <w:rPr>
      <w:b/>
      <w:noProof/>
      <w:color w:val="602A7A"/>
      <w:sz w:val="23"/>
      <w:szCs w:val="23"/>
      <w:lang w:eastAsia="en-GB"/>
    </w:rPr>
  </w:style>
  <w:style w:type="paragraph" w:styleId="DCATableSubHeader" w:customStyle="1">
    <w:name w:val="DCA_Table_SubHeader"/>
    <w:basedOn w:val="Normal"/>
    <w:qFormat/>
    <w:rsid w:val="00745EC5"/>
    <w:pPr>
      <w:spacing w:before="40" w:after="120" w:line="228" w:lineRule="exact"/>
    </w:pPr>
    <w:rPr>
      <w:b/>
      <w:sz w:val="21"/>
      <w:szCs w:val="19"/>
    </w:rPr>
  </w:style>
  <w:style w:type="paragraph" w:styleId="ListParagraph">
    <w:name w:val="List Paragraph"/>
    <w:basedOn w:val="Normal"/>
    <w:uiPriority w:val="34"/>
    <w:qFormat/>
    <w:locked/>
    <w:rsid w:val="002F6880"/>
    <w:pPr>
      <w:ind w:left="720"/>
      <w:contextualSpacing/>
    </w:pPr>
  </w:style>
  <w:style w:type="paragraph" w:styleId="DCABullets" w:customStyle="1">
    <w:name w:val="DCA_Bullets"/>
    <w:basedOn w:val="ListParagraph"/>
    <w:autoRedefine/>
    <w:qFormat/>
    <w:rsid w:val="00745EC5"/>
    <w:pPr>
      <w:numPr>
        <w:numId w:val="1"/>
      </w:numPr>
      <w:spacing w:before="120" w:after="120" w:line="228" w:lineRule="exact"/>
      <w:contextualSpacing w:val="0"/>
      <w:jc w:val="both"/>
    </w:pPr>
    <w:rPr>
      <w:sz w:val="21"/>
      <w:szCs w:val="19"/>
    </w:rPr>
  </w:style>
  <w:style w:type="paragraph" w:styleId="DCAText" w:customStyle="1">
    <w:name w:val="DCA_Text"/>
    <w:basedOn w:val="Normal"/>
    <w:qFormat/>
    <w:rsid w:val="00745EC5"/>
    <w:pPr>
      <w:spacing w:before="120" w:after="120" w:line="228" w:lineRule="exact"/>
      <w:jc w:val="both"/>
    </w:pPr>
    <w:rPr>
      <w:sz w:val="21"/>
      <w:szCs w:val="19"/>
    </w:rPr>
  </w:style>
  <w:style w:type="paragraph" w:styleId="DCAFooterText" w:customStyle="1">
    <w:name w:val="DCA_Footer_Text"/>
    <w:basedOn w:val="Normal"/>
    <w:rsid w:val="008176F4"/>
    <w:pPr>
      <w:spacing w:before="40" w:after="120" w:line="228" w:lineRule="exact"/>
    </w:pPr>
    <w:rPr>
      <w:rFonts w:eastAsiaTheme="minorHAnsi"/>
      <w:b/>
      <w:i/>
      <w:color w:val="000000" w:themeColor="text1"/>
      <w:sz w:val="19"/>
      <w:szCs w:val="14"/>
    </w:rPr>
  </w:style>
  <w:style w:type="paragraph" w:styleId="Space" w:customStyle="1">
    <w:name w:val="Space"/>
    <w:basedOn w:val="DCAText"/>
    <w:qFormat/>
    <w:locked/>
    <w:rsid w:val="00C5052B"/>
    <w:pPr>
      <w:spacing w:line="380" w:lineRule="exact"/>
    </w:pPr>
  </w:style>
  <w:style w:type="paragraph" w:styleId="DCAFooter" w:customStyle="1">
    <w:name w:val="DCA_Footer"/>
    <w:qFormat/>
    <w:rsid w:val="002C21D1"/>
    <w:pPr>
      <w:framePr w:wrap="around" w:hAnchor="page" w:vAnchor="page" w:x="795" w:y="16203"/>
    </w:pPr>
    <w:rPr>
      <w:rFonts w:asciiTheme="majorHAnsi" w:hAnsiTheme="majorHAnsi" w:eastAsiaTheme="minorEastAsia"/>
      <w:color w:val="4D4D4C"/>
      <w:sz w:val="14"/>
      <w:szCs w:val="14"/>
      <w:lang w:val="en-GB"/>
    </w:rPr>
  </w:style>
  <w:style w:type="paragraph" w:styleId="DCATableColHeader" w:customStyle="1">
    <w:name w:val="DCA_TableColHeader"/>
    <w:basedOn w:val="DCASubHeader"/>
    <w:qFormat/>
    <w:rsid w:val="00745EC5"/>
    <w:pPr>
      <w:spacing w:before="80" w:after="80"/>
    </w:pPr>
    <w:rPr>
      <w:sz w:val="21"/>
      <w:szCs w:val="19"/>
    </w:rPr>
  </w:style>
  <w:style w:type="paragraph" w:styleId="DCATableRowHeader" w:customStyle="1">
    <w:name w:val="DCA_TableRowHeader"/>
    <w:basedOn w:val="DCATopSubHeader"/>
    <w:qFormat/>
    <w:rsid w:val="00745EC5"/>
    <w:pPr>
      <w:spacing w:before="80" w:after="80"/>
    </w:pPr>
    <w:rPr>
      <w:sz w:val="21"/>
      <w:szCs w:val="19"/>
    </w:rPr>
  </w:style>
  <w:style w:type="character" w:styleId="PlaceholderText">
    <w:name w:val="Placeholder Text"/>
    <w:basedOn w:val="DefaultParagraphFont"/>
    <w:uiPriority w:val="99"/>
    <w:semiHidden/>
    <w:locked/>
    <w:rsid w:val="00485C07"/>
    <w:rPr>
      <w:color w:val="808080"/>
    </w:rPr>
  </w:style>
  <w:style w:type="paragraph" w:styleId="BalloonText">
    <w:name w:val="Balloon Text"/>
    <w:basedOn w:val="Normal"/>
    <w:link w:val="BalloonTextChar"/>
    <w:uiPriority w:val="99"/>
    <w:semiHidden/>
    <w:unhideWhenUsed/>
    <w:locked/>
    <w:rsid w:val="00096161"/>
    <w:rPr>
      <w:rFonts w:ascii="Segoe UI" w:hAnsi="Segoe UI" w:cs="Segoe UI"/>
      <w:sz w:val="18"/>
      <w:szCs w:val="18"/>
    </w:rPr>
  </w:style>
  <w:style w:type="character" w:styleId="BalloonTextChar" w:customStyle="1">
    <w:name w:val="Balloon Text Char"/>
    <w:basedOn w:val="DefaultParagraphFont"/>
    <w:link w:val="BalloonText"/>
    <w:uiPriority w:val="99"/>
    <w:semiHidden/>
    <w:rsid w:val="00096161"/>
    <w:rPr>
      <w:rFonts w:ascii="Segoe UI" w:hAnsi="Segoe UI" w:cs="Segoe UI" w:eastAsiaTheme="minorEastAsia"/>
      <w:sz w:val="18"/>
      <w:szCs w:val="18"/>
      <w:lang w:val="en-GB"/>
    </w:rPr>
  </w:style>
  <w:style w:type="character" w:styleId="Hyperlink">
    <w:name w:val="Hyperlink"/>
    <w:basedOn w:val="DefaultParagraphFont"/>
    <w:uiPriority w:val="99"/>
    <w:semiHidden/>
    <w:unhideWhenUsed/>
    <w:locked/>
    <w:rsid w:val="00733704"/>
    <w:rPr>
      <w:color w:val="0563C1" w:themeColor="hyperlink"/>
      <w:u w:val="single"/>
    </w:rPr>
  </w:style>
  <w:style w:type="paragraph" w:styleId="DCASubBullets" w:customStyle="1">
    <w:name w:val="DCA_SubBullets"/>
    <w:basedOn w:val="DCABullets"/>
    <w:qFormat/>
    <w:rsid w:val="006C0B8C"/>
    <w:pPr>
      <w:numPr>
        <w:ilvl w:val="1"/>
      </w:numPr>
      <w:spacing w:before="60" w:after="60"/>
      <w:ind w:left="595" w:hanging="170"/>
    </w:pPr>
  </w:style>
  <w:style w:type="paragraph" w:styleId="DCAStrongBullet" w:customStyle="1">
    <w:name w:val="DCA_StrongBullet"/>
    <w:basedOn w:val="DCABullets"/>
    <w:qFormat/>
    <w:rsid w:val="00AD1DAD"/>
    <w:rPr>
      <w:b/>
    </w:rPr>
  </w:style>
  <w:style w:type="paragraph" w:styleId="DCAStrongText" w:customStyle="1">
    <w:name w:val="DCA_StrongText"/>
    <w:basedOn w:val="DCAText"/>
    <w:qFormat/>
    <w:rsid w:val="00AD1DAD"/>
    <w:rPr>
      <w:b/>
    </w:rPr>
  </w:style>
  <w:style w:type="paragraph" w:styleId="DCAStrongEmphasis" w:customStyle="1">
    <w:name w:val="DCA_StrongEmphasis"/>
    <w:basedOn w:val="DCAStrongText"/>
    <w:qFormat/>
    <w:rsid w:val="00AD1DAD"/>
    <w:rPr>
      <w:i/>
    </w:rPr>
  </w:style>
  <w:style w:type="paragraph" w:styleId="DCAEmphasis" w:customStyle="1">
    <w:name w:val="DCA_Emphasis"/>
    <w:basedOn w:val="DCAStrongEmphasis"/>
    <w:qFormat/>
    <w:rsid w:val="00AD1DAD"/>
    <w:rPr>
      <w:b w:val="0"/>
    </w:rPr>
  </w:style>
  <w:style w:type="paragraph" w:styleId="DCATopSubHeader" w:customStyle="1">
    <w:name w:val="DCA_TopSubHeader"/>
    <w:basedOn w:val="DCASubHeader"/>
    <w:qFormat/>
    <w:rsid w:val="008E166E"/>
    <w:pPr>
      <w:spacing w:before="120"/>
    </w:pPr>
  </w:style>
  <w:style w:type="paragraph" w:styleId="DCATableText" w:customStyle="1">
    <w:name w:val="DCA_TableText"/>
    <w:basedOn w:val="DCAText"/>
    <w:qFormat/>
    <w:rsid w:val="00227FB4"/>
    <w:pPr>
      <w:spacing w:before="80" w:after="80"/>
    </w:pPr>
  </w:style>
  <w:style w:type="paragraph" w:styleId="NoSpacing">
    <w:name w:val="No Spacing"/>
    <w:uiPriority w:val="1"/>
    <w:qFormat/>
    <w:locked/>
    <w:rsid w:val="000541DD"/>
    <w:rPr>
      <w:rFonts w:ascii="Cambria" w:hAnsi="Cambria" w:eastAsia="MS Mincho" w:cs="Times New Roman"/>
    </w:rPr>
  </w:style>
  <w:style w:type="paragraph" w:styleId="NormalWeb">
    <w:name w:val="Normal (Web)"/>
    <w:basedOn w:val="Normal"/>
    <w:uiPriority w:val="99"/>
    <w:unhideWhenUsed/>
    <w:locked/>
    <w:rsid w:val="00A454D8"/>
    <w:rPr>
      <w:rFonts w:ascii="Times New Roman" w:hAnsi="Times New Roman" w:cs="Times New Roman" w:eastAsiaTheme="minorHAnsi"/>
      <w:lang w:eastAsia="en-GB"/>
    </w:rPr>
  </w:style>
  <w:style w:type="character" w:styleId="CommentReference">
    <w:name w:val="annotation reference"/>
    <w:basedOn w:val="DefaultParagraphFont"/>
    <w:uiPriority w:val="99"/>
    <w:semiHidden/>
    <w:unhideWhenUsed/>
    <w:locked/>
    <w:rsid w:val="00CC3E6E"/>
    <w:rPr>
      <w:sz w:val="16"/>
      <w:szCs w:val="16"/>
    </w:rPr>
  </w:style>
  <w:style w:type="paragraph" w:styleId="CommentText">
    <w:name w:val="annotation text"/>
    <w:basedOn w:val="Normal"/>
    <w:link w:val="CommentTextChar"/>
    <w:uiPriority w:val="99"/>
    <w:semiHidden/>
    <w:unhideWhenUsed/>
    <w:locked/>
    <w:rsid w:val="00CC3E6E"/>
    <w:rPr>
      <w:sz w:val="20"/>
      <w:szCs w:val="20"/>
    </w:rPr>
  </w:style>
  <w:style w:type="character" w:styleId="CommentTextChar" w:customStyle="1">
    <w:name w:val="Comment Text Char"/>
    <w:basedOn w:val="DefaultParagraphFont"/>
    <w:link w:val="CommentText"/>
    <w:uiPriority w:val="99"/>
    <w:semiHidden/>
    <w:rsid w:val="00CC3E6E"/>
    <w:rPr>
      <w:rFonts w:eastAsiaTheme="minorEastAsia"/>
      <w:sz w:val="20"/>
      <w:szCs w:val="20"/>
      <w:lang w:val="en-GB"/>
    </w:rPr>
  </w:style>
  <w:style w:type="paragraph" w:styleId="CommentSubject">
    <w:name w:val="annotation subject"/>
    <w:basedOn w:val="CommentText"/>
    <w:next w:val="CommentText"/>
    <w:link w:val="CommentSubjectChar"/>
    <w:uiPriority w:val="99"/>
    <w:semiHidden/>
    <w:unhideWhenUsed/>
    <w:locked/>
    <w:rsid w:val="00CC3E6E"/>
    <w:rPr>
      <w:b/>
      <w:bCs/>
    </w:rPr>
  </w:style>
  <w:style w:type="character" w:styleId="CommentSubjectChar" w:customStyle="1">
    <w:name w:val="Comment Subject Char"/>
    <w:basedOn w:val="CommentTextChar"/>
    <w:link w:val="CommentSubject"/>
    <w:uiPriority w:val="99"/>
    <w:semiHidden/>
    <w:rsid w:val="00CC3E6E"/>
    <w:rPr>
      <w:rFonts w:eastAsiaTheme="minorEastAsia"/>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9865905">
      <w:bodyDiv w:val="1"/>
      <w:marLeft w:val="0"/>
      <w:marRight w:val="0"/>
      <w:marTop w:val="0"/>
      <w:marBottom w:val="0"/>
      <w:divBdr>
        <w:top w:val="none" w:sz="0" w:space="0" w:color="auto"/>
        <w:left w:val="none" w:sz="0" w:space="0" w:color="auto"/>
        <w:bottom w:val="none" w:sz="0" w:space="0" w:color="auto"/>
        <w:right w:val="none" w:sz="0" w:space="0" w:color="auto"/>
      </w:divBdr>
    </w:div>
    <w:div w:id="850341395">
      <w:bodyDiv w:val="1"/>
      <w:marLeft w:val="0"/>
      <w:marRight w:val="0"/>
      <w:marTop w:val="0"/>
      <w:marBottom w:val="0"/>
      <w:divBdr>
        <w:top w:val="none" w:sz="0" w:space="0" w:color="auto"/>
        <w:left w:val="none" w:sz="0" w:space="0" w:color="auto"/>
        <w:bottom w:val="none" w:sz="0" w:space="0" w:color="auto"/>
        <w:right w:val="none" w:sz="0" w:space="0" w:color="auto"/>
      </w:divBdr>
    </w:div>
    <w:div w:id="1840926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c773b376-747a-49dd-b6f9-22f845b1ca34">
      <UserInfo>
        <DisplayName/>
        <AccountId xsi:nil="true"/>
        <AccountType/>
      </UserInfo>
    </SharedWithUsers>
    <TaxCatchAll xmlns="c773b376-747a-49dd-b6f9-22f845b1ca34" xsi:nil="true"/>
    <lcf76f155ced4ddcb4097134ff3c332f xmlns="fef4494e-11b6-407f-b334-1b9d21b3e6b6">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95EC97-165B-4831-A092-0F7240437B9D}"/>
</file>

<file path=customXml/itemProps2.xml><?xml version="1.0" encoding="utf-8"?>
<ds:datastoreItem xmlns:ds="http://schemas.openxmlformats.org/officeDocument/2006/customXml" ds:itemID="{2A9DD3D5-498E-462D-9A95-6EB32B4C6D14}">
  <ds:schemaRefs>
    <ds:schemaRef ds:uri="http://schemas.openxmlformats.org/officeDocument/2006/bibliography"/>
  </ds:schemaRefs>
</ds:datastoreItem>
</file>

<file path=customXml/itemProps3.xml><?xml version="1.0" encoding="utf-8"?>
<ds:datastoreItem xmlns:ds="http://schemas.openxmlformats.org/officeDocument/2006/customXml" ds:itemID="{D9B696DD-A259-411F-B6DB-0EC1C165D5C7}">
  <ds:schemaRefs>
    <ds:schemaRef ds:uri="http://schemas.microsoft.com/office/2006/documentManagement/types"/>
    <ds:schemaRef ds:uri="http://purl.org/dc/terms/"/>
    <ds:schemaRef ds:uri="c773b376-747a-49dd-b6f9-22f845b1ca34"/>
    <ds:schemaRef ds:uri="http://www.w3.org/XML/1998/namespace"/>
    <ds:schemaRef ds:uri="http://schemas.microsoft.com/office/2006/metadata/properties"/>
    <ds:schemaRef ds:uri="http://schemas.microsoft.com/office/infopath/2007/PartnerControls"/>
    <ds:schemaRef ds:uri="http://purl.org/dc/dcmitype/"/>
    <ds:schemaRef ds:uri="fef4494e-11b6-407f-b334-1b9d21b3e6b6"/>
    <ds:schemaRef ds:uri="http://schemas.openxmlformats.org/package/2006/metadata/core-properties"/>
    <ds:schemaRef ds:uri="http://purl.org/dc/elements/1.1/"/>
  </ds:schemaRefs>
</ds:datastoreItem>
</file>

<file path=customXml/itemProps4.xml><?xml version="1.0" encoding="utf-8"?>
<ds:datastoreItem xmlns:ds="http://schemas.openxmlformats.org/officeDocument/2006/customXml" ds:itemID="{85CEAF9C-9C51-47CB-B0D3-911A04286C0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Patterson</dc:creator>
  <cp:keywords/>
  <dc:description/>
  <cp:lastModifiedBy>Andy Brankin - Staff - DCO</cp:lastModifiedBy>
  <cp:revision>18</cp:revision>
  <cp:lastPrinted>2018-03-29T07:47:00Z</cp:lastPrinted>
  <dcterms:created xsi:type="dcterms:W3CDTF">2021-08-29T10:27:00Z</dcterms:created>
  <dcterms:modified xsi:type="dcterms:W3CDTF">2026-06-29T12:21:57Z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y fmtid="{D5CDD505-2E9C-101B-9397-08002B2CF9AE}" pid="3" name="Order">
    <vt:r8>19225900</vt:r8>
  </property>
  <property fmtid="{D5CDD505-2E9C-101B-9397-08002B2CF9AE}" pid="4" name="_ExtendedDescription">
    <vt:lpwstr/>
  </property>
  <property fmtid="{D5CDD505-2E9C-101B-9397-08002B2CF9AE}" pid="5" name="ComplianceAssetId">
    <vt:lpwstr/>
  </property>
  <property fmtid="{D5CDD505-2E9C-101B-9397-08002B2CF9AE}" pid="6" name="MediaServiceImageTags">
    <vt:lpwstr/>
  </property>
</Properties>
</file>