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16385" w:rsidP="000B3125" w:rsidRDefault="00716385" w14:paraId="09F4B842" w14:textId="77777777">
      <w:pPr>
        <w:pStyle w:val="DCAHeader"/>
      </w:pPr>
      <w:r w:rsidRPr="00716385">
        <w:t xml:space="preserve">Year </w:t>
      </w:r>
      <w:r w:rsidR="0004708A">
        <w:t>8</w:t>
      </w:r>
      <w:r w:rsidR="002B6C32">
        <w:t xml:space="preserve"> </w:t>
      </w:r>
      <w:r w:rsidRPr="00716385">
        <w:t xml:space="preserve">Curriculum Intent for </w:t>
      </w:r>
      <w:r w:rsidR="002B6C32">
        <w:t>History</w:t>
      </w:r>
    </w:p>
    <w:p w:rsidRPr="00E33069" w:rsidR="00716385" w:rsidP="133B8204" w:rsidRDefault="00716385" w14:paraId="26BB91FA" w14:textId="4CBC3246">
      <w:pPr>
        <w:pStyle w:val="DCAText"/>
        <w:rPr>
          <w:sz w:val="19"/>
        </w:rPr>
      </w:pPr>
      <w:r w:rsidRPr="133B8204">
        <w:rPr>
          <w:sz w:val="19"/>
        </w:rPr>
        <w:t xml:space="preserve">At Dixons </w:t>
      </w:r>
      <w:proofErr w:type="spellStart"/>
      <w:r w:rsidRPr="133B8204">
        <w:rPr>
          <w:sz w:val="19"/>
        </w:rPr>
        <w:t>Cottingley</w:t>
      </w:r>
      <w:proofErr w:type="spellEnd"/>
      <w:r w:rsidRPr="133B8204">
        <w:rPr>
          <w:sz w:val="19"/>
        </w:rPr>
        <w:t xml:space="preserve"> we develop students to lead successful and happy lives and make a positive contribution to their community. Our curriculum in each year is designed to provide experiences, opportunities, </w:t>
      </w:r>
      <w:proofErr w:type="gramStart"/>
      <w:r w:rsidRPr="133B8204">
        <w:rPr>
          <w:sz w:val="19"/>
        </w:rPr>
        <w:t>knowledge</w:t>
      </w:r>
      <w:proofErr w:type="gramEnd"/>
      <w:r w:rsidRPr="133B8204">
        <w:rPr>
          <w:sz w:val="19"/>
        </w:rPr>
        <w:t xml:space="preserve"> and skills that enrich and challenge our students. We understand that the curriculum is key to determining the life chances and choices for our students and therefore we will not compromise on providing the very best. We achieve this in</w:t>
      </w:r>
      <w:r w:rsidRPr="133B8204" w:rsidR="640AD53B">
        <w:rPr>
          <w:sz w:val="19"/>
        </w:rPr>
        <w:t xml:space="preserve"> History</w:t>
      </w:r>
      <w:r w:rsidRPr="133B8204">
        <w:rPr>
          <w:sz w:val="19"/>
        </w:rPr>
        <w:t xml:space="preserve"> through the below:</w:t>
      </w:r>
    </w:p>
    <w:p w:rsidRPr="00E33069" w:rsidR="00716385" w:rsidP="00E33069" w:rsidRDefault="002B6C32" w14:paraId="2273780A" w14:textId="521E5DAF">
      <w:pPr>
        <w:pStyle w:val="DCATopSubHeader"/>
        <w:rPr>
          <w:sz w:val="19"/>
          <w:szCs w:val="19"/>
        </w:rPr>
      </w:pPr>
      <w:r w:rsidRPr="23DD7C63">
        <w:rPr>
          <w:sz w:val="19"/>
          <w:szCs w:val="19"/>
        </w:rPr>
        <w:t xml:space="preserve">By the end of Year </w:t>
      </w:r>
      <w:r w:rsidRPr="23DD7C63" w:rsidR="203DE04F">
        <w:rPr>
          <w:sz w:val="19"/>
          <w:szCs w:val="19"/>
        </w:rPr>
        <w:t>8</w:t>
      </w:r>
      <w:r w:rsidRPr="23DD7C63">
        <w:rPr>
          <w:sz w:val="19"/>
          <w:szCs w:val="19"/>
        </w:rPr>
        <w:t xml:space="preserve"> </w:t>
      </w:r>
      <w:r w:rsidRPr="23DD7C63" w:rsidR="00716385">
        <w:rPr>
          <w:sz w:val="19"/>
          <w:szCs w:val="19"/>
        </w:rPr>
        <w:t xml:space="preserve">students </w:t>
      </w:r>
      <w:r w:rsidRPr="23DD7C63">
        <w:rPr>
          <w:sz w:val="19"/>
          <w:szCs w:val="19"/>
        </w:rPr>
        <w:t>at Dixons Cottingley studying History</w:t>
      </w:r>
      <w:r w:rsidRPr="23DD7C63" w:rsidR="00716385">
        <w:rPr>
          <w:sz w:val="19"/>
          <w:szCs w:val="19"/>
        </w:rPr>
        <w:t xml:space="preserve"> will be exposed to the following: </w:t>
      </w:r>
    </w:p>
    <w:p w:rsidR="002B6C32" w:rsidP="002B6C32" w:rsidRDefault="0004708A" w14:paraId="5259F1FC" w14:textId="77777777">
      <w:pPr>
        <w:pStyle w:val="DCABullets"/>
        <w:rPr>
          <w:sz w:val="19"/>
        </w:rPr>
      </w:pPr>
      <w:r>
        <w:rPr>
          <w:sz w:val="19"/>
        </w:rPr>
        <w:t xml:space="preserve">The Industrial Revolution – Empire, Revolution, Reform (Change &amp; Continuity, Diversity) </w:t>
      </w:r>
    </w:p>
    <w:p w:rsidR="00E44174" w:rsidP="23DD7C63" w:rsidRDefault="00E44174" w14:paraId="0ACDF388" w14:textId="42F8F84E">
      <w:pPr>
        <w:pStyle w:val="DCABullets"/>
        <w:rPr>
          <w:sz w:val="19"/>
        </w:rPr>
      </w:pPr>
      <w:r w:rsidRPr="23DD7C63">
        <w:rPr>
          <w:sz w:val="19"/>
        </w:rPr>
        <w:t xml:space="preserve">Local History Study – </w:t>
      </w:r>
      <w:proofErr w:type="spellStart"/>
      <w:r w:rsidRPr="23DD7C63">
        <w:rPr>
          <w:sz w:val="19"/>
        </w:rPr>
        <w:t>Saltaire</w:t>
      </w:r>
      <w:proofErr w:type="spellEnd"/>
      <w:r w:rsidRPr="23DD7C63" w:rsidR="15B05CB5">
        <w:rPr>
          <w:sz w:val="19"/>
        </w:rPr>
        <w:t xml:space="preserve"> – </w:t>
      </w:r>
      <w:r w:rsidRPr="23DD7C63">
        <w:rPr>
          <w:sz w:val="19"/>
        </w:rPr>
        <w:t>Reform</w:t>
      </w:r>
      <w:r w:rsidRPr="23DD7C63" w:rsidR="15B05CB5">
        <w:rPr>
          <w:sz w:val="19"/>
        </w:rPr>
        <w:t xml:space="preserve">, innovation, entrepreneurship </w:t>
      </w:r>
      <w:r w:rsidRPr="23DD7C63">
        <w:rPr>
          <w:sz w:val="19"/>
        </w:rPr>
        <w:t xml:space="preserve">(significance) </w:t>
      </w:r>
    </w:p>
    <w:p w:rsidR="002B6C32" w:rsidP="002B6C32" w:rsidRDefault="0004708A" w14:paraId="1E07EBAA" w14:textId="3A215C91">
      <w:pPr>
        <w:pStyle w:val="DCABullets"/>
        <w:rPr>
          <w:sz w:val="19"/>
        </w:rPr>
      </w:pPr>
      <w:r>
        <w:rPr>
          <w:sz w:val="19"/>
        </w:rPr>
        <w:t>The Transatlantic Slave Trade, potentially sugar focus – Empire, Equality, Exploitation</w:t>
      </w:r>
      <w:r w:rsidR="004856FB">
        <w:rPr>
          <w:sz w:val="19"/>
        </w:rPr>
        <w:t xml:space="preserve">, </w:t>
      </w:r>
      <w:proofErr w:type="gramStart"/>
      <w:r w:rsidR="004856FB">
        <w:rPr>
          <w:sz w:val="19"/>
        </w:rPr>
        <w:t>Enslavement</w:t>
      </w:r>
      <w:r>
        <w:rPr>
          <w:sz w:val="19"/>
        </w:rPr>
        <w:t xml:space="preserve">  (</w:t>
      </w:r>
      <w:proofErr w:type="gramEnd"/>
      <w:r>
        <w:rPr>
          <w:sz w:val="19"/>
        </w:rPr>
        <w:t>Diversity, Cause &amp; Consequences)</w:t>
      </w:r>
    </w:p>
    <w:p w:rsidR="004856FB" w:rsidP="002B6C32" w:rsidRDefault="004856FB" w14:paraId="07A26FF6" w14:textId="51726C40">
      <w:pPr>
        <w:pStyle w:val="DCABullets"/>
        <w:rPr>
          <w:sz w:val="19"/>
        </w:rPr>
      </w:pPr>
      <w:r>
        <w:rPr>
          <w:sz w:val="19"/>
        </w:rPr>
        <w:t xml:space="preserve">British Imperialism in India – Colonialism, Imperialism, Rebellion, Repression (Cause &amp; Consequence, Significance) </w:t>
      </w:r>
    </w:p>
    <w:p w:rsidRPr="0004708A" w:rsidR="0004708A" w:rsidP="0004708A" w:rsidRDefault="0004708A" w14:paraId="672A6659" w14:textId="77777777">
      <w:pPr>
        <w:pStyle w:val="DCABullets"/>
        <w:numPr>
          <w:ilvl w:val="0"/>
          <w:numId w:val="0"/>
        </w:numPr>
        <w:ind w:left="170"/>
        <w:rPr>
          <w:sz w:val="19"/>
        </w:rPr>
      </w:pPr>
    </w:p>
    <w:p w:rsidRPr="00E33069" w:rsidR="00716385" w:rsidP="00E33069" w:rsidRDefault="00716385" w14:paraId="5F333442" w14:textId="77777777">
      <w:pPr>
        <w:pStyle w:val="DCATopSubHeader"/>
        <w:rPr>
          <w:sz w:val="19"/>
          <w:szCs w:val="19"/>
        </w:rPr>
      </w:pPr>
      <w:r w:rsidRPr="00E33069">
        <w:rPr>
          <w:sz w:val="19"/>
          <w:szCs w:val="19"/>
        </w:rPr>
        <w:t xml:space="preserve">By the end of Year </w:t>
      </w:r>
      <w:r w:rsidR="0004708A">
        <w:rPr>
          <w:sz w:val="19"/>
          <w:szCs w:val="19"/>
        </w:rPr>
        <w:t>8</w:t>
      </w:r>
      <w:r w:rsidR="002B6C32">
        <w:rPr>
          <w:sz w:val="19"/>
          <w:szCs w:val="19"/>
        </w:rPr>
        <w:t xml:space="preserve"> </w:t>
      </w:r>
      <w:r w:rsidRPr="00E33069">
        <w:rPr>
          <w:sz w:val="19"/>
          <w:szCs w:val="19"/>
        </w:rPr>
        <w:t xml:space="preserve">students at Dixons Cottingley studying </w:t>
      </w:r>
      <w:r w:rsidR="002B6C32">
        <w:rPr>
          <w:sz w:val="19"/>
          <w:szCs w:val="19"/>
        </w:rPr>
        <w:t>History</w:t>
      </w:r>
      <w:r w:rsidRPr="00E33069">
        <w:rPr>
          <w:sz w:val="19"/>
          <w:szCs w:val="19"/>
        </w:rPr>
        <w:t xml:space="preserve"> will be taught the following skills: </w:t>
      </w:r>
    </w:p>
    <w:p w:rsidR="002B6C32" w:rsidP="002B6C32" w:rsidRDefault="002B6C32" w14:paraId="09C5273F" w14:textId="77777777">
      <w:pPr>
        <w:pStyle w:val="DCABullets"/>
        <w:rPr>
          <w:sz w:val="19"/>
        </w:rPr>
      </w:pPr>
      <w:r>
        <w:rPr>
          <w:sz w:val="19"/>
        </w:rPr>
        <w:t>The development of interpreting sources, contemporary and modern</w:t>
      </w:r>
      <w:r w:rsidR="0004708A">
        <w:rPr>
          <w:sz w:val="19"/>
        </w:rPr>
        <w:t xml:space="preserve"> focus on inference</w:t>
      </w:r>
    </w:p>
    <w:p w:rsidR="002B6C32" w:rsidP="102504C5" w:rsidRDefault="002B6C32" w14:paraId="6993CEB1" w14:textId="334ED7BA">
      <w:pPr>
        <w:pStyle w:val="DCABullets"/>
        <w:rPr>
          <w:sz w:val="19"/>
          <w:szCs w:val="19"/>
        </w:rPr>
      </w:pPr>
      <w:r w:rsidRPr="102504C5" w:rsidR="102504C5">
        <w:rPr>
          <w:sz w:val="19"/>
          <w:szCs w:val="19"/>
        </w:rPr>
        <w:t xml:space="preserve">Continue to develop more </w:t>
      </w:r>
      <w:r w:rsidRPr="102504C5" w:rsidR="102504C5">
        <w:rPr>
          <w:sz w:val="19"/>
          <w:szCs w:val="19"/>
        </w:rPr>
        <w:t>explicitly</w:t>
      </w:r>
      <w:r w:rsidRPr="102504C5" w:rsidR="102504C5">
        <w:rPr>
          <w:sz w:val="19"/>
          <w:szCs w:val="19"/>
        </w:rPr>
        <w:t xml:space="preserve"> the first and second order concepts that underpin at historical </w:t>
      </w:r>
      <w:r w:rsidRPr="102504C5" w:rsidR="102504C5">
        <w:rPr>
          <w:sz w:val="19"/>
          <w:szCs w:val="19"/>
        </w:rPr>
        <w:t>enquiry</w:t>
      </w:r>
    </w:p>
    <w:p w:rsidR="002B6C32" w:rsidP="102504C5" w:rsidRDefault="002B6C32" w14:paraId="0F0AB4ED" w14:textId="21C4A193">
      <w:pPr>
        <w:pStyle w:val="DCABullets"/>
        <w:rPr>
          <w:sz w:val="19"/>
          <w:szCs w:val="19"/>
        </w:rPr>
      </w:pPr>
      <w:r w:rsidRPr="102504C5" w:rsidR="002B6C32">
        <w:rPr>
          <w:sz w:val="19"/>
          <w:szCs w:val="19"/>
        </w:rPr>
        <w:t>Developing extended writing skills through explanation and evaluation, and beginning to use second order concepts when writing about the past using subject specific vocabulary</w:t>
      </w:r>
    </w:p>
    <w:p w:rsidR="0004708A" w:rsidP="002B6C32" w:rsidRDefault="0004708A" w14:paraId="7E039A55" w14:textId="77777777">
      <w:pPr>
        <w:pStyle w:val="DCABullets"/>
        <w:rPr>
          <w:sz w:val="19"/>
        </w:rPr>
      </w:pPr>
      <w:r>
        <w:rPr>
          <w:sz w:val="19"/>
        </w:rPr>
        <w:t xml:space="preserve">Broadening and application of knowledge of historical vocabulary </w:t>
      </w:r>
    </w:p>
    <w:p w:rsidRPr="002B6C32" w:rsidR="002B6C32" w:rsidP="102504C5" w:rsidRDefault="002B6C32" w14:paraId="143CF651" w14:textId="6A141496">
      <w:pPr>
        <w:pStyle w:val="DCABullets"/>
        <w:rPr>
          <w:sz w:val="19"/>
          <w:szCs w:val="19"/>
        </w:rPr>
      </w:pPr>
      <w:r w:rsidRPr="102504C5" w:rsidR="002B6C32">
        <w:rPr>
          <w:sz w:val="19"/>
          <w:szCs w:val="19"/>
        </w:rPr>
        <w:t>Able to recognise Second Order Concepts within History</w:t>
      </w:r>
      <w:r w:rsidRPr="102504C5" w:rsidR="00CF7F64">
        <w:rPr>
          <w:sz w:val="19"/>
          <w:szCs w:val="19"/>
        </w:rPr>
        <w:t xml:space="preserve"> such as cause and consequence, significance, chronology and change and </w:t>
      </w:r>
      <w:r w:rsidRPr="102504C5" w:rsidR="00CF7F64">
        <w:rPr>
          <w:sz w:val="19"/>
          <w:szCs w:val="19"/>
        </w:rPr>
        <w:t>continuity</w:t>
      </w:r>
      <w:r w:rsidRPr="102504C5" w:rsidR="00CF7F64">
        <w:rPr>
          <w:sz w:val="19"/>
          <w:szCs w:val="19"/>
        </w:rPr>
        <w:t xml:space="preserve"> </w:t>
      </w:r>
    </w:p>
    <w:p w:rsidRPr="00E33069" w:rsidR="00716385" w:rsidP="00E33069" w:rsidRDefault="00716385" w14:paraId="1D3F35B5"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2B6C32">
        <w:rPr>
          <w:sz w:val="19"/>
          <w:szCs w:val="19"/>
        </w:rPr>
        <w:t xml:space="preserve">History </w:t>
      </w:r>
      <w:r w:rsidRPr="00E33069">
        <w:rPr>
          <w:sz w:val="19"/>
          <w:szCs w:val="19"/>
        </w:rPr>
        <w:t xml:space="preserve">has been sequenced with the following rationale: </w:t>
      </w:r>
    </w:p>
    <w:p w:rsidRPr="009A6A45" w:rsidR="00716385" w:rsidP="009A6A45" w:rsidRDefault="00CF7F64" w14:paraId="64D9C230" w14:textId="552F28C4">
      <w:pPr>
        <w:pStyle w:val="DCABullets"/>
        <w:rPr>
          <w:sz w:val="19"/>
        </w:rPr>
      </w:pPr>
      <w:r>
        <w:rPr>
          <w:sz w:val="19"/>
        </w:rPr>
        <w:t xml:space="preserve">Our focus is developing a schema of chronological history so that they can develop </w:t>
      </w:r>
      <w:r w:rsidR="00E00441">
        <w:rPr>
          <w:sz w:val="19"/>
        </w:rPr>
        <w:t xml:space="preserve">a stronger understanding of wider historical events and place into context of their own lives. </w:t>
      </w:r>
      <w:r>
        <w:rPr>
          <w:sz w:val="19"/>
        </w:rPr>
        <w:t xml:space="preserve"> </w:t>
      </w:r>
      <w:r w:rsidR="002B6C32">
        <w:rPr>
          <w:sz w:val="19"/>
        </w:rPr>
        <w:t>Teaching should equip pupils to ask perceptive questions, think critically, weigh evidence, sift arguments and develop perspective and judgment. History helps pupils to understand the complexity of people’s lives, the process of change, the diversity of societies and relationships between different groups as well as their own identity and the challenges of their time. Therefore</w:t>
      </w:r>
      <w:r>
        <w:rPr>
          <w:sz w:val="19"/>
        </w:rPr>
        <w:t>,</w:t>
      </w:r>
      <w:r w:rsidR="002B6C32">
        <w:rPr>
          <w:sz w:val="19"/>
        </w:rPr>
        <w:t xml:space="preserve"> </w:t>
      </w:r>
      <w:r>
        <w:rPr>
          <w:sz w:val="19"/>
        </w:rPr>
        <w:t>Y</w:t>
      </w:r>
      <w:r w:rsidR="0004708A">
        <w:rPr>
          <w:sz w:val="19"/>
        </w:rPr>
        <w:t>ear 8</w:t>
      </w:r>
      <w:r w:rsidR="002B6C32">
        <w:rPr>
          <w:sz w:val="19"/>
        </w:rPr>
        <w:t xml:space="preserve"> teaching</w:t>
      </w:r>
      <w:r w:rsidR="0004708A">
        <w:rPr>
          <w:sz w:val="19"/>
        </w:rPr>
        <w:t xml:space="preserve"> focuses on </w:t>
      </w:r>
      <w:r w:rsidR="004856FB">
        <w:rPr>
          <w:sz w:val="19"/>
        </w:rPr>
        <w:t xml:space="preserve">the impact of Britain on the wider world and in particular the influence of trade on the rise or decline of Empires in both the West and the East. We begin with the challenges and significance of the Industrial Revolution and the influence of </w:t>
      </w:r>
      <w:r w:rsidR="009A6A45">
        <w:rPr>
          <w:sz w:val="19"/>
        </w:rPr>
        <w:t xml:space="preserve">exploration and colonies as new trade routes meant that the Atlantic became the focus of trade in competition with the silk road. We examine this </w:t>
      </w:r>
      <w:r w:rsidRPr="009A6A45" w:rsidR="004856FB">
        <w:rPr>
          <w:sz w:val="19"/>
        </w:rPr>
        <w:t>through the experiences of those who were colonised</w:t>
      </w:r>
      <w:r w:rsidR="009A6A45">
        <w:rPr>
          <w:sz w:val="19"/>
        </w:rPr>
        <w:t xml:space="preserve"> or enslaved</w:t>
      </w:r>
      <w:r w:rsidRPr="009A6A45" w:rsidR="0004708A">
        <w:rPr>
          <w:sz w:val="19"/>
        </w:rPr>
        <w:t>,</w:t>
      </w:r>
      <w:r w:rsidR="009A6A45">
        <w:rPr>
          <w:sz w:val="19"/>
        </w:rPr>
        <w:t xml:space="preserve"> </w:t>
      </w:r>
      <w:r w:rsidRPr="009A6A45" w:rsidR="0004708A">
        <w:rPr>
          <w:sz w:val="19"/>
        </w:rPr>
        <w:t xml:space="preserve">exploring ideas of Empire, its </w:t>
      </w:r>
      <w:proofErr w:type="gramStart"/>
      <w:r w:rsidRPr="009A6A45" w:rsidR="0004708A">
        <w:rPr>
          <w:sz w:val="19"/>
        </w:rPr>
        <w:t>meaning</w:t>
      </w:r>
      <w:proofErr w:type="gramEnd"/>
      <w:r w:rsidRPr="009A6A45" w:rsidR="0004708A">
        <w:rPr>
          <w:sz w:val="19"/>
        </w:rPr>
        <w:t xml:space="preserve"> and consequences</w:t>
      </w:r>
      <w:r w:rsidRPr="009A6A45">
        <w:rPr>
          <w:sz w:val="19"/>
        </w:rPr>
        <w:t xml:space="preserve">. </w:t>
      </w:r>
      <w:r w:rsidRPr="009A6A45" w:rsidR="004856FB">
        <w:rPr>
          <w:sz w:val="19"/>
        </w:rPr>
        <w:t>This will build on year 7 understanding of the world,</w:t>
      </w:r>
      <w:r w:rsidR="009A6A45">
        <w:rPr>
          <w:sz w:val="19"/>
        </w:rPr>
        <w:t xml:space="preserve"> and the growing influence of European Empires, and will allow us to introduce new political concepts such as democracy, reform, suffrage, </w:t>
      </w:r>
    </w:p>
    <w:p w:rsidRPr="00E33069" w:rsidR="00716385" w:rsidP="00E33069" w:rsidRDefault="00716385" w14:paraId="4C0B3336" w14:textId="77777777">
      <w:pPr>
        <w:pStyle w:val="DCATopSubHeader"/>
        <w:rPr>
          <w:sz w:val="19"/>
          <w:szCs w:val="19"/>
        </w:rPr>
      </w:pPr>
      <w:r w:rsidRPr="00E33069">
        <w:rPr>
          <w:sz w:val="19"/>
          <w:szCs w:val="19"/>
        </w:rPr>
        <w:t xml:space="preserve">The </w:t>
      </w:r>
      <w:r w:rsidR="002B6C32">
        <w:rPr>
          <w:sz w:val="19"/>
          <w:szCs w:val="19"/>
        </w:rPr>
        <w:t>History</w:t>
      </w:r>
      <w:r w:rsidRPr="00E33069">
        <w:rPr>
          <w:sz w:val="19"/>
          <w:szCs w:val="19"/>
        </w:rPr>
        <w:t xml:space="preserve"> curriculum at Cottingley has been influenced by: </w:t>
      </w:r>
    </w:p>
    <w:p w:rsidR="00716385" w:rsidP="00CF7F64" w:rsidRDefault="00CF7F64" w14:paraId="3219C505" w14:textId="77777777">
      <w:pPr>
        <w:pStyle w:val="DCABullets"/>
        <w:rPr>
          <w:sz w:val="19"/>
        </w:rPr>
      </w:pPr>
      <w:r>
        <w:rPr>
          <w:sz w:val="19"/>
        </w:rPr>
        <w:t>The rationale for the History curriculum is based on fol</w:t>
      </w:r>
      <w:r w:rsidR="00E00441">
        <w:rPr>
          <w:sz w:val="19"/>
        </w:rPr>
        <w:t>lowing the National Curriculum at its core.</w:t>
      </w:r>
    </w:p>
    <w:p w:rsidR="00E00441" w:rsidP="00CF7F64" w:rsidRDefault="00E00441" w14:paraId="0348556B" w14:textId="21A70D97">
      <w:pPr>
        <w:pStyle w:val="DCABullets"/>
        <w:rPr>
          <w:sz w:val="19"/>
        </w:rPr>
      </w:pPr>
      <w:r>
        <w:rPr>
          <w:sz w:val="19"/>
        </w:rPr>
        <w:t>This compliments the DCO teaching and learning rationale based on the concept of powerful knowledge. In History powerful knowledge is based on the ideas of first order concepts a student</w:t>
      </w:r>
      <w:r w:rsidR="001F2839">
        <w:rPr>
          <w:sz w:val="19"/>
        </w:rPr>
        <w:t>’</w:t>
      </w:r>
      <w:r>
        <w:rPr>
          <w:sz w:val="19"/>
        </w:rPr>
        <w:t xml:space="preserve">s needs to have a deep understanding of to make sense of the world in </w:t>
      </w:r>
      <w:r w:rsidR="00E44174">
        <w:rPr>
          <w:sz w:val="19"/>
        </w:rPr>
        <w:t>which we live. Such as industrial or economic</w:t>
      </w:r>
      <w:r>
        <w:rPr>
          <w:sz w:val="19"/>
        </w:rPr>
        <w:t xml:space="preserve"> change</w:t>
      </w:r>
      <w:r w:rsidR="00E44174">
        <w:rPr>
          <w:sz w:val="19"/>
        </w:rPr>
        <w:t xml:space="preserve"> and its link to power</w:t>
      </w:r>
      <w:r>
        <w:rPr>
          <w:sz w:val="19"/>
        </w:rPr>
        <w:t>,</w:t>
      </w:r>
      <w:r w:rsidR="00E44174">
        <w:rPr>
          <w:sz w:val="19"/>
        </w:rPr>
        <w:t xml:space="preserve"> the idea of new and potentially dangerous ideas such as nationalism, but also examining and focusing on the development of women’s rights and colonial demands for greater equality to widen the historical narrative beyond one social or political class</w:t>
      </w:r>
      <w:r w:rsidR="001F2839">
        <w:rPr>
          <w:sz w:val="19"/>
        </w:rPr>
        <w:t>.</w:t>
      </w:r>
    </w:p>
    <w:p w:rsidR="004856FB" w:rsidP="004856FB" w:rsidRDefault="004856FB" w14:paraId="2BD568C6" w14:textId="77777777">
      <w:pPr>
        <w:pStyle w:val="DCABullets"/>
        <w:rPr>
          <w:sz w:val="19"/>
        </w:rPr>
      </w:pPr>
      <w:r>
        <w:rPr>
          <w:sz w:val="19"/>
        </w:rPr>
        <w:t xml:space="preserve">Current historical conversations about how diverse and inclusive our curriculum to ensure its relevance to students at Dixons </w:t>
      </w:r>
      <w:proofErr w:type="spellStart"/>
      <w:proofErr w:type="gramStart"/>
      <w:r>
        <w:rPr>
          <w:sz w:val="19"/>
        </w:rPr>
        <w:t>Cottingley</w:t>
      </w:r>
      <w:proofErr w:type="spellEnd"/>
      <w:proofErr w:type="gramEnd"/>
    </w:p>
    <w:p w:rsidRPr="00E33069" w:rsidR="004856FB" w:rsidP="102504C5" w:rsidRDefault="004856FB" w14:paraId="35213797" w14:textId="54BBDC33">
      <w:pPr>
        <w:pStyle w:val="DCABullets"/>
        <w:rPr>
          <w:sz w:val="19"/>
          <w:szCs w:val="19"/>
        </w:rPr>
      </w:pPr>
      <w:r w:rsidRPr="102504C5" w:rsidR="102504C5">
        <w:rPr>
          <w:sz w:val="19"/>
          <w:szCs w:val="19"/>
        </w:rPr>
        <w:t>Current historical conversations about how diverse and inclusive our curriculum is to ensure its relevance to DCO students, through professional periodicals and membership such as HA, History Today and ongoing sharing of ideas and good practice through the cross cutting teams</w:t>
      </w:r>
    </w:p>
    <w:p w:rsidRPr="00E33069" w:rsidR="004856FB" w:rsidP="004856FB" w:rsidRDefault="004856FB" w14:paraId="20C11F2B" w14:textId="77777777">
      <w:pPr>
        <w:pStyle w:val="DCABullets"/>
        <w:numPr>
          <w:ilvl w:val="0"/>
          <w:numId w:val="0"/>
        </w:numPr>
        <w:ind w:left="170"/>
        <w:rPr>
          <w:sz w:val="19"/>
        </w:rPr>
      </w:pPr>
    </w:p>
    <w:p w:rsidRPr="00E33069" w:rsidR="00716385" w:rsidP="00E33069" w:rsidRDefault="00716385" w14:paraId="7498F3D9" w14:textId="77777777">
      <w:pPr>
        <w:pStyle w:val="DCATopSubHeader"/>
        <w:rPr>
          <w:sz w:val="19"/>
          <w:szCs w:val="19"/>
        </w:rPr>
      </w:pPr>
      <w:r w:rsidRPr="00E33069">
        <w:rPr>
          <w:sz w:val="19"/>
          <w:szCs w:val="19"/>
        </w:rPr>
        <w:t xml:space="preserve">Our </w:t>
      </w:r>
      <w:r w:rsidR="002B6C32">
        <w:rPr>
          <w:sz w:val="19"/>
          <w:szCs w:val="19"/>
        </w:rPr>
        <w:t>History</w:t>
      </w:r>
      <w:r w:rsidRPr="00E33069">
        <w:rPr>
          <w:sz w:val="19"/>
          <w:szCs w:val="19"/>
        </w:rPr>
        <w:t xml:space="preserve"> curriculum ensures that social disadvantage is addressed through:</w:t>
      </w:r>
    </w:p>
    <w:p w:rsidRPr="00CF7F64" w:rsidR="00CF7F64" w:rsidP="00CF7F64" w:rsidRDefault="00CF7F64" w14:paraId="5F9D0883" w14:textId="77777777">
      <w:pPr>
        <w:pStyle w:val="DCABullets"/>
        <w:rPr>
          <w:b/>
          <w:sz w:val="19"/>
        </w:rPr>
      </w:pPr>
      <w:r>
        <w:rPr>
          <w:sz w:val="19"/>
        </w:rPr>
        <w:t xml:space="preserve">For disadvantage students the curriculum ensures that there </w:t>
      </w:r>
      <w:proofErr w:type="gramStart"/>
      <w:r>
        <w:rPr>
          <w:sz w:val="19"/>
        </w:rPr>
        <w:t>is</w:t>
      </w:r>
      <w:proofErr w:type="gramEnd"/>
      <w:r>
        <w:rPr>
          <w:sz w:val="19"/>
        </w:rPr>
        <w:t xml:space="preserve"> opportunities for students to visit historical locations that will help to embed their knowledge. Within lessons, students will encounter a range of resources, from contemporary sources to modern historian’s writings </w:t>
      </w:r>
      <w:proofErr w:type="gramStart"/>
      <w:r>
        <w:rPr>
          <w:sz w:val="19"/>
        </w:rPr>
        <w:t>in an attempt to</w:t>
      </w:r>
      <w:proofErr w:type="gramEnd"/>
      <w:r>
        <w:rPr>
          <w:sz w:val="19"/>
        </w:rPr>
        <w:t xml:space="preserve"> help them contextualise their knowledge about the events they are studying. </w:t>
      </w:r>
    </w:p>
    <w:p w:rsidRPr="00E33069" w:rsidR="00CF7F64" w:rsidP="00E33069" w:rsidRDefault="00CF7F64" w14:paraId="11C3A396" w14:textId="77777777">
      <w:pPr>
        <w:pStyle w:val="DCABullets"/>
        <w:rPr>
          <w:b/>
          <w:sz w:val="19"/>
        </w:rPr>
      </w:pPr>
      <w:r w:rsidRPr="102504C5" w:rsidR="00CF7F64">
        <w:rPr>
          <w:sz w:val="19"/>
          <w:szCs w:val="19"/>
        </w:rPr>
        <w:t xml:space="preserve">For SEN students, lessons are adapted to focus on their specific learning needs. This could be through modelling answers and sentence structures, </w:t>
      </w:r>
    </w:p>
    <w:p w:rsidRPr="00E33069" w:rsidR="00716385" w:rsidP="102504C5" w:rsidRDefault="00716385" w14:paraId="70B50142" w14:textId="2FD5CEDE">
      <w:pPr>
        <w:pStyle w:val="DCAText"/>
        <w:rPr>
          <w:sz w:val="19"/>
          <w:szCs w:val="19"/>
        </w:rPr>
      </w:pPr>
    </w:p>
    <w:p w:rsidRPr="00E33069" w:rsidR="00716385" w:rsidP="102504C5" w:rsidRDefault="00716385" w14:paraId="699A6209" w14:textId="6D9852DA">
      <w:pPr>
        <w:pStyle w:val="DCAText"/>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Our belief is that home leaning is essential to progress as it reinforces and extends wat can be taught in the classroom. </w:t>
      </w:r>
      <w:proofErr w:type="gramStart"/>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In particular in</w:t>
      </w:r>
      <w:proofErr w:type="gramEnd"/>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History home learning can help to broaden </w:t>
      </w:r>
      <w:proofErr w:type="gramStart"/>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students</w:t>
      </w:r>
      <w:proofErr w:type="gramEnd"/>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exposure to historical concepts in different contexts.  We also use retrieval practice and spaced revision to support all students with committing knowledge to long term memory within a </w:t>
      </w:r>
      <w:proofErr w:type="gramStart"/>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class room</w:t>
      </w:r>
      <w:proofErr w:type="gramEnd"/>
      <w:r w:rsidRPr="102504C5" w:rsidR="102504C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setting, again based on home learning.</w:t>
      </w:r>
    </w:p>
    <w:p w:rsidRPr="00E33069" w:rsidR="00716385" w:rsidP="102504C5" w:rsidRDefault="00716385" w14:paraId="10E7C891" w14:textId="1E772FBF">
      <w:pPr>
        <w:pStyle w:val="DCAText"/>
        <w:rPr>
          <w:sz w:val="19"/>
          <w:szCs w:val="19"/>
        </w:rPr>
      </w:pPr>
      <w:r w:rsidRPr="102504C5" w:rsidR="00716385">
        <w:rPr>
          <w:sz w:val="19"/>
          <w:szCs w:val="19"/>
        </w:rPr>
        <w:t>Opportunities to build an understanding of social, moral and ethical issues are developed alongside links to the wider world, including careers, through:</w:t>
      </w:r>
    </w:p>
    <w:p w:rsidRPr="006D2953" w:rsidR="00716385" w:rsidP="00E33069" w:rsidRDefault="001F2839" w14:paraId="29716C59" w14:textId="77777777">
      <w:pPr>
        <w:pStyle w:val="DCABullets"/>
        <w:rPr>
          <w:b/>
          <w:sz w:val="19"/>
        </w:rPr>
      </w:pPr>
      <w:r>
        <w:rPr>
          <w:sz w:val="19"/>
        </w:rPr>
        <w:t xml:space="preserve">Understanding the development of </w:t>
      </w:r>
      <w:r w:rsidR="00E44174">
        <w:rPr>
          <w:sz w:val="19"/>
        </w:rPr>
        <w:t>political awareness and engagement</w:t>
      </w:r>
    </w:p>
    <w:p w:rsidRPr="006D2953" w:rsidR="006D2953" w:rsidP="00E33069" w:rsidRDefault="006D2953" w14:paraId="5A474D50" w14:textId="77777777">
      <w:pPr>
        <w:pStyle w:val="DCABullets"/>
        <w:rPr>
          <w:b/>
          <w:sz w:val="19"/>
        </w:rPr>
      </w:pPr>
      <w:r>
        <w:rPr>
          <w:sz w:val="19"/>
        </w:rPr>
        <w:t xml:space="preserve">Examining the inequalities and diversity of experiences of different sections of society </w:t>
      </w:r>
    </w:p>
    <w:p w:rsidRPr="004856FB" w:rsidR="006D2953" w:rsidP="00E33069" w:rsidRDefault="006D2953" w14:paraId="7E2745AB" w14:textId="4DBD629B">
      <w:pPr>
        <w:pStyle w:val="DCABullets"/>
        <w:rPr>
          <w:b/>
          <w:sz w:val="19"/>
        </w:rPr>
      </w:pPr>
      <w:r>
        <w:rPr>
          <w:sz w:val="19"/>
        </w:rPr>
        <w:t>Understanding the ethica</w:t>
      </w:r>
      <w:r w:rsidR="00E44174">
        <w:rPr>
          <w:sz w:val="19"/>
        </w:rPr>
        <w:t xml:space="preserve">l and moral debates surrounding slavery or colonialism </w:t>
      </w:r>
    </w:p>
    <w:p w:rsidRPr="004856FB" w:rsidR="004856FB" w:rsidP="004856FB" w:rsidRDefault="004856FB" w14:paraId="757CA65A" w14:textId="0C81A67E">
      <w:pPr>
        <w:pStyle w:val="DCABullets"/>
        <w:rPr>
          <w:b/>
          <w:sz w:val="19"/>
        </w:rPr>
      </w:pPr>
      <w:r>
        <w:rPr>
          <w:sz w:val="19"/>
        </w:rPr>
        <w:t xml:space="preserve">Examining the influence of Eastern culture and trade on the development of Western Europe, and beginning to understand the influence of global trade on the development of Empires, and spreading cultural and religious </w:t>
      </w:r>
      <w:proofErr w:type="gramStart"/>
      <w:r>
        <w:rPr>
          <w:sz w:val="19"/>
        </w:rPr>
        <w:t>ideas</w:t>
      </w:r>
      <w:proofErr w:type="gramEnd"/>
    </w:p>
    <w:p w:rsidRPr="00E33069" w:rsidR="00E44174" w:rsidP="00E44174" w:rsidRDefault="00E44174" w14:paraId="0A37501D" w14:textId="77777777">
      <w:pPr>
        <w:pStyle w:val="DCABullets"/>
        <w:numPr>
          <w:ilvl w:val="0"/>
          <w:numId w:val="0"/>
        </w:numPr>
        <w:ind w:left="170"/>
        <w:rPr>
          <w:b/>
          <w:sz w:val="19"/>
        </w:rPr>
      </w:pPr>
    </w:p>
    <w:p w:rsidRPr="00E33069" w:rsidR="00716385" w:rsidP="00E33069" w:rsidRDefault="00716385" w14:paraId="7D231D24" w14:textId="77777777">
      <w:pPr>
        <w:pStyle w:val="DCATopSubHeader"/>
        <w:rPr>
          <w:sz w:val="19"/>
          <w:szCs w:val="19"/>
        </w:rPr>
      </w:pPr>
      <w:r w:rsidRPr="00E33069">
        <w:rPr>
          <w:sz w:val="19"/>
          <w:szCs w:val="19"/>
        </w:rPr>
        <w:t xml:space="preserve">A true love of </w:t>
      </w:r>
      <w:r w:rsidR="002B6C32">
        <w:rPr>
          <w:sz w:val="19"/>
          <w:szCs w:val="19"/>
        </w:rPr>
        <w:t>History</w:t>
      </w:r>
      <w:r w:rsidRPr="00E33069">
        <w:rPr>
          <w:sz w:val="19"/>
          <w:szCs w:val="19"/>
        </w:rPr>
        <w:t xml:space="preserve"> is developed by teaching beyond the domain of the GCSE specification. Examples of such content: (Complete for Years 9 – 11 only)</w:t>
      </w:r>
    </w:p>
    <w:p w:rsidRPr="00E33069" w:rsidR="00716385" w:rsidP="00E33069" w:rsidRDefault="006D2953" w14:paraId="1D7135E8" w14:textId="77777777">
      <w:pPr>
        <w:pStyle w:val="DCABullets"/>
        <w:rPr>
          <w:b/>
          <w:sz w:val="19"/>
        </w:rPr>
      </w:pPr>
      <w:r>
        <w:rPr>
          <w:sz w:val="19"/>
        </w:rPr>
        <w:t>None of the topics studied are in the GCSE Specifications</w:t>
      </w:r>
      <w:r w:rsidRPr="00E33069" w:rsidR="00716385">
        <w:rPr>
          <w:sz w:val="19"/>
        </w:rPr>
        <w:t>.</w:t>
      </w:r>
    </w:p>
    <w:p w:rsidRPr="00E33069" w:rsidR="00716385" w:rsidP="00E33069" w:rsidRDefault="006D2953" w14:paraId="22BB6D4F" w14:textId="77777777">
      <w:pPr>
        <w:pStyle w:val="DCABullets"/>
        <w:rPr>
          <w:sz w:val="19"/>
        </w:rPr>
      </w:pPr>
      <w:r>
        <w:rPr>
          <w:sz w:val="19"/>
        </w:rPr>
        <w:t>At the end of year</w:t>
      </w:r>
      <w:r w:rsidR="00E44174">
        <w:rPr>
          <w:sz w:val="19"/>
        </w:rPr>
        <w:t xml:space="preserve"> 8 we intend to visit </w:t>
      </w:r>
      <w:proofErr w:type="spellStart"/>
      <w:r w:rsidR="00E44174">
        <w:rPr>
          <w:sz w:val="19"/>
        </w:rPr>
        <w:t>Saltaire</w:t>
      </w:r>
      <w:proofErr w:type="spellEnd"/>
      <w:r w:rsidR="00E44174">
        <w:rPr>
          <w:sz w:val="19"/>
        </w:rPr>
        <w:t xml:space="preserve"> as part of our local study</w:t>
      </w: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E33069" w:rsidR="00716385" w:rsidP="00E33069" w:rsidRDefault="00716385" w14:paraId="3268E0AB" w14:textId="77777777">
      <w:pPr>
        <w:pStyle w:val="DCABullets"/>
        <w:rPr>
          <w:b/>
          <w:sz w:val="19"/>
        </w:rPr>
      </w:pPr>
      <w:r w:rsidRPr="00E33069">
        <w:rPr>
          <w:sz w:val="19"/>
        </w:rPr>
        <w:t>Long term plans</w:t>
      </w:r>
    </w:p>
    <w:p w:rsidRPr="00E33069" w:rsidR="00716385" w:rsidP="00E33069" w:rsidRDefault="006D2953" w14:paraId="3A83BBA0" w14:textId="77777777">
      <w:pPr>
        <w:pStyle w:val="DCABullets"/>
        <w:rPr>
          <w:b/>
          <w:sz w:val="19"/>
        </w:rPr>
      </w:pPr>
      <w:r w:rsidRPr="102504C5" w:rsidR="006D2953">
        <w:rPr>
          <w:sz w:val="19"/>
          <w:szCs w:val="19"/>
        </w:rPr>
        <w:t>Medium Term Plans</w:t>
      </w:r>
    </w:p>
    <w:p w:rsidR="102504C5" w:rsidP="102504C5" w:rsidRDefault="102504C5" w14:paraId="1F3CE3F1" w14:textId="2800160F">
      <w:pPr>
        <w:pStyle w:val="DCABullets"/>
        <w:rPr>
          <w:b w:val="0"/>
          <w:bCs w:val="0"/>
          <w:sz w:val="19"/>
          <w:szCs w:val="19"/>
        </w:rPr>
      </w:pPr>
      <w:r w:rsidRPr="102504C5" w:rsidR="102504C5">
        <w:rPr>
          <w:b w:val="0"/>
          <w:bCs w:val="0"/>
          <w:sz w:val="19"/>
          <w:szCs w:val="19"/>
        </w:rPr>
        <w:t>KS3 overview and curriculum mapping</w:t>
      </w:r>
    </w:p>
    <w:p w:rsidRPr="00E33069" w:rsidR="00716385" w:rsidP="00716385" w:rsidRDefault="00716385" w14:paraId="5DAB6C7B" w14:textId="77777777">
      <w:pPr>
        <w:pStyle w:val="DCAHeader"/>
        <w:rPr>
          <w:sz w:val="19"/>
          <w:szCs w:val="19"/>
        </w:rPr>
      </w:pPr>
    </w:p>
    <w:p w:rsidRPr="00E33069" w:rsidR="00AE2515" w:rsidP="000B3125" w:rsidRDefault="00AE2515" w14:paraId="02EB378F"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2F03" w:rsidP="00120A78" w:rsidRDefault="00012F03" w14:paraId="5A39BBE3" w14:textId="77777777">
      <w:r>
        <w:separator/>
      </w:r>
    </w:p>
  </w:endnote>
  <w:endnote w:type="continuationSeparator" w:id="0">
    <w:p w:rsidR="00012F03" w:rsidP="00120A78" w:rsidRDefault="00012F03" w14:paraId="41C8F39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3208F" w:rsidR="00901656" w:rsidP="00FE4B5B" w:rsidRDefault="00901656" w14:paraId="6A05A809"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2F03" w:rsidP="00120A78" w:rsidRDefault="00012F03" w14:paraId="72A3D3EC" w14:textId="77777777">
      <w:r>
        <w:separator/>
      </w:r>
    </w:p>
  </w:footnote>
  <w:footnote w:type="continuationSeparator" w:id="0">
    <w:p w:rsidR="00012F03" w:rsidP="00120A78" w:rsidRDefault="00012F03" w14:paraId="0D0B940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4708A"/>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57ED"/>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283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B6C32"/>
    <w:rsid w:val="002C21D1"/>
    <w:rsid w:val="002D1506"/>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6FB"/>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2953"/>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A6A45"/>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CF7F64"/>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0441"/>
    <w:rsid w:val="00E05341"/>
    <w:rsid w:val="00E1312E"/>
    <w:rsid w:val="00E3172D"/>
    <w:rsid w:val="00E33069"/>
    <w:rsid w:val="00E44174"/>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AED2643"/>
    <w:rsid w:val="102504C5"/>
    <w:rsid w:val="133B8204"/>
    <w:rsid w:val="15B05CB5"/>
    <w:rsid w:val="1C4BD224"/>
    <w:rsid w:val="1DE7A285"/>
    <w:rsid w:val="203DE04F"/>
    <w:rsid w:val="2058E378"/>
    <w:rsid w:val="211F4347"/>
    <w:rsid w:val="23DD7C63"/>
    <w:rsid w:val="284ACD00"/>
    <w:rsid w:val="2ABCA56B"/>
    <w:rsid w:val="2E05B3D5"/>
    <w:rsid w:val="3B5B0794"/>
    <w:rsid w:val="47355148"/>
    <w:rsid w:val="4972C50D"/>
    <w:rsid w:val="4D70C59E"/>
    <w:rsid w:val="4D70C59E"/>
    <w:rsid w:val="4FE20691"/>
    <w:rsid w:val="5319A753"/>
    <w:rsid w:val="60167CBC"/>
    <w:rsid w:val="640AD53B"/>
    <w:rsid w:val="65A63614"/>
    <w:rsid w:val="75A33181"/>
    <w:rsid w:val="768AA733"/>
    <w:rsid w:val="7E95B9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7289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64CE7-AE79-4A6A-8071-55DF6EA39DBE}">
  <ds:schemaRefs>
    <ds:schemaRef ds:uri="http://schemas.openxmlformats.org/officeDocument/2006/bibliography"/>
  </ds:schemaRefs>
</ds:datastoreItem>
</file>

<file path=customXml/itemProps2.xml><?xml version="1.0" encoding="utf-8"?>
<ds:datastoreItem xmlns:ds="http://schemas.openxmlformats.org/officeDocument/2006/customXml" ds:itemID="{D9B696DD-A259-411F-B6DB-0EC1C165D5C7}">
  <ds:schemaRefs>
    <ds:schemaRef ds:uri="http://purl.org/dc/dcmitype/"/>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41586aef-dbc8-4233-91c4-255cd3e9de92"/>
    <ds:schemaRef ds:uri="http://purl.org/dc/elements/1.1/"/>
  </ds:schemaRefs>
</ds:datastoreItem>
</file>

<file path=customXml/itemProps3.xml><?xml version="1.0" encoding="utf-8"?>
<ds:datastoreItem xmlns:ds="http://schemas.openxmlformats.org/officeDocument/2006/customXml" ds:itemID="{51FBAA9D-9194-4EAC-BAA6-59FF6DBD81D4}"/>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Jessica Elliot</cp:lastModifiedBy>
  <cp:revision>3</cp:revision>
  <cp:lastPrinted>2018-03-29T07:47:00Z</cp:lastPrinted>
  <dcterms:created xsi:type="dcterms:W3CDTF">2021-07-08T09:00:00Z</dcterms:created>
  <dcterms:modified xsi:type="dcterms:W3CDTF">2022-07-19T13:37:17Z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459400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