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716385" w:rsidP="000B3125" w:rsidRDefault="00716385" w14:paraId="232086F3" w14:textId="77777777">
      <w:pPr>
        <w:pStyle w:val="DCAHeader"/>
      </w:pPr>
      <w:r w:rsidRPr="00716385">
        <w:t xml:space="preserve">Year </w:t>
      </w:r>
      <w:r w:rsidR="002B6C32">
        <w:t xml:space="preserve">7 </w:t>
      </w:r>
      <w:r w:rsidRPr="00716385">
        <w:t xml:space="preserve">Curriculum Intent for </w:t>
      </w:r>
      <w:r w:rsidR="002B6C32">
        <w:t>History</w:t>
      </w:r>
    </w:p>
    <w:p w:rsidRPr="00E33069" w:rsidR="00716385" w:rsidP="33E20010" w:rsidRDefault="00716385" w14:paraId="26BB91FA" w14:textId="54BF7BE3">
      <w:pPr>
        <w:pStyle w:val="DCAText"/>
        <w:rPr>
          <w:sz w:val="19"/>
        </w:rPr>
      </w:pPr>
      <w:r w:rsidRPr="33E20010">
        <w:rPr>
          <w:sz w:val="19"/>
        </w:rPr>
        <w:t xml:space="preserve">At Dixons </w:t>
      </w:r>
      <w:proofErr w:type="spellStart"/>
      <w:r w:rsidRPr="33E20010">
        <w:rPr>
          <w:sz w:val="19"/>
        </w:rPr>
        <w:t>Cottingley</w:t>
      </w:r>
      <w:proofErr w:type="spellEnd"/>
      <w:r w:rsidRPr="33E20010">
        <w:rPr>
          <w:sz w:val="19"/>
        </w:rPr>
        <w:t xml:space="preserve"> we develop students to lead successful and happy lives and make a positive contribution to their community. Our curriculum in each year is designed to provide experiences, opportunities, </w:t>
      </w:r>
      <w:proofErr w:type="gramStart"/>
      <w:r w:rsidRPr="33E20010">
        <w:rPr>
          <w:sz w:val="19"/>
        </w:rPr>
        <w:t>knowledge</w:t>
      </w:r>
      <w:proofErr w:type="gramEnd"/>
      <w:r w:rsidRPr="33E20010">
        <w:rPr>
          <w:sz w:val="19"/>
        </w:rPr>
        <w:t xml:space="preserve"> and skills that enrich and challenge our students. We understand that the curriculum is key to determining the life chances and choices for our students and therefore we will not compromise on providing the very best. We achieve this in</w:t>
      </w:r>
      <w:r w:rsidRPr="33E20010" w:rsidR="23CED142">
        <w:rPr>
          <w:sz w:val="19"/>
        </w:rPr>
        <w:t xml:space="preserve"> History</w:t>
      </w:r>
      <w:r w:rsidRPr="33E20010">
        <w:rPr>
          <w:sz w:val="19"/>
        </w:rPr>
        <w:t xml:space="preserve"> through the below:</w:t>
      </w:r>
    </w:p>
    <w:p w:rsidRPr="00E33069" w:rsidR="00716385" w:rsidP="00E33069" w:rsidRDefault="002B6C32" w14:paraId="2273780A" w14:textId="77777777">
      <w:pPr>
        <w:pStyle w:val="DCATopSubHeader"/>
        <w:rPr>
          <w:sz w:val="19"/>
          <w:szCs w:val="19"/>
        </w:rPr>
      </w:pPr>
      <w:r>
        <w:rPr>
          <w:sz w:val="19"/>
          <w:szCs w:val="19"/>
        </w:rPr>
        <w:t xml:space="preserve">By the end of Year 7 </w:t>
      </w:r>
      <w:r w:rsidRPr="00E33069" w:rsidR="00716385">
        <w:rPr>
          <w:sz w:val="19"/>
          <w:szCs w:val="19"/>
        </w:rPr>
        <w:t xml:space="preserve">students </w:t>
      </w:r>
      <w:r>
        <w:rPr>
          <w:sz w:val="19"/>
          <w:szCs w:val="19"/>
        </w:rPr>
        <w:t>at Dixons Cottingley studying History</w:t>
      </w:r>
      <w:r w:rsidRPr="00E33069" w:rsidR="00716385">
        <w:rPr>
          <w:sz w:val="19"/>
          <w:szCs w:val="19"/>
        </w:rPr>
        <w:t xml:space="preserve"> will be exposed to the following: </w:t>
      </w:r>
    </w:p>
    <w:p w:rsidR="002B6C32" w:rsidP="33E20010" w:rsidRDefault="002B6C32" w14:paraId="1400C38C" w14:textId="324AB673">
      <w:pPr>
        <w:pStyle w:val="DCABullets"/>
        <w:rPr>
          <w:sz w:val="19"/>
        </w:rPr>
      </w:pPr>
      <w:r w:rsidRPr="33E20010">
        <w:rPr>
          <w:sz w:val="19"/>
        </w:rPr>
        <w:t>The Norman Conquest,</w:t>
      </w:r>
      <w:r w:rsidRPr="33E20010" w:rsidR="24A4590C">
        <w:rPr>
          <w:sz w:val="19"/>
        </w:rPr>
        <w:t xml:space="preserve"> Invasion, conflict, rebellion, power (Change and Continuity, Caus</w:t>
      </w:r>
      <w:r w:rsidRPr="33E20010" w:rsidR="120639E3">
        <w:rPr>
          <w:sz w:val="19"/>
        </w:rPr>
        <w:t>es and Consequence)</w:t>
      </w:r>
    </w:p>
    <w:p w:rsidR="002B6C32" w:rsidP="33E20010" w:rsidRDefault="00E00441" w14:paraId="0682A68B" w14:textId="1903754F">
      <w:pPr>
        <w:pStyle w:val="DCABullets"/>
        <w:rPr>
          <w:sz w:val="19"/>
        </w:rPr>
      </w:pPr>
      <w:r w:rsidRPr="33E20010">
        <w:rPr>
          <w:sz w:val="19"/>
        </w:rPr>
        <w:t xml:space="preserve">The Nature of </w:t>
      </w:r>
      <w:r w:rsidRPr="33E20010" w:rsidR="002B6C32">
        <w:rPr>
          <w:sz w:val="19"/>
        </w:rPr>
        <w:t>Medieval Kingship</w:t>
      </w:r>
      <w:r w:rsidRPr="33E20010">
        <w:rPr>
          <w:sz w:val="19"/>
        </w:rPr>
        <w:t xml:space="preserve"> – </w:t>
      </w:r>
      <w:r w:rsidRPr="33E20010" w:rsidR="07691D67">
        <w:rPr>
          <w:sz w:val="19"/>
        </w:rPr>
        <w:t>Power, Rebellion, (Change &amp; Continuity, Cause and Consequence</w:t>
      </w:r>
      <w:r w:rsidRPr="33E20010" w:rsidR="3A5545CC">
        <w:rPr>
          <w:sz w:val="19"/>
        </w:rPr>
        <w:t>, Significance)</w:t>
      </w:r>
      <w:r w:rsidRPr="33E20010" w:rsidR="07691D67">
        <w:rPr>
          <w:sz w:val="19"/>
        </w:rPr>
        <w:t xml:space="preserve">  </w:t>
      </w:r>
    </w:p>
    <w:p w:rsidR="002B6C32" w:rsidP="33E20010" w:rsidRDefault="00E00441" w14:paraId="4D2E3C85" w14:textId="4916F805">
      <w:pPr>
        <w:pStyle w:val="DCABullets"/>
        <w:rPr>
          <w:sz w:val="19"/>
        </w:rPr>
      </w:pPr>
      <w:r w:rsidRPr="33E20010">
        <w:rPr>
          <w:sz w:val="19"/>
        </w:rPr>
        <w:t>T</w:t>
      </w:r>
      <w:r w:rsidRPr="33E20010" w:rsidR="002B6C32">
        <w:rPr>
          <w:sz w:val="19"/>
        </w:rPr>
        <w:t xml:space="preserve">he </w:t>
      </w:r>
      <w:r w:rsidRPr="33E20010" w:rsidR="6CF64718">
        <w:rPr>
          <w:sz w:val="19"/>
        </w:rPr>
        <w:t>Challenges to Ordinary Medieval Lives</w:t>
      </w:r>
      <w:r w:rsidRPr="33E20010" w:rsidR="002B6C32">
        <w:rPr>
          <w:sz w:val="19"/>
        </w:rPr>
        <w:t xml:space="preserve"> </w:t>
      </w:r>
      <w:r w:rsidRPr="33E20010">
        <w:rPr>
          <w:sz w:val="19"/>
        </w:rPr>
        <w:t xml:space="preserve">– </w:t>
      </w:r>
      <w:r w:rsidRPr="33E20010" w:rsidR="2B6C7622">
        <w:rPr>
          <w:sz w:val="19"/>
        </w:rPr>
        <w:t>Rebellion, Death and Disease, (</w:t>
      </w:r>
      <w:r w:rsidRPr="33E20010">
        <w:rPr>
          <w:sz w:val="19"/>
        </w:rPr>
        <w:t>Change and Continuity</w:t>
      </w:r>
      <w:r w:rsidRPr="33E20010" w:rsidR="7336E64A">
        <w:rPr>
          <w:sz w:val="19"/>
        </w:rPr>
        <w:t>, Significance, Diversity)</w:t>
      </w:r>
    </w:p>
    <w:p w:rsidR="002B6C32" w:rsidP="33E20010" w:rsidRDefault="002B6C32" w14:paraId="35A47B82" w14:textId="3D2AFEC8">
      <w:pPr>
        <w:pStyle w:val="DCABullets"/>
        <w:rPr>
          <w:sz w:val="19"/>
        </w:rPr>
      </w:pPr>
      <w:r w:rsidRPr="33E20010">
        <w:rPr>
          <w:sz w:val="19"/>
        </w:rPr>
        <w:t>The English Reformation</w:t>
      </w:r>
      <w:r w:rsidRPr="33E20010" w:rsidR="4EF5FEF7">
        <w:rPr>
          <w:sz w:val="19"/>
        </w:rPr>
        <w:t xml:space="preserve"> – Church and State, Kingship, Power (</w:t>
      </w:r>
      <w:r w:rsidRPr="33E20010" w:rsidR="00E00441">
        <w:rPr>
          <w:sz w:val="19"/>
        </w:rPr>
        <w:t>cause and</w:t>
      </w:r>
      <w:r w:rsidRPr="33E20010" w:rsidR="06925CC2">
        <w:rPr>
          <w:sz w:val="19"/>
        </w:rPr>
        <w:t xml:space="preserve"> consequence, diversity)</w:t>
      </w:r>
    </w:p>
    <w:p w:rsidRPr="002B6C32" w:rsidR="002B6C32" w:rsidP="33E20010" w:rsidRDefault="002B6C32" w14:paraId="10C3A133" w14:textId="791B9149">
      <w:pPr>
        <w:pStyle w:val="DCABullets"/>
        <w:rPr>
          <w:sz w:val="19"/>
        </w:rPr>
      </w:pPr>
      <w:r w:rsidRPr="33E20010">
        <w:rPr>
          <w:sz w:val="19"/>
        </w:rPr>
        <w:t xml:space="preserve">The </w:t>
      </w:r>
      <w:r w:rsidR="00526348">
        <w:rPr>
          <w:sz w:val="19"/>
        </w:rPr>
        <w:t>Mughal Empire – Empire, Tolerance, Equality, Trade (Diversity)</w:t>
      </w:r>
    </w:p>
    <w:p w:rsidRPr="00E33069" w:rsidR="00716385" w:rsidP="00E33069" w:rsidRDefault="00716385" w14:paraId="5CEE4075" w14:textId="77777777">
      <w:pPr>
        <w:pStyle w:val="DCATopSubHeader"/>
        <w:rPr>
          <w:sz w:val="19"/>
          <w:szCs w:val="19"/>
        </w:rPr>
      </w:pPr>
      <w:r w:rsidRPr="00E33069">
        <w:rPr>
          <w:sz w:val="19"/>
          <w:szCs w:val="19"/>
        </w:rPr>
        <w:t xml:space="preserve">By the end of Year </w:t>
      </w:r>
      <w:r w:rsidR="002B6C32">
        <w:rPr>
          <w:sz w:val="19"/>
          <w:szCs w:val="19"/>
        </w:rPr>
        <w:t xml:space="preserve">7 </w:t>
      </w:r>
      <w:r w:rsidRPr="00E33069">
        <w:rPr>
          <w:sz w:val="19"/>
          <w:szCs w:val="19"/>
        </w:rPr>
        <w:t xml:space="preserve">students at Dixons Cottingley studying </w:t>
      </w:r>
      <w:r w:rsidR="002B6C32">
        <w:rPr>
          <w:sz w:val="19"/>
          <w:szCs w:val="19"/>
        </w:rPr>
        <w:t>History</w:t>
      </w:r>
      <w:r w:rsidRPr="00E33069">
        <w:rPr>
          <w:sz w:val="19"/>
          <w:szCs w:val="19"/>
        </w:rPr>
        <w:t xml:space="preserve"> will be taught the following skills: </w:t>
      </w:r>
    </w:p>
    <w:p w:rsidR="002B6C32" w:rsidP="2E051B97" w:rsidRDefault="002B6C32" w14:paraId="21A29B34" w14:textId="3A5271E5">
      <w:pPr>
        <w:pStyle w:val="DCABullets"/>
        <w:rPr>
          <w:sz w:val="19"/>
          <w:szCs w:val="19"/>
        </w:rPr>
      </w:pPr>
      <w:r w:rsidRPr="2E051B97" w:rsidR="002B6C32">
        <w:rPr>
          <w:sz w:val="19"/>
          <w:szCs w:val="19"/>
        </w:rPr>
        <w:t>Exposing students to historical sources, an introduce ideas of source utility focusing on origin and inference</w:t>
      </w:r>
    </w:p>
    <w:p w:rsidR="002B6C32" w:rsidP="2E051B97" w:rsidRDefault="002B6C32" w14:paraId="6993CEB1" w14:textId="67CE193E">
      <w:pPr>
        <w:pStyle w:val="DCABullets"/>
        <w:rPr>
          <w:sz w:val="19"/>
          <w:szCs w:val="19"/>
        </w:rPr>
      </w:pPr>
      <w:r w:rsidRPr="2E051B97" w:rsidR="2E051B97">
        <w:rPr>
          <w:sz w:val="19"/>
          <w:szCs w:val="19"/>
        </w:rPr>
        <w:t>Identify and understand an historical enquiry with the first and second order concepts that underpin it</w:t>
      </w:r>
    </w:p>
    <w:p w:rsidR="002B6C32" w:rsidP="2E051B97" w:rsidRDefault="002B6C32" w14:paraId="0F0AB4ED" w14:textId="25FB3C64">
      <w:pPr>
        <w:pStyle w:val="DCABullets"/>
        <w:rPr>
          <w:sz w:val="19"/>
          <w:szCs w:val="19"/>
        </w:rPr>
      </w:pPr>
      <w:r w:rsidRPr="2E051B97" w:rsidR="002B6C32">
        <w:rPr>
          <w:sz w:val="19"/>
          <w:szCs w:val="19"/>
        </w:rPr>
        <w:t xml:space="preserve">Developing extended writing skills through explanation and evaluation, beginning to grasp the skills needed to write a good </w:t>
      </w:r>
      <w:r w:rsidRPr="2E051B97" w:rsidR="002B6C32">
        <w:rPr>
          <w:sz w:val="19"/>
          <w:szCs w:val="19"/>
        </w:rPr>
        <w:t>historical</w:t>
      </w:r>
      <w:r w:rsidRPr="2E051B97" w:rsidR="002B6C32">
        <w:rPr>
          <w:sz w:val="19"/>
          <w:szCs w:val="19"/>
        </w:rPr>
        <w:t xml:space="preserve"> paragraph</w:t>
      </w:r>
    </w:p>
    <w:p w:rsidRPr="002B6C32" w:rsidR="002B6C32" w:rsidP="002B6C32" w:rsidRDefault="002B6C32" w14:paraId="143CF651" w14:textId="77777777">
      <w:pPr>
        <w:pStyle w:val="DCABullets"/>
        <w:rPr>
          <w:sz w:val="19"/>
        </w:rPr>
      </w:pPr>
      <w:r>
        <w:rPr>
          <w:sz w:val="19"/>
        </w:rPr>
        <w:t>Building an awareness of Second Order Concepts within History</w:t>
      </w:r>
      <w:r w:rsidR="00CF7F64">
        <w:rPr>
          <w:sz w:val="19"/>
        </w:rPr>
        <w:t xml:space="preserve"> such as cause and consequence, significance, chronology and change and </w:t>
      </w:r>
      <w:proofErr w:type="gramStart"/>
      <w:r w:rsidR="00CF7F64">
        <w:rPr>
          <w:sz w:val="19"/>
        </w:rPr>
        <w:t>continuity</w:t>
      </w:r>
      <w:proofErr w:type="gramEnd"/>
      <w:r w:rsidR="00CF7F64">
        <w:rPr>
          <w:sz w:val="19"/>
        </w:rPr>
        <w:t xml:space="preserve"> </w:t>
      </w:r>
    </w:p>
    <w:p w:rsidRPr="00E33069" w:rsidR="00716385" w:rsidP="00E33069" w:rsidRDefault="00716385" w14:paraId="1D3F35B5" w14:textId="77777777">
      <w:pPr>
        <w:pStyle w:val="DCATopSubHeader"/>
        <w:rPr>
          <w:sz w:val="19"/>
          <w:szCs w:val="19"/>
        </w:rPr>
      </w:pPr>
      <w:r w:rsidRPr="00E33069">
        <w:rPr>
          <w:sz w:val="19"/>
          <w:szCs w:val="19"/>
        </w:rPr>
        <w:t>In order to truly appreciate the subject and create dee</w:t>
      </w:r>
      <w:r w:rsidR="00E33069">
        <w:rPr>
          <w:sz w:val="19"/>
          <w:szCs w:val="19"/>
        </w:rPr>
        <w:t xml:space="preserve">p schema, </w:t>
      </w:r>
      <w:r w:rsidR="002B6C32">
        <w:rPr>
          <w:sz w:val="19"/>
          <w:szCs w:val="19"/>
        </w:rPr>
        <w:t xml:space="preserve">History </w:t>
      </w:r>
      <w:r w:rsidRPr="00E33069">
        <w:rPr>
          <w:sz w:val="19"/>
          <w:szCs w:val="19"/>
        </w:rPr>
        <w:t xml:space="preserve">has been sequenced with the following rationale: </w:t>
      </w:r>
    </w:p>
    <w:p w:rsidRPr="00E33069" w:rsidR="00716385" w:rsidP="2E051B97" w:rsidRDefault="00CF7F64" w14:paraId="1E387A7C" w14:textId="31465977">
      <w:pPr>
        <w:pStyle w:val="DCABullets"/>
        <w:rPr>
          <w:sz w:val="19"/>
          <w:szCs w:val="19"/>
        </w:rPr>
      </w:pPr>
      <w:r w:rsidRPr="2E051B97" w:rsidR="00CF7F64">
        <w:rPr>
          <w:sz w:val="19"/>
          <w:szCs w:val="19"/>
        </w:rPr>
        <w:t xml:space="preserve">Our focus is developing a schema of chronological history so that they can develop </w:t>
      </w:r>
      <w:r w:rsidRPr="2E051B97" w:rsidR="00E00441">
        <w:rPr>
          <w:sz w:val="19"/>
          <w:szCs w:val="19"/>
        </w:rPr>
        <w:t xml:space="preserve">a stronger understanding of wider historical events and place into context of their own lives. </w:t>
      </w:r>
      <w:r w:rsidRPr="2E051B97" w:rsidR="00CF7F64">
        <w:rPr>
          <w:sz w:val="19"/>
          <w:szCs w:val="19"/>
        </w:rPr>
        <w:t xml:space="preserve"> </w:t>
      </w:r>
      <w:r w:rsidRPr="2E051B97" w:rsidR="002B6C32">
        <w:rPr>
          <w:sz w:val="19"/>
          <w:szCs w:val="19"/>
        </w:rPr>
        <w:t>Teaching should equip pupils to ask perceptive questions, think critically, weigh evidence, sift arguments and develop perspective and judgment. History helps pupils to understand the complexity of people’s lives, the process of change, the diversity of societies and relationships between different groups as well as their own identity and the challenges of their time. Therefore</w:t>
      </w:r>
      <w:r w:rsidRPr="2E051B97" w:rsidR="00CF7F64">
        <w:rPr>
          <w:sz w:val="19"/>
          <w:szCs w:val="19"/>
        </w:rPr>
        <w:t>,</w:t>
      </w:r>
      <w:r w:rsidRPr="2E051B97" w:rsidR="002B6C32">
        <w:rPr>
          <w:sz w:val="19"/>
          <w:szCs w:val="19"/>
        </w:rPr>
        <w:t xml:space="preserve"> </w:t>
      </w:r>
      <w:r w:rsidRPr="2E051B97" w:rsidR="00CF7F64">
        <w:rPr>
          <w:sz w:val="19"/>
          <w:szCs w:val="19"/>
        </w:rPr>
        <w:t>Y</w:t>
      </w:r>
      <w:r w:rsidRPr="2E051B97" w:rsidR="002B6C32">
        <w:rPr>
          <w:sz w:val="19"/>
          <w:szCs w:val="19"/>
        </w:rPr>
        <w:t>ear 7 teaching focuses on British history, the Church, State and Society in Me</w:t>
      </w:r>
      <w:r w:rsidRPr="2E051B97" w:rsidR="00E00441">
        <w:rPr>
          <w:sz w:val="19"/>
          <w:szCs w:val="19"/>
        </w:rPr>
        <w:t>dieval and Early Modern Britain</w:t>
      </w:r>
      <w:r w:rsidRPr="2E051B97" w:rsidR="00CF7F64">
        <w:rPr>
          <w:sz w:val="19"/>
          <w:szCs w:val="19"/>
        </w:rPr>
        <w:t xml:space="preserve">. </w:t>
      </w:r>
      <w:r w:rsidRPr="2E051B97" w:rsidR="25B3972C">
        <w:rPr>
          <w:sz w:val="19"/>
          <w:szCs w:val="19"/>
        </w:rPr>
        <w:t>Also,</w:t>
      </w:r>
      <w:r w:rsidRPr="2E051B97" w:rsidR="00CF7F64">
        <w:rPr>
          <w:sz w:val="19"/>
          <w:szCs w:val="19"/>
        </w:rPr>
        <w:t xml:space="preserve"> about ideas about political power between the years 1509 to 1745.</w:t>
      </w:r>
      <w:r w:rsidRPr="2E051B97" w:rsidR="00204477">
        <w:rPr>
          <w:sz w:val="19"/>
          <w:szCs w:val="19"/>
        </w:rPr>
        <w:t xml:space="preserve"> We also aim to consider the influence of the East, which </w:t>
      </w:r>
      <w:proofErr w:type="gramStart"/>
      <w:r w:rsidRPr="2E051B97" w:rsidR="00204477">
        <w:rPr>
          <w:sz w:val="19"/>
          <w:szCs w:val="19"/>
        </w:rPr>
        <w:t>at this time</w:t>
      </w:r>
      <w:proofErr w:type="gramEnd"/>
      <w:r w:rsidRPr="2E051B97" w:rsidR="00204477">
        <w:rPr>
          <w:sz w:val="19"/>
          <w:szCs w:val="19"/>
        </w:rPr>
        <w:t xml:space="preserve"> was a thriving hub of diverse cultural, religious and economic activity and draw comparisons between the experiences of people living in Eastern Empires, particularly the Mughal Empire, to Western Europe.</w:t>
      </w:r>
      <w:r w:rsidRPr="2E051B97" w:rsidR="00CF7F64">
        <w:rPr>
          <w:sz w:val="19"/>
          <w:szCs w:val="19"/>
        </w:rPr>
        <w:t xml:space="preserve"> This will be consolidated in Year 8 by a continued study of challenge</w:t>
      </w:r>
      <w:r w:rsidRPr="2E051B97" w:rsidR="00E00441">
        <w:rPr>
          <w:sz w:val="19"/>
          <w:szCs w:val="19"/>
        </w:rPr>
        <w:t>s</w:t>
      </w:r>
      <w:r w:rsidRPr="2E051B97" w:rsidR="00CF7F64">
        <w:rPr>
          <w:sz w:val="19"/>
          <w:szCs w:val="19"/>
        </w:rPr>
        <w:t xml:space="preserve"> to Britain and the wider world from </w:t>
      </w:r>
      <w:r w:rsidRPr="2E051B97" w:rsidR="00DB6F2A">
        <w:rPr>
          <w:sz w:val="19"/>
          <w:szCs w:val="19"/>
        </w:rPr>
        <w:t>1750</w:t>
      </w:r>
      <w:r w:rsidRPr="2E051B97" w:rsidR="00CF7F64">
        <w:rPr>
          <w:sz w:val="19"/>
          <w:szCs w:val="19"/>
        </w:rPr>
        <w:t xml:space="preserve"> to the present day. </w:t>
      </w:r>
    </w:p>
    <w:p w:rsidRPr="00E33069" w:rsidR="00716385" w:rsidP="00E33069" w:rsidRDefault="00716385" w14:paraId="4C0B3336" w14:textId="77777777">
      <w:pPr>
        <w:pStyle w:val="DCATopSubHeader"/>
        <w:rPr>
          <w:sz w:val="19"/>
          <w:szCs w:val="19"/>
        </w:rPr>
      </w:pPr>
      <w:r w:rsidRPr="00E33069">
        <w:rPr>
          <w:sz w:val="19"/>
          <w:szCs w:val="19"/>
        </w:rPr>
        <w:t xml:space="preserve">The </w:t>
      </w:r>
      <w:r w:rsidR="002B6C32">
        <w:rPr>
          <w:sz w:val="19"/>
          <w:szCs w:val="19"/>
        </w:rPr>
        <w:t>History</w:t>
      </w:r>
      <w:r w:rsidRPr="00E33069">
        <w:rPr>
          <w:sz w:val="19"/>
          <w:szCs w:val="19"/>
        </w:rPr>
        <w:t xml:space="preserve"> curriculum at Cottingley has been influenced by: </w:t>
      </w:r>
    </w:p>
    <w:p w:rsidR="00716385" w:rsidP="00CF7F64" w:rsidRDefault="00CF7F64" w14:paraId="3219C505" w14:textId="77777777">
      <w:pPr>
        <w:pStyle w:val="DCABullets"/>
        <w:rPr>
          <w:sz w:val="19"/>
        </w:rPr>
      </w:pPr>
      <w:r>
        <w:rPr>
          <w:sz w:val="19"/>
        </w:rPr>
        <w:t>The rationale for the History curriculum is based on fol</w:t>
      </w:r>
      <w:r w:rsidR="00E00441">
        <w:rPr>
          <w:sz w:val="19"/>
        </w:rPr>
        <w:t>lowing the National Curriculum at its core.</w:t>
      </w:r>
    </w:p>
    <w:p w:rsidR="00E00441" w:rsidP="2E051B97" w:rsidRDefault="00E00441" w14:paraId="3399C25F" w14:textId="71A1BF68">
      <w:pPr>
        <w:pStyle w:val="DCABullets"/>
        <w:rPr>
          <w:sz w:val="19"/>
          <w:szCs w:val="19"/>
        </w:rPr>
      </w:pPr>
      <w:r w:rsidRPr="3B8D85A0" w:rsidR="00E00441">
        <w:rPr>
          <w:sz w:val="19"/>
          <w:szCs w:val="19"/>
        </w:rPr>
        <w:t>This compliments the DCO teaching and learning rationale based on the concept of powerful knowledge. In History powerful knowledge is based on the ideas of first order concepts a student</w:t>
      </w:r>
      <w:r w:rsidRPr="3B8D85A0" w:rsidR="001F2839">
        <w:rPr>
          <w:sz w:val="19"/>
          <w:szCs w:val="19"/>
        </w:rPr>
        <w:t>’</w:t>
      </w:r>
      <w:r w:rsidRPr="3B8D85A0" w:rsidR="00E00441">
        <w:rPr>
          <w:sz w:val="19"/>
          <w:szCs w:val="19"/>
        </w:rPr>
        <w:t>s needs to have a deep understanding of to make sense of the world in which we live. Such as religious change, through the reformation, the idea of kingship and its development over time, revolution and reform</w:t>
      </w:r>
      <w:r w:rsidRPr="3B8D85A0" w:rsidR="001F2839">
        <w:rPr>
          <w:sz w:val="19"/>
          <w:szCs w:val="19"/>
        </w:rPr>
        <w:t xml:space="preserve">, political concepts such as Parliament and the beginnings of democracy. This powerful knowledge is what we as a department, believe is relevant, meaningful and current to </w:t>
      </w:r>
      <w:r w:rsidRPr="3B8D85A0" w:rsidR="001F2839">
        <w:rPr>
          <w:sz w:val="19"/>
          <w:szCs w:val="19"/>
        </w:rPr>
        <w:t>understand</w:t>
      </w:r>
      <w:r w:rsidRPr="3B8D85A0" w:rsidR="001F2839">
        <w:rPr>
          <w:sz w:val="19"/>
          <w:szCs w:val="19"/>
        </w:rPr>
        <w:t xml:space="preserve"> our modern </w:t>
      </w:r>
      <w:r w:rsidRPr="3B8D85A0" w:rsidR="001F2839">
        <w:rPr>
          <w:sz w:val="19"/>
          <w:szCs w:val="19"/>
        </w:rPr>
        <w:t>world, but</w:t>
      </w:r>
      <w:r w:rsidRPr="3B8D85A0" w:rsidR="001F2839">
        <w:rPr>
          <w:sz w:val="19"/>
          <w:szCs w:val="19"/>
        </w:rPr>
        <w:t xml:space="preserve"> is flexible to change.</w:t>
      </w:r>
    </w:p>
    <w:p w:rsidR="3B8D85A0" w:rsidP="3B8D85A0" w:rsidRDefault="3B8D85A0" w14:paraId="622377D9" w14:textId="7CE88B74">
      <w:pPr>
        <w:pStyle w:val="DCABullets"/>
        <w:rPr>
          <w:rFonts w:ascii="Calibri" w:hAnsi="Calibri" w:eastAsia="Calibri" w:cs="Calibri"/>
          <w:b w:val="0"/>
          <w:bCs w:val="0"/>
          <w:i w:val="0"/>
          <w:iCs w:val="0"/>
          <w:caps w:val="0"/>
          <w:smallCaps w:val="0"/>
          <w:noProof w:val="0"/>
          <w:color w:val="000000" w:themeColor="text1" w:themeTint="FF" w:themeShade="FF"/>
          <w:sz w:val="19"/>
          <w:szCs w:val="19"/>
          <w:lang w:val="en-GB"/>
        </w:rPr>
      </w:pPr>
      <w:r w:rsidRPr="3B8D85A0" w:rsidR="3B8D85A0">
        <w:rPr>
          <w:rFonts w:ascii="Calibri" w:hAnsi="Calibri" w:eastAsia="Calibri" w:cs="Calibri"/>
          <w:b w:val="0"/>
          <w:bCs w:val="0"/>
          <w:i w:val="0"/>
          <w:iCs w:val="0"/>
          <w:caps w:val="0"/>
          <w:smallCaps w:val="0"/>
          <w:noProof w:val="0"/>
          <w:color w:val="000000" w:themeColor="text1" w:themeTint="FF" w:themeShade="FF"/>
          <w:sz w:val="19"/>
          <w:szCs w:val="19"/>
          <w:lang w:val="en-GB"/>
        </w:rPr>
        <w:t>Current historical conversations about how diverse and inclusive our curriculum is to ensure its relevance to DCO students, through professional periodicals and membership such as HA, History Today and ongoing sharing of ideas and good practice through the cross cutting teams</w:t>
      </w:r>
    </w:p>
    <w:p w:rsidR="3B8D85A0" w:rsidP="3B8D85A0" w:rsidRDefault="3B8D85A0" w14:paraId="1A245BFA" w14:textId="122A6FDF">
      <w:pPr>
        <w:pStyle w:val="DCABullets"/>
        <w:rPr>
          <w:sz w:val="19"/>
          <w:szCs w:val="19"/>
        </w:rPr>
      </w:pPr>
    </w:p>
    <w:p w:rsidRPr="00E33069" w:rsidR="00716385" w:rsidP="00E33069" w:rsidRDefault="00716385" w14:paraId="7498F3D9" w14:textId="77777777">
      <w:pPr>
        <w:pStyle w:val="DCATopSubHeader"/>
        <w:rPr>
          <w:sz w:val="19"/>
          <w:szCs w:val="19"/>
        </w:rPr>
      </w:pPr>
      <w:r w:rsidRPr="00E33069">
        <w:rPr>
          <w:sz w:val="19"/>
          <w:szCs w:val="19"/>
        </w:rPr>
        <w:t xml:space="preserve">Our </w:t>
      </w:r>
      <w:r w:rsidR="002B6C32">
        <w:rPr>
          <w:sz w:val="19"/>
          <w:szCs w:val="19"/>
        </w:rPr>
        <w:t>History</w:t>
      </w:r>
      <w:r w:rsidRPr="00E33069">
        <w:rPr>
          <w:sz w:val="19"/>
          <w:szCs w:val="19"/>
        </w:rPr>
        <w:t xml:space="preserve"> curriculum ensures that social disadvantage is addressed through:</w:t>
      </w:r>
    </w:p>
    <w:p w:rsidRPr="00CF7F64" w:rsidR="00CF7F64" w:rsidP="00CF7F64" w:rsidRDefault="00CF7F64" w14:paraId="5F9D0883" w14:textId="77777777">
      <w:pPr>
        <w:pStyle w:val="DCABullets"/>
        <w:rPr>
          <w:b/>
          <w:sz w:val="19"/>
        </w:rPr>
      </w:pPr>
      <w:r>
        <w:rPr>
          <w:sz w:val="19"/>
        </w:rPr>
        <w:t xml:space="preserve">For disadvantage students the curriculum ensures that there </w:t>
      </w:r>
      <w:proofErr w:type="gramStart"/>
      <w:r>
        <w:rPr>
          <w:sz w:val="19"/>
        </w:rPr>
        <w:t>is</w:t>
      </w:r>
      <w:proofErr w:type="gramEnd"/>
      <w:r>
        <w:rPr>
          <w:sz w:val="19"/>
        </w:rPr>
        <w:t xml:space="preserve"> opportunities for students to visit historical locations that will help to embed their knowledge. Within lessons, students will encounter a range of resources, from contemporary sources to modern historian’s writings </w:t>
      </w:r>
      <w:proofErr w:type="gramStart"/>
      <w:r>
        <w:rPr>
          <w:sz w:val="19"/>
        </w:rPr>
        <w:t>in an attempt to</w:t>
      </w:r>
      <w:proofErr w:type="gramEnd"/>
      <w:r>
        <w:rPr>
          <w:sz w:val="19"/>
        </w:rPr>
        <w:t xml:space="preserve"> help them contextualise their knowledge about the events they are studying. </w:t>
      </w:r>
    </w:p>
    <w:p w:rsidRPr="00E33069" w:rsidR="00CF7F64" w:rsidP="2E051B97" w:rsidRDefault="00CF7F64" w14:paraId="11C3A396" w14:textId="4289AA03">
      <w:pPr>
        <w:pStyle w:val="DCABullets"/>
        <w:rPr>
          <w:b w:val="1"/>
          <w:bCs w:val="1"/>
          <w:sz w:val="19"/>
          <w:szCs w:val="19"/>
        </w:rPr>
      </w:pPr>
      <w:r w:rsidRPr="2E051B97" w:rsidR="00CF7F64">
        <w:rPr>
          <w:sz w:val="19"/>
          <w:szCs w:val="19"/>
        </w:rPr>
        <w:t>For SEN students, lessons are adapted to focus on their specific learning needs. This could be through modelling answers and sentence structures, with a particular focus on what good historical writing looks like with methods of support to help them achieve this.</w:t>
      </w:r>
    </w:p>
    <w:p w:rsidRPr="00E33069" w:rsidR="00716385" w:rsidP="537CEEE2" w:rsidRDefault="00716385" w14:paraId="6FEDC9E0" w14:textId="1F292CDD">
      <w:pPr>
        <w:pStyle w:val="DCAText"/>
        <w:rPr>
          <w:b w:val="1"/>
          <w:bCs w:val="1"/>
          <w:sz w:val="19"/>
          <w:szCs w:val="19"/>
        </w:rPr>
      </w:pPr>
      <w:r w:rsidRPr="537CEEE2" w:rsidR="00716385">
        <w:rPr>
          <w:sz w:val="19"/>
          <w:szCs w:val="19"/>
        </w:rPr>
        <w:t xml:space="preserve">Our belief is that home leaning is essential to progress as it reinforces and extends wat can be taught in the classroom. </w:t>
      </w:r>
      <w:proofErr w:type="gramStart"/>
      <w:r w:rsidRPr="537CEEE2" w:rsidR="00716385">
        <w:rPr>
          <w:sz w:val="19"/>
          <w:szCs w:val="19"/>
        </w:rPr>
        <w:t>In particular in</w:t>
      </w:r>
      <w:proofErr w:type="gramEnd"/>
      <w:r w:rsidRPr="537CEEE2" w:rsidR="00716385">
        <w:rPr>
          <w:sz w:val="19"/>
          <w:szCs w:val="19"/>
        </w:rPr>
        <w:t xml:space="preserve"> History home learning can help to broaden </w:t>
      </w:r>
      <w:proofErr w:type="gramStart"/>
      <w:r w:rsidRPr="537CEEE2" w:rsidR="00716385">
        <w:rPr>
          <w:sz w:val="19"/>
          <w:szCs w:val="19"/>
        </w:rPr>
        <w:t>students</w:t>
      </w:r>
      <w:proofErr w:type="gramEnd"/>
      <w:r w:rsidRPr="537CEEE2" w:rsidR="00716385">
        <w:rPr>
          <w:sz w:val="19"/>
          <w:szCs w:val="19"/>
        </w:rPr>
        <w:t xml:space="preserve"> exposure to historical concepts in different contexts.  We also use retrieval practice and spaced revision to support all students with committing knowledge to long term memory within a </w:t>
      </w:r>
      <w:proofErr w:type="gramStart"/>
      <w:r w:rsidRPr="537CEEE2" w:rsidR="00716385">
        <w:rPr>
          <w:sz w:val="19"/>
          <w:szCs w:val="19"/>
        </w:rPr>
        <w:t>class room</w:t>
      </w:r>
      <w:proofErr w:type="gramEnd"/>
      <w:r w:rsidRPr="537CEEE2" w:rsidR="00716385">
        <w:rPr>
          <w:sz w:val="19"/>
          <w:szCs w:val="19"/>
        </w:rPr>
        <w:t xml:space="preserve"> setting, again based on home learning.</w:t>
      </w:r>
    </w:p>
    <w:p w:rsidR="537CEEE2" w:rsidP="537CEEE2" w:rsidRDefault="537CEEE2" w14:paraId="3E00A51D" w14:textId="76F9E3A6">
      <w:pPr>
        <w:pStyle w:val="DCAText"/>
        <w:rPr>
          <w:sz w:val="19"/>
          <w:szCs w:val="19"/>
        </w:rPr>
      </w:pPr>
    </w:p>
    <w:p w:rsidR="537CEEE2" w:rsidP="537CEEE2" w:rsidRDefault="537CEEE2" w14:paraId="01E41892" w14:textId="5AABD8C6">
      <w:pPr>
        <w:pStyle w:val="DCAText"/>
        <w:rPr>
          <w:sz w:val="19"/>
          <w:szCs w:val="19"/>
        </w:rPr>
      </w:pPr>
    </w:p>
    <w:p w:rsidRPr="00E33069" w:rsidR="00716385" w:rsidP="00E33069" w:rsidRDefault="00716385" w14:paraId="10E7C891" w14:textId="77777777">
      <w:pPr>
        <w:pStyle w:val="DCATopSubHeader"/>
        <w:rPr>
          <w:sz w:val="19"/>
          <w:szCs w:val="19"/>
        </w:rPr>
      </w:pPr>
      <w:r w:rsidRPr="00E33069">
        <w:rPr>
          <w:sz w:val="19"/>
          <w:szCs w:val="19"/>
        </w:rPr>
        <w:t>Opportunities to build an understanding of social, moral and ethical issues are developed alongside links to the wider world, including careers, through:</w:t>
      </w:r>
    </w:p>
    <w:p w:rsidRPr="006D2953" w:rsidR="00716385" w:rsidP="00E33069" w:rsidRDefault="001F2839" w14:paraId="5BBE5562" w14:textId="77777777">
      <w:pPr>
        <w:pStyle w:val="DCABullets"/>
        <w:rPr>
          <w:b/>
          <w:sz w:val="19"/>
        </w:rPr>
      </w:pPr>
      <w:r>
        <w:rPr>
          <w:sz w:val="19"/>
        </w:rPr>
        <w:t xml:space="preserve">Understanding the development of </w:t>
      </w:r>
      <w:r w:rsidR="006D2953">
        <w:rPr>
          <w:sz w:val="19"/>
        </w:rPr>
        <w:t>democracy and monarchy and the development of power between the two</w:t>
      </w:r>
    </w:p>
    <w:p w:rsidRPr="006D2953" w:rsidR="006D2953" w:rsidP="00E33069" w:rsidRDefault="006D2953" w14:paraId="5A474D50" w14:textId="58D7F948">
      <w:pPr>
        <w:pStyle w:val="DCABullets"/>
        <w:rPr>
          <w:b/>
          <w:sz w:val="19"/>
        </w:rPr>
      </w:pPr>
      <w:r>
        <w:rPr>
          <w:sz w:val="19"/>
        </w:rPr>
        <w:t xml:space="preserve">Examining the inequalities and diversity of experiences of different sections of society </w:t>
      </w:r>
      <w:r w:rsidR="00204477">
        <w:rPr>
          <w:sz w:val="19"/>
        </w:rPr>
        <w:t>in Western Europe and the Islamic World</w:t>
      </w:r>
    </w:p>
    <w:p w:rsidRPr="00204477" w:rsidR="006D2953" w:rsidP="00E33069" w:rsidRDefault="006D2953" w14:paraId="42672081" w14:textId="708337B7">
      <w:pPr>
        <w:pStyle w:val="DCABullets"/>
        <w:rPr>
          <w:b/>
          <w:sz w:val="19"/>
        </w:rPr>
      </w:pPr>
      <w:r>
        <w:rPr>
          <w:sz w:val="19"/>
        </w:rPr>
        <w:lastRenderedPageBreak/>
        <w:t xml:space="preserve">Understanding the ethical and moral debates within the Catholic and Protestant churches </w:t>
      </w:r>
    </w:p>
    <w:p w:rsidRPr="00E33069" w:rsidR="00204477" w:rsidP="00E33069" w:rsidRDefault="00204477" w14:paraId="74FD4B48" w14:textId="5A6A0D93">
      <w:pPr>
        <w:pStyle w:val="DCABullets"/>
        <w:rPr>
          <w:b/>
          <w:sz w:val="19"/>
        </w:rPr>
      </w:pPr>
      <w:r>
        <w:rPr>
          <w:sz w:val="19"/>
        </w:rPr>
        <w:t>Examining the inf</w:t>
      </w:r>
      <w:r w:rsidR="00331A7F">
        <w:rPr>
          <w:sz w:val="19"/>
        </w:rPr>
        <w:t xml:space="preserve">luence of Eastern culture and trade on the development of Western Europe, and beginning to understand the influence of global trade on the development of Empires, and spreading cultural and religious </w:t>
      </w:r>
      <w:proofErr w:type="gramStart"/>
      <w:r w:rsidR="00331A7F">
        <w:rPr>
          <w:sz w:val="19"/>
        </w:rPr>
        <w:t>ideas</w:t>
      </w:r>
      <w:proofErr w:type="gramEnd"/>
    </w:p>
    <w:p w:rsidRPr="00E33069" w:rsidR="00716385" w:rsidP="00E33069" w:rsidRDefault="00716385" w14:paraId="7D231D24" w14:textId="77777777">
      <w:pPr>
        <w:pStyle w:val="DCATopSubHeader"/>
        <w:rPr>
          <w:sz w:val="19"/>
          <w:szCs w:val="19"/>
        </w:rPr>
      </w:pPr>
      <w:r w:rsidRPr="00E33069">
        <w:rPr>
          <w:sz w:val="19"/>
          <w:szCs w:val="19"/>
        </w:rPr>
        <w:t xml:space="preserve">A true love of </w:t>
      </w:r>
      <w:r w:rsidR="002B6C32">
        <w:rPr>
          <w:sz w:val="19"/>
          <w:szCs w:val="19"/>
        </w:rPr>
        <w:t>History</w:t>
      </w:r>
      <w:r w:rsidRPr="00E33069">
        <w:rPr>
          <w:sz w:val="19"/>
          <w:szCs w:val="19"/>
        </w:rPr>
        <w:t xml:space="preserve"> is developed by teaching beyond the domain of the GCSE specification. Examples of such content: (Complete for Years 9 – 11 only)</w:t>
      </w:r>
    </w:p>
    <w:p w:rsidRPr="00E33069" w:rsidR="00716385" w:rsidP="00E33069" w:rsidRDefault="006D2953" w14:paraId="1D7135E8" w14:textId="77777777">
      <w:pPr>
        <w:pStyle w:val="DCABullets"/>
        <w:rPr>
          <w:b/>
          <w:sz w:val="19"/>
        </w:rPr>
      </w:pPr>
      <w:r>
        <w:rPr>
          <w:sz w:val="19"/>
        </w:rPr>
        <w:t>None of the topics studied are in the GCSE Specifications</w:t>
      </w:r>
      <w:r w:rsidRPr="00E33069" w:rsidR="00716385">
        <w:rPr>
          <w:sz w:val="19"/>
        </w:rPr>
        <w:t>.</w:t>
      </w:r>
    </w:p>
    <w:p w:rsidRPr="00E33069" w:rsidR="00716385" w:rsidP="00E33069" w:rsidRDefault="006D2953" w14:paraId="34C9AE2D" w14:textId="28FE5D13">
      <w:pPr>
        <w:pStyle w:val="DCABullets"/>
        <w:rPr>
          <w:sz w:val="19"/>
        </w:rPr>
      </w:pPr>
      <w:r>
        <w:rPr>
          <w:sz w:val="19"/>
        </w:rPr>
        <w:t>At the end of year 7 we intend to visit a Castle</w:t>
      </w:r>
    </w:p>
    <w:p w:rsidRPr="00E33069" w:rsidR="00716385" w:rsidP="00E33069" w:rsidRDefault="00716385" w14:paraId="704AAE38" w14:textId="77777777">
      <w:pPr>
        <w:pStyle w:val="DCATopSubHeader"/>
        <w:rPr>
          <w:sz w:val="19"/>
          <w:szCs w:val="19"/>
        </w:rPr>
      </w:pPr>
      <w:r w:rsidRPr="00E33069">
        <w:rPr>
          <w:sz w:val="19"/>
          <w:szCs w:val="19"/>
        </w:rPr>
        <w:t>Further Information can be found in:</w:t>
      </w:r>
    </w:p>
    <w:p w:rsidRPr="00E33069" w:rsidR="00716385" w:rsidP="00E33069" w:rsidRDefault="00716385" w14:paraId="3268E0AB" w14:textId="77777777">
      <w:pPr>
        <w:pStyle w:val="DCABullets"/>
        <w:rPr>
          <w:b/>
          <w:sz w:val="19"/>
        </w:rPr>
      </w:pPr>
      <w:r w:rsidRPr="00E33069">
        <w:rPr>
          <w:sz w:val="19"/>
        </w:rPr>
        <w:t>Long term plans</w:t>
      </w:r>
    </w:p>
    <w:p w:rsidRPr="00E33069" w:rsidR="00716385" w:rsidP="537CEEE2" w:rsidRDefault="006D2953" w14:paraId="3A83BBA0" w14:textId="77777777">
      <w:pPr>
        <w:pStyle w:val="DCABullets"/>
        <w:rPr>
          <w:b w:val="1"/>
          <w:bCs w:val="1"/>
          <w:sz w:val="19"/>
          <w:szCs w:val="19"/>
        </w:rPr>
      </w:pPr>
      <w:r w:rsidRPr="537CEEE2" w:rsidR="006D2953">
        <w:rPr>
          <w:sz w:val="19"/>
          <w:szCs w:val="19"/>
        </w:rPr>
        <w:t>Medium Term Plans</w:t>
      </w:r>
    </w:p>
    <w:p w:rsidR="537CEEE2" w:rsidP="537CEEE2" w:rsidRDefault="537CEEE2" w14:paraId="60D5CBF1" w14:textId="0F86B4A6">
      <w:pPr>
        <w:pStyle w:val="DCABullets"/>
        <w:rPr>
          <w:b w:val="0"/>
          <w:bCs w:val="0"/>
          <w:sz w:val="19"/>
          <w:szCs w:val="19"/>
        </w:rPr>
      </w:pPr>
      <w:r w:rsidRPr="537CEEE2" w:rsidR="537CEEE2">
        <w:rPr>
          <w:b w:val="0"/>
          <w:bCs w:val="0"/>
          <w:sz w:val="19"/>
          <w:szCs w:val="19"/>
        </w:rPr>
        <w:t>KS3 Overview and rationale</w:t>
      </w:r>
    </w:p>
    <w:p w:rsidRPr="00E33069" w:rsidR="00716385" w:rsidP="00716385" w:rsidRDefault="00716385" w14:paraId="672A6659" w14:textId="77777777">
      <w:pPr>
        <w:pStyle w:val="DCAHeader"/>
        <w:rPr>
          <w:sz w:val="19"/>
          <w:szCs w:val="19"/>
        </w:rPr>
      </w:pPr>
    </w:p>
    <w:p w:rsidRPr="00E33069" w:rsidR="00AE2515" w:rsidP="000B3125" w:rsidRDefault="00AE2515" w14:paraId="0A37501D" w14:textId="77777777">
      <w:pPr>
        <w:pStyle w:val="DCAHeader"/>
        <w:rPr>
          <w:sz w:val="19"/>
          <w:szCs w:val="19"/>
        </w:rPr>
      </w:pPr>
    </w:p>
    <w:sectPr w:rsidRPr="00E33069" w:rsidR="00AE2515" w:rsidSect="00FC1927">
      <w:headerReference w:type="default" r:id="rId11"/>
      <w:footerReference w:type="default" r:id="rId12"/>
      <w:pgSz w:w="11900" w:h="16840" w:orient="portrait"/>
      <w:pgMar w:top="1560" w:right="720" w:bottom="720" w:left="720" w:header="594" w:footer="79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012F03" w:rsidP="00120A78" w:rsidRDefault="00012F03" w14:paraId="02EB378F" w14:textId="77777777">
      <w:r>
        <w:separator/>
      </w:r>
    </w:p>
  </w:endnote>
  <w:endnote w:type="continuationSeparator" w:id="0">
    <w:p w:rsidR="00012F03" w:rsidP="00120A78" w:rsidRDefault="00012F03" w14:paraId="6A05A809"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DengXian Light">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Pr="0003208F" w:rsidR="00901656" w:rsidP="00FE4B5B" w:rsidRDefault="00901656" w14:paraId="5DAB6C7B" w14:textId="77777777">
    <w:pPr>
      <w:pStyle w:val="Footer"/>
      <w:ind w:right="360"/>
      <w:rPr>
        <w:rFonts w:ascii="Arial" w:hAnsi="Arial"/>
        <w:position w:val="30"/>
        <w:sz w:val="17"/>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012F03" w:rsidP="00120A78" w:rsidRDefault="00012F03" w14:paraId="5A39BBE3" w14:textId="77777777">
      <w:r>
        <w:separator/>
      </w:r>
    </w:p>
  </w:footnote>
  <w:footnote w:type="continuationSeparator" w:id="0">
    <w:p w:rsidR="00012F03" w:rsidP="00120A78" w:rsidRDefault="00012F03" w14:paraId="41C8F396"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p14">
  <w:p w:rsidR="008C1FB9" w:rsidP="00FC1927" w:rsidRDefault="008C1FB9" w14:paraId="14B5651D" w14:textId="77777777">
    <w:pPr>
      <w:pStyle w:val="DCAHeader"/>
      <w:jc w:val="right"/>
    </w:pPr>
    <w:r>
      <w:rPr>
        <w:noProof/>
        <w:lang w:eastAsia="en-GB"/>
      </w:rPr>
      <w:drawing>
        <wp:anchor distT="0" distB="0" distL="114300" distR="114300" simplePos="0" relativeHeight="251681792" behindDoc="1" locked="0" layoutInCell="1" allowOverlap="1" wp14:anchorId="3A37643B" wp14:editId="7A0CF3D0">
          <wp:simplePos x="0" y="0"/>
          <wp:positionH relativeFrom="page">
            <wp:posOffset>0</wp:posOffset>
          </wp:positionH>
          <wp:positionV relativeFrom="page">
            <wp:posOffset>0</wp:posOffset>
          </wp:positionV>
          <wp:extent cx="7534800" cy="10663200"/>
          <wp:effectExtent l="0" t="0" r="0" b="5080"/>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Dixons_Cottingley_Academy_Background_Image.pdf"/>
                  <pic:cNvPicPr/>
                </pic:nvPicPr>
                <pic:blipFill>
                  <a:blip r:embed="rId1">
                    <a:extLst>
                      <a:ext uri="{28A0092B-C50C-407E-A947-70E740481C1C}">
                        <a14:useLocalDpi xmlns:a14="http://schemas.microsoft.com/office/drawing/2010/main" val="0"/>
                      </a:ext>
                    </a:extLst>
                  </a:blip>
                  <a:stretch>
                    <a:fillRect/>
                  </a:stretch>
                </pic:blipFill>
                <pic:spPr>
                  <a:xfrm>
                    <a:off x="0" y="0"/>
                    <a:ext cx="7534800" cy="106632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1D"/>
    <w:multiLevelType w:val="multilevel"/>
    <w:tmpl w:val="0E0C3504"/>
    <w:lvl w:ilvl="0">
      <w:start w:val="1"/>
      <w:numFmt w:val="bullet"/>
      <w:lvlText w:val=""/>
      <w:lvlJc w:val="left"/>
      <w:pPr>
        <w:tabs>
          <w:tab w:val="num" w:pos="0"/>
        </w:tabs>
        <w:ind w:left="0" w:firstLine="0"/>
      </w:pPr>
      <w:rPr>
        <w:rFonts w:hint="default" w:ascii="Symbol" w:hAnsi="Symbol"/>
      </w:rPr>
    </w:lvl>
    <w:lvl w:ilvl="1">
      <w:start w:val="1"/>
      <w:numFmt w:val="bullet"/>
      <w:lvlText w:val=""/>
      <w:lvlJc w:val="left"/>
      <w:pPr>
        <w:tabs>
          <w:tab w:val="num" w:pos="720"/>
        </w:tabs>
        <w:ind w:left="1080" w:hanging="360"/>
      </w:pPr>
      <w:rPr>
        <w:rFonts w:hint="default" w:ascii="Symbol" w:hAnsi="Symbol"/>
      </w:rPr>
    </w:lvl>
    <w:lvl w:ilvl="2">
      <w:start w:val="1"/>
      <w:numFmt w:val="bullet"/>
      <w:lvlText w:val="o"/>
      <w:lvlJc w:val="left"/>
      <w:pPr>
        <w:tabs>
          <w:tab w:val="num" w:pos="1440"/>
        </w:tabs>
        <w:ind w:left="1800" w:hanging="360"/>
      </w:pPr>
      <w:rPr>
        <w:rFonts w:hint="default" w:ascii="Courier New" w:hAnsi="Courier New" w:cs="Courier New"/>
      </w:rPr>
    </w:lvl>
    <w:lvl w:ilvl="3">
      <w:start w:val="1"/>
      <w:numFmt w:val="bullet"/>
      <w:lvlText w:val=""/>
      <w:lvlJc w:val="left"/>
      <w:pPr>
        <w:tabs>
          <w:tab w:val="num" w:pos="2160"/>
        </w:tabs>
        <w:ind w:left="2520" w:hanging="360"/>
      </w:pPr>
      <w:rPr>
        <w:rFonts w:hint="default" w:ascii="Wingdings" w:hAnsi="Wingdings"/>
      </w:rPr>
    </w:lvl>
    <w:lvl w:ilvl="4">
      <w:start w:val="1"/>
      <w:numFmt w:val="bullet"/>
      <w:lvlText w:val=""/>
      <w:lvlJc w:val="left"/>
      <w:pPr>
        <w:tabs>
          <w:tab w:val="num" w:pos="2880"/>
        </w:tabs>
        <w:ind w:left="3240" w:hanging="360"/>
      </w:pPr>
      <w:rPr>
        <w:rFonts w:hint="default" w:ascii="Wingdings" w:hAnsi="Wingdings"/>
      </w:rPr>
    </w:lvl>
    <w:lvl w:ilvl="5">
      <w:start w:val="1"/>
      <w:numFmt w:val="bullet"/>
      <w:lvlText w:val=""/>
      <w:lvlJc w:val="left"/>
      <w:pPr>
        <w:tabs>
          <w:tab w:val="num" w:pos="3600"/>
        </w:tabs>
        <w:ind w:left="3960" w:hanging="360"/>
      </w:pPr>
      <w:rPr>
        <w:rFonts w:hint="default" w:ascii="Symbol" w:hAnsi="Symbol"/>
      </w:rPr>
    </w:lvl>
    <w:lvl w:ilvl="6">
      <w:start w:val="1"/>
      <w:numFmt w:val="bullet"/>
      <w:lvlText w:val="o"/>
      <w:lvlJc w:val="left"/>
      <w:pPr>
        <w:tabs>
          <w:tab w:val="num" w:pos="4320"/>
        </w:tabs>
        <w:ind w:left="4680" w:hanging="360"/>
      </w:pPr>
      <w:rPr>
        <w:rFonts w:hint="default" w:ascii="Courier New" w:hAnsi="Courier New" w:cs="Courier New"/>
      </w:rPr>
    </w:lvl>
    <w:lvl w:ilvl="7">
      <w:start w:val="1"/>
      <w:numFmt w:val="bullet"/>
      <w:lvlText w:val=""/>
      <w:lvlJc w:val="left"/>
      <w:pPr>
        <w:tabs>
          <w:tab w:val="num" w:pos="5040"/>
        </w:tabs>
        <w:ind w:left="5400" w:hanging="360"/>
      </w:pPr>
      <w:rPr>
        <w:rFonts w:hint="default" w:ascii="Wingdings" w:hAnsi="Wingdings"/>
      </w:rPr>
    </w:lvl>
    <w:lvl w:ilvl="8">
      <w:start w:val="1"/>
      <w:numFmt w:val="bullet"/>
      <w:lvlText w:val=""/>
      <w:lvlJc w:val="left"/>
      <w:pPr>
        <w:tabs>
          <w:tab w:val="num" w:pos="5760"/>
        </w:tabs>
        <w:ind w:left="6120" w:hanging="360"/>
      </w:pPr>
      <w:rPr>
        <w:rFonts w:hint="default" w:ascii="Wingdings" w:hAnsi="Wingdings"/>
      </w:rPr>
    </w:lvl>
  </w:abstractNum>
  <w:abstractNum w:abstractNumId="1" w15:restartNumberingAfterBreak="0">
    <w:nsid w:val="00F91024"/>
    <w:multiLevelType w:val="hybridMultilevel"/>
    <w:tmpl w:val="C09A56DA"/>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03D93D6D"/>
    <w:multiLevelType w:val="multilevel"/>
    <w:tmpl w:val="9EFEFEE2"/>
    <w:lvl w:ilvl="0">
      <w:start w:val="1"/>
      <w:numFmt w:val="bullet"/>
      <w:lvlText w:val=""/>
      <w:lvlJc w:val="left"/>
      <w:pPr>
        <w:ind w:left="720" w:hanging="360"/>
      </w:pPr>
      <w:rPr>
        <w:rFonts w:hint="default" w:ascii="Symbol" w:hAnsi="Symbol"/>
      </w:rPr>
    </w:lvl>
    <w:lvl w:ilvl="1">
      <w:start w:val="1"/>
      <w:numFmt w:val="bullet"/>
      <w:lvlText w:val="o"/>
      <w:lvlJc w:val="left"/>
      <w:pPr>
        <w:ind w:left="1440" w:hanging="360"/>
      </w:pPr>
      <w:rPr>
        <w:rFonts w:hint="default" w:ascii="Courier New" w:hAnsi="Courier New" w:cs="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cs="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cs="Courier New"/>
      </w:rPr>
    </w:lvl>
    <w:lvl w:ilvl="8">
      <w:start w:val="1"/>
      <w:numFmt w:val="bullet"/>
      <w:lvlText w:val=""/>
      <w:lvlJc w:val="left"/>
      <w:pPr>
        <w:ind w:left="6480" w:hanging="360"/>
      </w:pPr>
      <w:rPr>
        <w:rFonts w:hint="default" w:ascii="Wingdings" w:hAnsi="Wingdings"/>
      </w:rPr>
    </w:lvl>
  </w:abstractNum>
  <w:abstractNum w:abstractNumId="3" w15:restartNumberingAfterBreak="0">
    <w:nsid w:val="065F2B24"/>
    <w:multiLevelType w:val="hybridMultilevel"/>
    <w:tmpl w:val="9A2C1DB2"/>
    <w:lvl w:ilvl="0" w:tplc="08090005">
      <w:start w:val="1"/>
      <w:numFmt w:val="bullet"/>
      <w:lvlText w:val=""/>
      <w:lvlJc w:val="left"/>
      <w:pPr>
        <w:ind w:left="720" w:hanging="360"/>
      </w:pPr>
      <w:rPr>
        <w:rFonts w:hint="default" w:ascii="Wingdings" w:hAnsi="Wingdings"/>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 w15:restartNumberingAfterBreak="0">
    <w:nsid w:val="08612F51"/>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0B3F21C6"/>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0B8F2B48"/>
    <w:multiLevelType w:val="hybridMultilevel"/>
    <w:tmpl w:val="6EBA61B6"/>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rPr>
        <w:rFonts w:cs="Times New Roman"/>
      </w:rPr>
    </w:lvl>
    <w:lvl w:ilvl="2" w:tplc="0809001B" w:tentative="1">
      <w:start w:val="1"/>
      <w:numFmt w:val="lowerRoman"/>
      <w:lvlText w:val="%3."/>
      <w:lvlJc w:val="right"/>
      <w:pPr>
        <w:ind w:left="1800" w:hanging="180"/>
      </w:pPr>
      <w:rPr>
        <w:rFonts w:cs="Times New Roman"/>
      </w:rPr>
    </w:lvl>
    <w:lvl w:ilvl="3" w:tplc="0809000F" w:tentative="1">
      <w:start w:val="1"/>
      <w:numFmt w:val="decimal"/>
      <w:lvlText w:val="%4."/>
      <w:lvlJc w:val="left"/>
      <w:pPr>
        <w:ind w:left="2520" w:hanging="360"/>
      </w:pPr>
      <w:rPr>
        <w:rFonts w:cs="Times New Roman"/>
      </w:rPr>
    </w:lvl>
    <w:lvl w:ilvl="4" w:tplc="08090019" w:tentative="1">
      <w:start w:val="1"/>
      <w:numFmt w:val="lowerLetter"/>
      <w:lvlText w:val="%5."/>
      <w:lvlJc w:val="left"/>
      <w:pPr>
        <w:ind w:left="3240" w:hanging="360"/>
      </w:pPr>
      <w:rPr>
        <w:rFonts w:cs="Times New Roman"/>
      </w:rPr>
    </w:lvl>
    <w:lvl w:ilvl="5" w:tplc="0809001B" w:tentative="1">
      <w:start w:val="1"/>
      <w:numFmt w:val="lowerRoman"/>
      <w:lvlText w:val="%6."/>
      <w:lvlJc w:val="right"/>
      <w:pPr>
        <w:ind w:left="3960" w:hanging="180"/>
      </w:pPr>
      <w:rPr>
        <w:rFonts w:cs="Times New Roman"/>
      </w:rPr>
    </w:lvl>
    <w:lvl w:ilvl="6" w:tplc="0809000F" w:tentative="1">
      <w:start w:val="1"/>
      <w:numFmt w:val="decimal"/>
      <w:lvlText w:val="%7."/>
      <w:lvlJc w:val="left"/>
      <w:pPr>
        <w:ind w:left="4680" w:hanging="360"/>
      </w:pPr>
      <w:rPr>
        <w:rFonts w:cs="Times New Roman"/>
      </w:rPr>
    </w:lvl>
    <w:lvl w:ilvl="7" w:tplc="08090019" w:tentative="1">
      <w:start w:val="1"/>
      <w:numFmt w:val="lowerLetter"/>
      <w:lvlText w:val="%8."/>
      <w:lvlJc w:val="left"/>
      <w:pPr>
        <w:ind w:left="5400" w:hanging="360"/>
      </w:pPr>
      <w:rPr>
        <w:rFonts w:cs="Times New Roman"/>
      </w:rPr>
    </w:lvl>
    <w:lvl w:ilvl="8" w:tplc="0809001B" w:tentative="1">
      <w:start w:val="1"/>
      <w:numFmt w:val="lowerRoman"/>
      <w:lvlText w:val="%9."/>
      <w:lvlJc w:val="right"/>
      <w:pPr>
        <w:ind w:left="6120" w:hanging="180"/>
      </w:pPr>
      <w:rPr>
        <w:rFonts w:cs="Times New Roman"/>
      </w:rPr>
    </w:lvl>
  </w:abstractNum>
  <w:abstractNum w:abstractNumId="7" w15:restartNumberingAfterBreak="0">
    <w:nsid w:val="0BB015E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182164F0"/>
    <w:multiLevelType w:val="hybridMultilevel"/>
    <w:tmpl w:val="51AA7DD2"/>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14" w:hanging="360"/>
      </w:pPr>
      <w:rPr>
        <w:rFonts w:cs="Times New Roman"/>
      </w:rPr>
    </w:lvl>
    <w:lvl w:ilvl="2" w:tplc="0809001B" w:tentative="1">
      <w:start w:val="1"/>
      <w:numFmt w:val="lowerRoman"/>
      <w:lvlText w:val="%3."/>
      <w:lvlJc w:val="right"/>
      <w:pPr>
        <w:ind w:left="1734" w:hanging="180"/>
      </w:pPr>
      <w:rPr>
        <w:rFonts w:cs="Times New Roman"/>
      </w:rPr>
    </w:lvl>
    <w:lvl w:ilvl="3" w:tplc="0809000F" w:tentative="1">
      <w:start w:val="1"/>
      <w:numFmt w:val="decimal"/>
      <w:lvlText w:val="%4."/>
      <w:lvlJc w:val="left"/>
      <w:pPr>
        <w:ind w:left="2454" w:hanging="360"/>
      </w:pPr>
      <w:rPr>
        <w:rFonts w:cs="Times New Roman"/>
      </w:rPr>
    </w:lvl>
    <w:lvl w:ilvl="4" w:tplc="08090019" w:tentative="1">
      <w:start w:val="1"/>
      <w:numFmt w:val="lowerLetter"/>
      <w:lvlText w:val="%5."/>
      <w:lvlJc w:val="left"/>
      <w:pPr>
        <w:ind w:left="3174" w:hanging="360"/>
      </w:pPr>
      <w:rPr>
        <w:rFonts w:cs="Times New Roman"/>
      </w:rPr>
    </w:lvl>
    <w:lvl w:ilvl="5" w:tplc="0809001B" w:tentative="1">
      <w:start w:val="1"/>
      <w:numFmt w:val="lowerRoman"/>
      <w:lvlText w:val="%6."/>
      <w:lvlJc w:val="right"/>
      <w:pPr>
        <w:ind w:left="3894" w:hanging="180"/>
      </w:pPr>
      <w:rPr>
        <w:rFonts w:cs="Times New Roman"/>
      </w:rPr>
    </w:lvl>
    <w:lvl w:ilvl="6" w:tplc="0809000F" w:tentative="1">
      <w:start w:val="1"/>
      <w:numFmt w:val="decimal"/>
      <w:lvlText w:val="%7."/>
      <w:lvlJc w:val="left"/>
      <w:pPr>
        <w:ind w:left="4614" w:hanging="360"/>
      </w:pPr>
      <w:rPr>
        <w:rFonts w:cs="Times New Roman"/>
      </w:rPr>
    </w:lvl>
    <w:lvl w:ilvl="7" w:tplc="08090019" w:tentative="1">
      <w:start w:val="1"/>
      <w:numFmt w:val="lowerLetter"/>
      <w:lvlText w:val="%8."/>
      <w:lvlJc w:val="left"/>
      <w:pPr>
        <w:ind w:left="5334" w:hanging="360"/>
      </w:pPr>
      <w:rPr>
        <w:rFonts w:cs="Times New Roman"/>
      </w:rPr>
    </w:lvl>
    <w:lvl w:ilvl="8" w:tplc="0809001B" w:tentative="1">
      <w:start w:val="1"/>
      <w:numFmt w:val="lowerRoman"/>
      <w:lvlText w:val="%9."/>
      <w:lvlJc w:val="right"/>
      <w:pPr>
        <w:ind w:left="6054" w:hanging="180"/>
      </w:pPr>
      <w:rPr>
        <w:rFonts w:cs="Times New Roman"/>
      </w:rPr>
    </w:lvl>
  </w:abstractNum>
  <w:abstractNum w:abstractNumId="9" w15:restartNumberingAfterBreak="0">
    <w:nsid w:val="1CCB5504"/>
    <w:multiLevelType w:val="hybridMultilevel"/>
    <w:tmpl w:val="B5BC9D12"/>
    <w:lvl w:ilvl="0" w:tplc="08090005">
      <w:start w:val="1"/>
      <w:numFmt w:val="bullet"/>
      <w:lvlText w:val=""/>
      <w:lvlJc w:val="left"/>
      <w:pPr>
        <w:ind w:left="360" w:hanging="360"/>
      </w:pPr>
      <w:rPr>
        <w:rFonts w:hint="default" w:ascii="Wingdings" w:hAnsi="Wingdings"/>
      </w:rPr>
    </w:lvl>
    <w:lvl w:ilvl="1" w:tplc="08090003">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10" w15:restartNumberingAfterBreak="0">
    <w:nsid w:val="23727E68"/>
    <w:multiLevelType w:val="hybridMultilevel"/>
    <w:tmpl w:val="6C9AD1BE"/>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11" w15:restartNumberingAfterBreak="0">
    <w:nsid w:val="38F37893"/>
    <w:multiLevelType w:val="hybridMultilevel"/>
    <w:tmpl w:val="08E6C054"/>
    <w:lvl w:ilvl="0" w:tplc="71FC2F92">
      <w:start w:val="1"/>
      <w:numFmt w:val="bullet"/>
      <w:lvlText w:val=""/>
      <w:lvlJc w:val="left"/>
      <w:pPr>
        <w:ind w:left="170" w:hanging="170"/>
      </w:pPr>
      <w:rPr>
        <w:rFonts w:hint="default" w:ascii="Symbol" w:hAnsi="Symbol"/>
        <w:color w:val="812D45"/>
      </w:rPr>
    </w:lvl>
    <w:lvl w:ilvl="1" w:tplc="3A1A6FEC">
      <w:start w:val="1"/>
      <w:numFmt w:val="bullet"/>
      <w:lvlText w:val="o"/>
      <w:lvlJc w:val="left"/>
      <w:pPr>
        <w:ind w:left="1440" w:hanging="360"/>
      </w:pPr>
      <w:rPr>
        <w:rFonts w:hint="default" w:ascii="Courier New" w:hAnsi="Courier New" w:cs="Courier New"/>
      </w:rPr>
    </w:lvl>
    <w:lvl w:ilvl="2" w:tplc="5318556E">
      <w:start w:val="1"/>
      <w:numFmt w:val="bullet"/>
      <w:lvlText w:val=""/>
      <w:lvlJc w:val="left"/>
      <w:pPr>
        <w:ind w:left="2160" w:hanging="360"/>
      </w:pPr>
      <w:rPr>
        <w:rFonts w:hint="default" w:ascii="Wingdings" w:hAnsi="Wingdings"/>
      </w:rPr>
    </w:lvl>
    <w:lvl w:ilvl="3" w:tplc="C0B22786">
      <w:start w:val="1"/>
      <w:numFmt w:val="bullet"/>
      <w:lvlText w:val=""/>
      <w:lvlJc w:val="left"/>
      <w:pPr>
        <w:ind w:left="2880" w:hanging="360"/>
      </w:pPr>
      <w:rPr>
        <w:rFonts w:hint="default" w:ascii="Symbol" w:hAnsi="Symbol"/>
      </w:rPr>
    </w:lvl>
    <w:lvl w:ilvl="4" w:tplc="C938143E">
      <w:start w:val="1"/>
      <w:numFmt w:val="bullet"/>
      <w:lvlText w:val="o"/>
      <w:lvlJc w:val="left"/>
      <w:pPr>
        <w:ind w:left="3600" w:hanging="360"/>
      </w:pPr>
      <w:rPr>
        <w:rFonts w:hint="default" w:ascii="Courier New" w:hAnsi="Courier New" w:cs="Courier New"/>
      </w:rPr>
    </w:lvl>
    <w:lvl w:ilvl="5" w:tplc="CCB6F26C">
      <w:start w:val="1"/>
      <w:numFmt w:val="bullet"/>
      <w:lvlText w:val=""/>
      <w:lvlJc w:val="left"/>
      <w:pPr>
        <w:ind w:left="4320" w:hanging="360"/>
      </w:pPr>
      <w:rPr>
        <w:rFonts w:hint="default" w:ascii="Wingdings" w:hAnsi="Wingdings"/>
      </w:rPr>
    </w:lvl>
    <w:lvl w:ilvl="6" w:tplc="D018D1D8">
      <w:start w:val="1"/>
      <w:numFmt w:val="bullet"/>
      <w:lvlText w:val=""/>
      <w:lvlJc w:val="left"/>
      <w:pPr>
        <w:ind w:left="5040" w:hanging="360"/>
      </w:pPr>
      <w:rPr>
        <w:rFonts w:hint="default" w:ascii="Symbol" w:hAnsi="Symbol"/>
      </w:rPr>
    </w:lvl>
    <w:lvl w:ilvl="7" w:tplc="D98A3084">
      <w:start w:val="1"/>
      <w:numFmt w:val="bullet"/>
      <w:lvlText w:val="o"/>
      <w:lvlJc w:val="left"/>
      <w:pPr>
        <w:ind w:left="5760" w:hanging="360"/>
      </w:pPr>
      <w:rPr>
        <w:rFonts w:hint="default" w:ascii="Courier New" w:hAnsi="Courier New" w:cs="Courier New"/>
      </w:rPr>
    </w:lvl>
    <w:lvl w:ilvl="8" w:tplc="9BDE436C">
      <w:start w:val="1"/>
      <w:numFmt w:val="bullet"/>
      <w:lvlText w:val=""/>
      <w:lvlJc w:val="left"/>
      <w:pPr>
        <w:ind w:left="6480" w:hanging="360"/>
      </w:pPr>
      <w:rPr>
        <w:rFonts w:hint="default" w:ascii="Wingdings" w:hAnsi="Wingdings"/>
      </w:rPr>
    </w:lvl>
  </w:abstractNum>
  <w:abstractNum w:abstractNumId="12" w15:restartNumberingAfterBreak="0">
    <w:nsid w:val="3BBE34AE"/>
    <w:multiLevelType w:val="hybridMultilevel"/>
    <w:tmpl w:val="4B8A6484"/>
    <w:lvl w:ilvl="0" w:tplc="FFFFFFFF">
      <w:start w:val="1"/>
      <w:numFmt w:val="bullet"/>
      <w:lvlText w:val=""/>
      <w:lvlJc w:val="left"/>
      <w:pPr>
        <w:ind w:left="360" w:hanging="360"/>
      </w:pPr>
      <w:rPr>
        <w:rFonts w:hint="default" w:ascii="Wingdings" w:hAnsi="Wingdings"/>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13" w15:restartNumberingAfterBreak="0">
    <w:nsid w:val="3EAF7760"/>
    <w:multiLevelType w:val="hybridMultilevel"/>
    <w:tmpl w:val="EC3675D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4" w15:restartNumberingAfterBreak="0">
    <w:nsid w:val="452275D7"/>
    <w:multiLevelType w:val="hybridMultilevel"/>
    <w:tmpl w:val="31B69BB4"/>
    <w:lvl w:ilvl="0" w:tplc="08090005">
      <w:start w:val="1"/>
      <w:numFmt w:val="bullet"/>
      <w:lvlText w:val=""/>
      <w:lvlJc w:val="left"/>
      <w:pPr>
        <w:ind w:left="720" w:hanging="360"/>
      </w:pPr>
      <w:rPr>
        <w:rFonts w:hint="default" w:ascii="Wingdings" w:hAnsi="Wingdings"/>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5" w15:restartNumberingAfterBreak="0">
    <w:nsid w:val="4F9B349C"/>
    <w:multiLevelType w:val="hybridMultilevel"/>
    <w:tmpl w:val="16C0390E"/>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6" w15:restartNumberingAfterBreak="0">
    <w:nsid w:val="57245653"/>
    <w:multiLevelType w:val="hybridMultilevel"/>
    <w:tmpl w:val="DCCC10C2"/>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7" w15:restartNumberingAfterBreak="0">
    <w:nsid w:val="59BA0A4E"/>
    <w:multiLevelType w:val="hybridMultilevel"/>
    <w:tmpl w:val="EC006CA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8" w15:restartNumberingAfterBreak="0">
    <w:nsid w:val="59E14B6C"/>
    <w:multiLevelType w:val="hybridMultilevel"/>
    <w:tmpl w:val="598E27F8"/>
    <w:lvl w:ilvl="0" w:tplc="08090005">
      <w:start w:val="1"/>
      <w:numFmt w:val="bullet"/>
      <w:lvlText w:val=""/>
      <w:lvlJc w:val="left"/>
      <w:pPr>
        <w:ind w:left="720" w:hanging="360"/>
      </w:pPr>
      <w:rPr>
        <w:rFonts w:hint="default" w:ascii="Wingdings" w:hAnsi="Wingdings"/>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9" w15:restartNumberingAfterBreak="0">
    <w:nsid w:val="5A245180"/>
    <w:multiLevelType w:val="hybridMultilevel"/>
    <w:tmpl w:val="B200174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0" w15:restartNumberingAfterBreak="0">
    <w:nsid w:val="5F7F42EB"/>
    <w:multiLevelType w:val="hybridMultilevel"/>
    <w:tmpl w:val="D396A21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1" w15:restartNumberingAfterBreak="0">
    <w:nsid w:val="60E8699C"/>
    <w:multiLevelType w:val="hybridMultilevel"/>
    <w:tmpl w:val="9078E9B6"/>
    <w:lvl w:ilvl="0" w:tplc="08090005">
      <w:start w:val="1"/>
      <w:numFmt w:val="bullet"/>
      <w:lvlText w:val=""/>
      <w:lvlJc w:val="left"/>
      <w:pPr>
        <w:ind w:left="720" w:hanging="360"/>
      </w:pPr>
      <w:rPr>
        <w:rFonts w:hint="default" w:ascii="Wingdings" w:hAnsi="Wingdings"/>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2" w15:restartNumberingAfterBreak="0">
    <w:nsid w:val="624E109B"/>
    <w:multiLevelType w:val="hybridMultilevel"/>
    <w:tmpl w:val="6C80C268"/>
    <w:lvl w:ilvl="0" w:tplc="0809000F">
      <w:start w:val="1"/>
      <w:numFmt w:val="decimal"/>
      <w:lvlText w:val="%1."/>
      <w:lvlJc w:val="left"/>
      <w:pPr>
        <w:ind w:left="360" w:hanging="360"/>
      </w:pPr>
    </w:lvl>
    <w:lvl w:ilvl="1" w:tplc="08090019" w:tentative="1">
      <w:start w:val="1"/>
      <w:numFmt w:val="lowerLetter"/>
      <w:lvlText w:val="%2."/>
      <w:lvlJc w:val="left"/>
      <w:pPr>
        <w:ind w:left="1080" w:hanging="360"/>
      </w:pPr>
      <w:rPr>
        <w:rFonts w:cs="Times New Roman"/>
      </w:rPr>
    </w:lvl>
    <w:lvl w:ilvl="2" w:tplc="0809001B" w:tentative="1">
      <w:start w:val="1"/>
      <w:numFmt w:val="lowerRoman"/>
      <w:lvlText w:val="%3."/>
      <w:lvlJc w:val="right"/>
      <w:pPr>
        <w:ind w:left="1800" w:hanging="180"/>
      </w:pPr>
      <w:rPr>
        <w:rFonts w:cs="Times New Roman"/>
      </w:rPr>
    </w:lvl>
    <w:lvl w:ilvl="3" w:tplc="0809000F" w:tentative="1">
      <w:start w:val="1"/>
      <w:numFmt w:val="decimal"/>
      <w:lvlText w:val="%4."/>
      <w:lvlJc w:val="left"/>
      <w:pPr>
        <w:ind w:left="2520" w:hanging="360"/>
      </w:pPr>
      <w:rPr>
        <w:rFonts w:cs="Times New Roman"/>
      </w:rPr>
    </w:lvl>
    <w:lvl w:ilvl="4" w:tplc="08090019" w:tentative="1">
      <w:start w:val="1"/>
      <w:numFmt w:val="lowerLetter"/>
      <w:lvlText w:val="%5."/>
      <w:lvlJc w:val="left"/>
      <w:pPr>
        <w:ind w:left="3240" w:hanging="360"/>
      </w:pPr>
      <w:rPr>
        <w:rFonts w:cs="Times New Roman"/>
      </w:rPr>
    </w:lvl>
    <w:lvl w:ilvl="5" w:tplc="0809001B" w:tentative="1">
      <w:start w:val="1"/>
      <w:numFmt w:val="lowerRoman"/>
      <w:lvlText w:val="%6."/>
      <w:lvlJc w:val="right"/>
      <w:pPr>
        <w:ind w:left="3960" w:hanging="180"/>
      </w:pPr>
      <w:rPr>
        <w:rFonts w:cs="Times New Roman"/>
      </w:rPr>
    </w:lvl>
    <w:lvl w:ilvl="6" w:tplc="0809000F" w:tentative="1">
      <w:start w:val="1"/>
      <w:numFmt w:val="decimal"/>
      <w:lvlText w:val="%7."/>
      <w:lvlJc w:val="left"/>
      <w:pPr>
        <w:ind w:left="4680" w:hanging="360"/>
      </w:pPr>
      <w:rPr>
        <w:rFonts w:cs="Times New Roman"/>
      </w:rPr>
    </w:lvl>
    <w:lvl w:ilvl="7" w:tplc="08090019" w:tentative="1">
      <w:start w:val="1"/>
      <w:numFmt w:val="lowerLetter"/>
      <w:lvlText w:val="%8."/>
      <w:lvlJc w:val="left"/>
      <w:pPr>
        <w:ind w:left="5400" w:hanging="360"/>
      </w:pPr>
      <w:rPr>
        <w:rFonts w:cs="Times New Roman"/>
      </w:rPr>
    </w:lvl>
    <w:lvl w:ilvl="8" w:tplc="0809001B" w:tentative="1">
      <w:start w:val="1"/>
      <w:numFmt w:val="lowerRoman"/>
      <w:lvlText w:val="%9."/>
      <w:lvlJc w:val="right"/>
      <w:pPr>
        <w:ind w:left="6120" w:hanging="180"/>
      </w:pPr>
      <w:rPr>
        <w:rFonts w:cs="Times New Roman"/>
      </w:rPr>
    </w:lvl>
  </w:abstractNum>
  <w:abstractNum w:abstractNumId="23" w15:restartNumberingAfterBreak="0">
    <w:nsid w:val="62AB79B5"/>
    <w:multiLevelType w:val="hybridMultilevel"/>
    <w:tmpl w:val="CCC67E5E"/>
    <w:lvl w:ilvl="0" w:tplc="4D30A2A8">
      <w:start w:val="1"/>
      <w:numFmt w:val="bullet"/>
      <w:lvlText w:val=""/>
      <w:lvlJc w:val="left"/>
      <w:pPr>
        <w:ind w:left="720" w:hanging="360"/>
      </w:pPr>
      <w:rPr>
        <w:rFonts w:hint="default" w:ascii="Wingdings" w:hAnsi="Wingdings"/>
      </w:rPr>
    </w:lvl>
    <w:lvl w:ilvl="1" w:tplc="A4109F12">
      <w:start w:val="1"/>
      <w:numFmt w:val="bullet"/>
      <w:lvlText w:val="o"/>
      <w:lvlJc w:val="left"/>
      <w:pPr>
        <w:ind w:left="1440" w:hanging="360"/>
      </w:pPr>
      <w:rPr>
        <w:rFonts w:hint="default" w:ascii="Courier New" w:hAnsi="Courier New"/>
      </w:rPr>
    </w:lvl>
    <w:lvl w:ilvl="2" w:tplc="F846390C">
      <w:start w:val="1"/>
      <w:numFmt w:val="bullet"/>
      <w:lvlText w:val=""/>
      <w:lvlJc w:val="left"/>
      <w:pPr>
        <w:ind w:left="2160" w:hanging="360"/>
      </w:pPr>
      <w:rPr>
        <w:rFonts w:hint="default" w:ascii="Wingdings" w:hAnsi="Wingdings"/>
      </w:rPr>
    </w:lvl>
    <w:lvl w:ilvl="3" w:tplc="DCC05C9A">
      <w:start w:val="1"/>
      <w:numFmt w:val="bullet"/>
      <w:lvlText w:val=""/>
      <w:lvlJc w:val="left"/>
      <w:pPr>
        <w:ind w:left="2880" w:hanging="360"/>
      </w:pPr>
      <w:rPr>
        <w:rFonts w:hint="default" w:ascii="Symbol" w:hAnsi="Symbol"/>
      </w:rPr>
    </w:lvl>
    <w:lvl w:ilvl="4" w:tplc="076E5A72">
      <w:start w:val="1"/>
      <w:numFmt w:val="bullet"/>
      <w:lvlText w:val="o"/>
      <w:lvlJc w:val="left"/>
      <w:pPr>
        <w:ind w:left="3600" w:hanging="360"/>
      </w:pPr>
      <w:rPr>
        <w:rFonts w:hint="default" w:ascii="Courier New" w:hAnsi="Courier New"/>
      </w:rPr>
    </w:lvl>
    <w:lvl w:ilvl="5" w:tplc="5E123C78">
      <w:start w:val="1"/>
      <w:numFmt w:val="bullet"/>
      <w:lvlText w:val=""/>
      <w:lvlJc w:val="left"/>
      <w:pPr>
        <w:ind w:left="4320" w:hanging="360"/>
      </w:pPr>
      <w:rPr>
        <w:rFonts w:hint="default" w:ascii="Wingdings" w:hAnsi="Wingdings"/>
      </w:rPr>
    </w:lvl>
    <w:lvl w:ilvl="6" w:tplc="37AC43EC">
      <w:start w:val="1"/>
      <w:numFmt w:val="bullet"/>
      <w:lvlText w:val=""/>
      <w:lvlJc w:val="left"/>
      <w:pPr>
        <w:ind w:left="5040" w:hanging="360"/>
      </w:pPr>
      <w:rPr>
        <w:rFonts w:hint="default" w:ascii="Symbol" w:hAnsi="Symbol"/>
      </w:rPr>
    </w:lvl>
    <w:lvl w:ilvl="7" w:tplc="2702E24C">
      <w:start w:val="1"/>
      <w:numFmt w:val="bullet"/>
      <w:lvlText w:val="o"/>
      <w:lvlJc w:val="left"/>
      <w:pPr>
        <w:ind w:left="5760" w:hanging="360"/>
      </w:pPr>
      <w:rPr>
        <w:rFonts w:hint="default" w:ascii="Courier New" w:hAnsi="Courier New"/>
      </w:rPr>
    </w:lvl>
    <w:lvl w:ilvl="8" w:tplc="0588AAB0">
      <w:start w:val="1"/>
      <w:numFmt w:val="bullet"/>
      <w:lvlText w:val=""/>
      <w:lvlJc w:val="left"/>
      <w:pPr>
        <w:ind w:left="6480" w:hanging="360"/>
      </w:pPr>
      <w:rPr>
        <w:rFonts w:hint="default" w:ascii="Wingdings" w:hAnsi="Wingdings"/>
      </w:rPr>
    </w:lvl>
  </w:abstractNum>
  <w:abstractNum w:abstractNumId="24" w15:restartNumberingAfterBreak="0">
    <w:nsid w:val="63243894"/>
    <w:multiLevelType w:val="hybridMultilevel"/>
    <w:tmpl w:val="8CBEC466"/>
    <w:lvl w:ilvl="0" w:tplc="08090005">
      <w:start w:val="1"/>
      <w:numFmt w:val="bullet"/>
      <w:lvlText w:val=""/>
      <w:lvlJc w:val="left"/>
      <w:pPr>
        <w:ind w:left="720" w:hanging="360"/>
      </w:pPr>
      <w:rPr>
        <w:rFonts w:hint="default" w:ascii="Wingdings" w:hAnsi="Wingdings"/>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5" w15:restartNumberingAfterBreak="0">
    <w:nsid w:val="63AD2576"/>
    <w:multiLevelType w:val="hybridMultilevel"/>
    <w:tmpl w:val="0409001D"/>
    <w:lvl w:ilvl="0" w:tplc="1CCABAA6">
      <w:start w:val="1"/>
      <w:numFmt w:val="decimal"/>
      <w:lvlText w:val="%1)"/>
      <w:lvlJc w:val="left"/>
      <w:pPr>
        <w:ind w:left="360" w:hanging="360"/>
      </w:pPr>
    </w:lvl>
    <w:lvl w:ilvl="1" w:tplc="EF16E754">
      <w:start w:val="1"/>
      <w:numFmt w:val="lowerLetter"/>
      <w:lvlText w:val="%2)"/>
      <w:lvlJc w:val="left"/>
      <w:pPr>
        <w:ind w:left="720" w:hanging="360"/>
      </w:pPr>
    </w:lvl>
    <w:lvl w:ilvl="2" w:tplc="33C80D30">
      <w:start w:val="1"/>
      <w:numFmt w:val="lowerRoman"/>
      <w:lvlText w:val="%3)"/>
      <w:lvlJc w:val="left"/>
      <w:pPr>
        <w:ind w:left="1080" w:hanging="360"/>
      </w:pPr>
    </w:lvl>
    <w:lvl w:ilvl="3" w:tplc="3F701F7A">
      <w:start w:val="1"/>
      <w:numFmt w:val="decimal"/>
      <w:lvlText w:val="(%4)"/>
      <w:lvlJc w:val="left"/>
      <w:pPr>
        <w:ind w:left="1440" w:hanging="360"/>
      </w:pPr>
    </w:lvl>
    <w:lvl w:ilvl="4" w:tplc="111A7772">
      <w:start w:val="1"/>
      <w:numFmt w:val="lowerLetter"/>
      <w:lvlText w:val="(%5)"/>
      <w:lvlJc w:val="left"/>
      <w:pPr>
        <w:ind w:left="1800" w:hanging="360"/>
      </w:pPr>
    </w:lvl>
    <w:lvl w:ilvl="5" w:tplc="D3BA4114">
      <w:start w:val="1"/>
      <w:numFmt w:val="lowerRoman"/>
      <w:lvlText w:val="(%6)"/>
      <w:lvlJc w:val="left"/>
      <w:pPr>
        <w:ind w:left="2160" w:hanging="360"/>
      </w:pPr>
    </w:lvl>
    <w:lvl w:ilvl="6" w:tplc="32126286">
      <w:start w:val="1"/>
      <w:numFmt w:val="decimal"/>
      <w:lvlText w:val="%7."/>
      <w:lvlJc w:val="left"/>
      <w:pPr>
        <w:ind w:left="2520" w:hanging="360"/>
      </w:pPr>
    </w:lvl>
    <w:lvl w:ilvl="7" w:tplc="1E2E28AA">
      <w:start w:val="1"/>
      <w:numFmt w:val="lowerLetter"/>
      <w:lvlText w:val="%8."/>
      <w:lvlJc w:val="left"/>
      <w:pPr>
        <w:ind w:left="2880" w:hanging="360"/>
      </w:pPr>
    </w:lvl>
    <w:lvl w:ilvl="8" w:tplc="81063F76">
      <w:start w:val="1"/>
      <w:numFmt w:val="lowerRoman"/>
      <w:lvlText w:val="%9."/>
      <w:lvlJc w:val="left"/>
      <w:pPr>
        <w:ind w:left="3240" w:hanging="360"/>
      </w:pPr>
    </w:lvl>
  </w:abstractNum>
  <w:abstractNum w:abstractNumId="26" w15:restartNumberingAfterBreak="0">
    <w:nsid w:val="68821774"/>
    <w:multiLevelType w:val="hybridMultilevel"/>
    <w:tmpl w:val="32DC9382"/>
    <w:lvl w:ilvl="0" w:tplc="743C8F24">
      <w:start w:val="1"/>
      <w:numFmt w:val="bullet"/>
      <w:lvlText w:val=""/>
      <w:lvlJc w:val="left"/>
      <w:pPr>
        <w:ind w:left="360" w:hanging="360"/>
      </w:pPr>
      <w:rPr>
        <w:rFonts w:hint="default" w:ascii="Symbol" w:hAnsi="Symbol"/>
        <w:color w:val="812D45"/>
      </w:rPr>
    </w:lvl>
    <w:lvl w:ilvl="1" w:tplc="D80CC270">
      <w:start w:val="1"/>
      <w:numFmt w:val="bullet"/>
      <w:lvlText w:val="o"/>
      <w:lvlJc w:val="left"/>
      <w:pPr>
        <w:ind w:left="1440" w:hanging="360"/>
      </w:pPr>
      <w:rPr>
        <w:rFonts w:hint="default" w:ascii="Courier New" w:hAnsi="Courier New" w:cs="Courier New"/>
      </w:rPr>
    </w:lvl>
    <w:lvl w:ilvl="2" w:tplc="B8B0ADC6">
      <w:start w:val="1"/>
      <w:numFmt w:val="bullet"/>
      <w:lvlText w:val=""/>
      <w:lvlJc w:val="left"/>
      <w:pPr>
        <w:ind w:left="2160" w:hanging="360"/>
      </w:pPr>
      <w:rPr>
        <w:rFonts w:hint="default" w:ascii="Wingdings" w:hAnsi="Wingdings"/>
      </w:rPr>
    </w:lvl>
    <w:lvl w:ilvl="3" w:tplc="08C6F5B0">
      <w:start w:val="1"/>
      <w:numFmt w:val="bullet"/>
      <w:lvlText w:val=""/>
      <w:lvlJc w:val="left"/>
      <w:pPr>
        <w:ind w:left="2880" w:hanging="360"/>
      </w:pPr>
      <w:rPr>
        <w:rFonts w:hint="default" w:ascii="Symbol" w:hAnsi="Symbol"/>
      </w:rPr>
    </w:lvl>
    <w:lvl w:ilvl="4" w:tplc="1D64FCEA">
      <w:start w:val="1"/>
      <w:numFmt w:val="bullet"/>
      <w:lvlText w:val="o"/>
      <w:lvlJc w:val="left"/>
      <w:pPr>
        <w:ind w:left="3600" w:hanging="360"/>
      </w:pPr>
      <w:rPr>
        <w:rFonts w:hint="default" w:ascii="Courier New" w:hAnsi="Courier New" w:cs="Courier New"/>
      </w:rPr>
    </w:lvl>
    <w:lvl w:ilvl="5" w:tplc="423C59A6">
      <w:start w:val="1"/>
      <w:numFmt w:val="bullet"/>
      <w:lvlText w:val=""/>
      <w:lvlJc w:val="left"/>
      <w:pPr>
        <w:ind w:left="4320" w:hanging="360"/>
      </w:pPr>
      <w:rPr>
        <w:rFonts w:hint="default" w:ascii="Wingdings" w:hAnsi="Wingdings"/>
      </w:rPr>
    </w:lvl>
    <w:lvl w:ilvl="6" w:tplc="8DA43DAA">
      <w:start w:val="1"/>
      <w:numFmt w:val="bullet"/>
      <w:lvlText w:val=""/>
      <w:lvlJc w:val="left"/>
      <w:pPr>
        <w:ind w:left="5040" w:hanging="360"/>
      </w:pPr>
      <w:rPr>
        <w:rFonts w:hint="default" w:ascii="Symbol" w:hAnsi="Symbol"/>
      </w:rPr>
    </w:lvl>
    <w:lvl w:ilvl="7" w:tplc="2D348FC0">
      <w:start w:val="1"/>
      <w:numFmt w:val="bullet"/>
      <w:lvlText w:val="o"/>
      <w:lvlJc w:val="left"/>
      <w:pPr>
        <w:ind w:left="5760" w:hanging="360"/>
      </w:pPr>
      <w:rPr>
        <w:rFonts w:hint="default" w:ascii="Courier New" w:hAnsi="Courier New" w:cs="Courier New"/>
      </w:rPr>
    </w:lvl>
    <w:lvl w:ilvl="8" w:tplc="5CCA12E6">
      <w:start w:val="1"/>
      <w:numFmt w:val="bullet"/>
      <w:lvlText w:val=""/>
      <w:lvlJc w:val="left"/>
      <w:pPr>
        <w:ind w:left="6480" w:hanging="360"/>
      </w:pPr>
      <w:rPr>
        <w:rFonts w:hint="default" w:ascii="Wingdings" w:hAnsi="Wingdings"/>
      </w:rPr>
    </w:lvl>
  </w:abstractNum>
  <w:abstractNum w:abstractNumId="27" w15:restartNumberingAfterBreak="0">
    <w:nsid w:val="689B4916"/>
    <w:multiLevelType w:val="hybridMultilevel"/>
    <w:tmpl w:val="1FA41CE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8" w15:restartNumberingAfterBreak="0">
    <w:nsid w:val="6A6C0DD0"/>
    <w:multiLevelType w:val="hybridMultilevel"/>
    <w:tmpl w:val="BECA0604"/>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29" w15:restartNumberingAfterBreak="0">
    <w:nsid w:val="728D4ADB"/>
    <w:multiLevelType w:val="hybridMultilevel"/>
    <w:tmpl w:val="085874FA"/>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0" w15:restartNumberingAfterBreak="0">
    <w:nsid w:val="77E32192"/>
    <w:multiLevelType w:val="hybridMultilevel"/>
    <w:tmpl w:val="5CF238E4"/>
    <w:lvl w:ilvl="0" w:tplc="0058849A">
      <w:start w:val="1"/>
      <w:numFmt w:val="decimal"/>
      <w:lvlText w:val="%1."/>
      <w:lvlJc w:val="left"/>
      <w:pPr>
        <w:ind w:left="360" w:hanging="360"/>
      </w:pPr>
      <w:rPr>
        <w:i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1" w15:restartNumberingAfterBreak="0">
    <w:nsid w:val="77EA0E7E"/>
    <w:multiLevelType w:val="hybridMultilevel"/>
    <w:tmpl w:val="5CEADF06"/>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2" w15:restartNumberingAfterBreak="0">
    <w:nsid w:val="78E4079E"/>
    <w:multiLevelType w:val="hybridMultilevel"/>
    <w:tmpl w:val="D542FC56"/>
    <w:lvl w:ilvl="0" w:tplc="08090001">
      <w:start w:val="1"/>
      <w:numFmt w:val="bullet"/>
      <w:lvlText w:val=""/>
      <w:lvlJc w:val="left"/>
      <w:pPr>
        <w:ind w:left="360" w:hanging="360"/>
      </w:pPr>
      <w:rPr>
        <w:rFonts w:hint="default" w:ascii="Symbol" w:hAnsi="Symbol"/>
      </w:rPr>
    </w:lvl>
    <w:lvl w:ilvl="1" w:tplc="08090003">
      <w:start w:val="1"/>
      <w:numFmt w:val="bullet"/>
      <w:lvlText w:val="o"/>
      <w:lvlJc w:val="left"/>
      <w:pPr>
        <w:ind w:left="1080" w:hanging="360"/>
      </w:pPr>
      <w:rPr>
        <w:rFonts w:hint="default" w:ascii="Courier New" w:hAnsi="Courier New" w:cs="Courier New"/>
      </w:rPr>
    </w:lvl>
    <w:lvl w:ilvl="2" w:tplc="08090005">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33" w15:restartNumberingAfterBreak="0">
    <w:nsid w:val="79D41E53"/>
    <w:multiLevelType w:val="hybridMultilevel"/>
    <w:tmpl w:val="2A9E5918"/>
    <w:lvl w:ilvl="0" w:tplc="08090005">
      <w:start w:val="1"/>
      <w:numFmt w:val="bullet"/>
      <w:lvlText w:val=""/>
      <w:lvlJc w:val="left"/>
      <w:pPr>
        <w:ind w:left="720" w:hanging="360"/>
      </w:pPr>
      <w:rPr>
        <w:rFonts w:hint="default" w:ascii="Wingdings" w:hAnsi="Wingdings"/>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4" w15:restartNumberingAfterBreak="0">
    <w:nsid w:val="7A044CFA"/>
    <w:multiLevelType w:val="hybridMultilevel"/>
    <w:tmpl w:val="40B0EFD6"/>
    <w:lvl w:ilvl="0" w:tplc="BF1C0AD8">
      <w:start w:val="1"/>
      <w:numFmt w:val="bullet"/>
      <w:pStyle w:val="DCABullets"/>
      <w:lvlText w:val=""/>
      <w:lvlJc w:val="left"/>
      <w:pPr>
        <w:ind w:left="170" w:hanging="170"/>
      </w:pPr>
      <w:rPr>
        <w:rFonts w:hint="default" w:ascii="Symbol" w:hAnsi="Symbol"/>
        <w:color w:val="602A7A"/>
      </w:rPr>
    </w:lvl>
    <w:lvl w:ilvl="1" w:tplc="283A84AA">
      <w:start w:val="1"/>
      <w:numFmt w:val="bullet"/>
      <w:pStyle w:val="DCASubBullets"/>
      <w:lvlText w:val="o"/>
      <w:lvlJc w:val="left"/>
      <w:pPr>
        <w:ind w:left="1440" w:hanging="360"/>
      </w:pPr>
      <w:rPr>
        <w:rFonts w:hint="default" w:ascii="Courier New" w:hAnsi="Courier New" w:cs="Courier New"/>
      </w:rPr>
    </w:lvl>
    <w:lvl w:ilvl="2" w:tplc="04090005">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5" w15:restartNumberingAfterBreak="0">
    <w:nsid w:val="7C1877C1"/>
    <w:multiLevelType w:val="hybridMultilevel"/>
    <w:tmpl w:val="D510597E"/>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6" w15:restartNumberingAfterBreak="0">
    <w:nsid w:val="7ED32A4A"/>
    <w:multiLevelType w:val="hybridMultilevel"/>
    <w:tmpl w:val="F3A4999E"/>
    <w:lvl w:ilvl="0" w:tplc="08090001">
      <w:start w:val="1"/>
      <w:numFmt w:val="bullet"/>
      <w:lvlText w:val=""/>
      <w:lvlJc w:val="left"/>
      <w:pPr>
        <w:ind w:left="360" w:hanging="360"/>
      </w:pPr>
      <w:rPr>
        <w:rFonts w:hint="default" w:ascii="Symbol" w:hAnsi="Symbol"/>
      </w:rPr>
    </w:lvl>
    <w:lvl w:ilvl="1" w:tplc="08090003">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num w:numId="1">
    <w:abstractNumId w:val="34"/>
  </w:num>
  <w:num w:numId="2">
    <w:abstractNumId w:val="2"/>
  </w:num>
  <w:num w:numId="3">
    <w:abstractNumId w:val="26"/>
  </w:num>
  <w:num w:numId="4">
    <w:abstractNumId w:val="11"/>
  </w:num>
  <w:num w:numId="5">
    <w:abstractNumId w:val="25"/>
  </w:num>
  <w:num w:numId="6">
    <w:abstractNumId w:val="0"/>
  </w:num>
  <w:num w:numId="7">
    <w:abstractNumId w:val="4"/>
  </w:num>
  <w:num w:numId="8">
    <w:abstractNumId w:val="32"/>
  </w:num>
  <w:num w:numId="9">
    <w:abstractNumId w:val="36"/>
  </w:num>
  <w:num w:numId="10">
    <w:abstractNumId w:val="10"/>
  </w:num>
  <w:num w:numId="11">
    <w:abstractNumId w:val="20"/>
  </w:num>
  <w:num w:numId="12">
    <w:abstractNumId w:val="7"/>
  </w:num>
  <w:num w:numId="13">
    <w:abstractNumId w:val="5"/>
  </w:num>
  <w:num w:numId="14">
    <w:abstractNumId w:val="6"/>
  </w:num>
  <w:num w:numId="15">
    <w:abstractNumId w:val="30"/>
  </w:num>
  <w:num w:numId="16">
    <w:abstractNumId w:val="22"/>
  </w:num>
  <w:num w:numId="17">
    <w:abstractNumId w:val="8"/>
  </w:num>
  <w:num w:numId="18">
    <w:abstractNumId w:val="29"/>
  </w:num>
  <w:num w:numId="19">
    <w:abstractNumId w:val="35"/>
  </w:num>
  <w:num w:numId="20">
    <w:abstractNumId w:val="16"/>
  </w:num>
  <w:num w:numId="21">
    <w:abstractNumId w:val="15"/>
  </w:num>
  <w:num w:numId="22">
    <w:abstractNumId w:val="1"/>
  </w:num>
  <w:num w:numId="23">
    <w:abstractNumId w:val="31"/>
  </w:num>
  <w:num w:numId="24">
    <w:abstractNumId w:val="28"/>
  </w:num>
  <w:num w:numId="25">
    <w:abstractNumId w:val="23"/>
  </w:num>
  <w:num w:numId="26">
    <w:abstractNumId w:val="12"/>
  </w:num>
  <w:num w:numId="27">
    <w:abstractNumId w:val="9"/>
  </w:num>
  <w:num w:numId="28">
    <w:abstractNumId w:val="19"/>
  </w:num>
  <w:num w:numId="29">
    <w:abstractNumId w:val="27"/>
  </w:num>
  <w:num w:numId="30">
    <w:abstractNumId w:val="17"/>
  </w:num>
  <w:num w:numId="31">
    <w:abstractNumId w:val="13"/>
  </w:num>
  <w:num w:numId="32">
    <w:abstractNumId w:val="33"/>
  </w:num>
  <w:num w:numId="33">
    <w:abstractNumId w:val="3"/>
  </w:num>
  <w:num w:numId="34">
    <w:abstractNumId w:val="18"/>
  </w:num>
  <w:num w:numId="35">
    <w:abstractNumId w:val="14"/>
  </w:num>
  <w:num w:numId="36">
    <w:abstractNumId w:val="21"/>
  </w:num>
  <w:num w:numId="37">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isplayBackgroundShape/>
  <w:trackRevisions w:val="false"/>
  <w:documentProtection w:formatting="1" w:enforcement="0"/>
  <w:defaultTabStop w:val="720"/>
  <w:drawingGridHorizontalSpacing w:val="120"/>
  <w:displayHorizontalDrawingGridEvery w:val="2"/>
  <w:displayVerticalDrawingGridEvery w:val="2"/>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0tDQzMjCysDA2NDUwMTJV0lEKTi0uzszPAykwrAUAYfwo8iwAAAA="/>
  </w:docVars>
  <w:rsids>
    <w:rsidRoot w:val="00120A78"/>
    <w:rsid w:val="00012F03"/>
    <w:rsid w:val="00022B8A"/>
    <w:rsid w:val="000233CD"/>
    <w:rsid w:val="00031A37"/>
    <w:rsid w:val="0003208F"/>
    <w:rsid w:val="00037F19"/>
    <w:rsid w:val="00051A9C"/>
    <w:rsid w:val="000541DD"/>
    <w:rsid w:val="000546C8"/>
    <w:rsid w:val="00054FDE"/>
    <w:rsid w:val="000575EE"/>
    <w:rsid w:val="00065F65"/>
    <w:rsid w:val="0007343D"/>
    <w:rsid w:val="000779A4"/>
    <w:rsid w:val="00096161"/>
    <w:rsid w:val="000972FE"/>
    <w:rsid w:val="000A0A51"/>
    <w:rsid w:val="000A0B5F"/>
    <w:rsid w:val="000A297D"/>
    <w:rsid w:val="000A6822"/>
    <w:rsid w:val="000B3125"/>
    <w:rsid w:val="000B5B2B"/>
    <w:rsid w:val="000C1C52"/>
    <w:rsid w:val="000C605D"/>
    <w:rsid w:val="000C7D05"/>
    <w:rsid w:val="000E00D5"/>
    <w:rsid w:val="000F1232"/>
    <w:rsid w:val="000F2BB0"/>
    <w:rsid w:val="001038D2"/>
    <w:rsid w:val="00110ACA"/>
    <w:rsid w:val="00111E00"/>
    <w:rsid w:val="00120A78"/>
    <w:rsid w:val="00121695"/>
    <w:rsid w:val="00122EF7"/>
    <w:rsid w:val="001257ED"/>
    <w:rsid w:val="001273D2"/>
    <w:rsid w:val="00131D64"/>
    <w:rsid w:val="00136419"/>
    <w:rsid w:val="00145A01"/>
    <w:rsid w:val="00154B36"/>
    <w:rsid w:val="001750F0"/>
    <w:rsid w:val="00181F7D"/>
    <w:rsid w:val="00185AA2"/>
    <w:rsid w:val="00191E51"/>
    <w:rsid w:val="00194310"/>
    <w:rsid w:val="001A48C0"/>
    <w:rsid w:val="001B7127"/>
    <w:rsid w:val="001C3761"/>
    <w:rsid w:val="001C6914"/>
    <w:rsid w:val="001D0698"/>
    <w:rsid w:val="001E399B"/>
    <w:rsid w:val="001E5FC9"/>
    <w:rsid w:val="001F0529"/>
    <w:rsid w:val="001F2839"/>
    <w:rsid w:val="001F7E69"/>
    <w:rsid w:val="00204477"/>
    <w:rsid w:val="00204E4C"/>
    <w:rsid w:val="002104DC"/>
    <w:rsid w:val="00214450"/>
    <w:rsid w:val="00226DC1"/>
    <w:rsid w:val="00227FB4"/>
    <w:rsid w:val="002462F7"/>
    <w:rsid w:val="0024706F"/>
    <w:rsid w:val="00265ECD"/>
    <w:rsid w:val="002664EC"/>
    <w:rsid w:val="002720DE"/>
    <w:rsid w:val="002748B4"/>
    <w:rsid w:val="00275FB8"/>
    <w:rsid w:val="00280C50"/>
    <w:rsid w:val="00290073"/>
    <w:rsid w:val="00291306"/>
    <w:rsid w:val="00291A19"/>
    <w:rsid w:val="00291A6A"/>
    <w:rsid w:val="002A6DD2"/>
    <w:rsid w:val="002B27F1"/>
    <w:rsid w:val="002B6C32"/>
    <w:rsid w:val="002C21D1"/>
    <w:rsid w:val="002D1506"/>
    <w:rsid w:val="002F4E58"/>
    <w:rsid w:val="002F58A6"/>
    <w:rsid w:val="002F6880"/>
    <w:rsid w:val="002F6FAD"/>
    <w:rsid w:val="00301C48"/>
    <w:rsid w:val="00303D96"/>
    <w:rsid w:val="00310355"/>
    <w:rsid w:val="00317686"/>
    <w:rsid w:val="00321EDC"/>
    <w:rsid w:val="00331957"/>
    <w:rsid w:val="00331A7F"/>
    <w:rsid w:val="00340344"/>
    <w:rsid w:val="00344CA6"/>
    <w:rsid w:val="003532DF"/>
    <w:rsid w:val="0035540A"/>
    <w:rsid w:val="0036758D"/>
    <w:rsid w:val="00370BE7"/>
    <w:rsid w:val="00374FDE"/>
    <w:rsid w:val="003833EF"/>
    <w:rsid w:val="00384B84"/>
    <w:rsid w:val="00386992"/>
    <w:rsid w:val="00394D21"/>
    <w:rsid w:val="003B1046"/>
    <w:rsid w:val="003B4B5A"/>
    <w:rsid w:val="003C1847"/>
    <w:rsid w:val="003E28A7"/>
    <w:rsid w:val="003E58EF"/>
    <w:rsid w:val="003F3712"/>
    <w:rsid w:val="0040193D"/>
    <w:rsid w:val="00415C27"/>
    <w:rsid w:val="00417207"/>
    <w:rsid w:val="0043060D"/>
    <w:rsid w:val="00432F49"/>
    <w:rsid w:val="00433706"/>
    <w:rsid w:val="00443640"/>
    <w:rsid w:val="00451A12"/>
    <w:rsid w:val="00452B65"/>
    <w:rsid w:val="00455DC7"/>
    <w:rsid w:val="0045775A"/>
    <w:rsid w:val="0046067F"/>
    <w:rsid w:val="00465645"/>
    <w:rsid w:val="00471996"/>
    <w:rsid w:val="00480AD2"/>
    <w:rsid w:val="00485C07"/>
    <w:rsid w:val="004B3E9D"/>
    <w:rsid w:val="004C165A"/>
    <w:rsid w:val="004C274F"/>
    <w:rsid w:val="004D2C29"/>
    <w:rsid w:val="004D5C2D"/>
    <w:rsid w:val="004E0727"/>
    <w:rsid w:val="004E1EDC"/>
    <w:rsid w:val="004E4EF1"/>
    <w:rsid w:val="004E73B9"/>
    <w:rsid w:val="004F1623"/>
    <w:rsid w:val="004F164A"/>
    <w:rsid w:val="005038C2"/>
    <w:rsid w:val="005134F0"/>
    <w:rsid w:val="005152A8"/>
    <w:rsid w:val="005172B2"/>
    <w:rsid w:val="00526348"/>
    <w:rsid w:val="005364CD"/>
    <w:rsid w:val="0054499B"/>
    <w:rsid w:val="00545827"/>
    <w:rsid w:val="00561611"/>
    <w:rsid w:val="00575342"/>
    <w:rsid w:val="005804D2"/>
    <w:rsid w:val="005821C4"/>
    <w:rsid w:val="005964E9"/>
    <w:rsid w:val="0059787A"/>
    <w:rsid w:val="005A16B6"/>
    <w:rsid w:val="005A1FFE"/>
    <w:rsid w:val="005A2878"/>
    <w:rsid w:val="005B0FFB"/>
    <w:rsid w:val="005B6A09"/>
    <w:rsid w:val="005C3800"/>
    <w:rsid w:val="005D4EA0"/>
    <w:rsid w:val="005E01E6"/>
    <w:rsid w:val="005E40E6"/>
    <w:rsid w:val="00600BBA"/>
    <w:rsid w:val="00603E6A"/>
    <w:rsid w:val="00605F75"/>
    <w:rsid w:val="00620B5B"/>
    <w:rsid w:val="006223CC"/>
    <w:rsid w:val="006240D6"/>
    <w:rsid w:val="0064174F"/>
    <w:rsid w:val="00644A33"/>
    <w:rsid w:val="00647784"/>
    <w:rsid w:val="006575F7"/>
    <w:rsid w:val="0066358C"/>
    <w:rsid w:val="00666F2E"/>
    <w:rsid w:val="0067134F"/>
    <w:rsid w:val="0069423F"/>
    <w:rsid w:val="006A0CB7"/>
    <w:rsid w:val="006A1DBE"/>
    <w:rsid w:val="006C0B8C"/>
    <w:rsid w:val="006C41EC"/>
    <w:rsid w:val="006C77BC"/>
    <w:rsid w:val="006D1B6B"/>
    <w:rsid w:val="006D2953"/>
    <w:rsid w:val="006D306E"/>
    <w:rsid w:val="006D472B"/>
    <w:rsid w:val="006D50AB"/>
    <w:rsid w:val="006E718B"/>
    <w:rsid w:val="006F0635"/>
    <w:rsid w:val="00702DF5"/>
    <w:rsid w:val="007135AE"/>
    <w:rsid w:val="00716385"/>
    <w:rsid w:val="00724D79"/>
    <w:rsid w:val="007276E3"/>
    <w:rsid w:val="00727B8F"/>
    <w:rsid w:val="00733704"/>
    <w:rsid w:val="007337EE"/>
    <w:rsid w:val="00745EC5"/>
    <w:rsid w:val="00746EFA"/>
    <w:rsid w:val="0075598F"/>
    <w:rsid w:val="00756A47"/>
    <w:rsid w:val="007720A8"/>
    <w:rsid w:val="007933DB"/>
    <w:rsid w:val="007B1FE7"/>
    <w:rsid w:val="007B3B23"/>
    <w:rsid w:val="007B7144"/>
    <w:rsid w:val="007C1908"/>
    <w:rsid w:val="007D2E81"/>
    <w:rsid w:val="007E0C0B"/>
    <w:rsid w:val="007E617F"/>
    <w:rsid w:val="007E6C2B"/>
    <w:rsid w:val="008176F4"/>
    <w:rsid w:val="00832864"/>
    <w:rsid w:val="008360FF"/>
    <w:rsid w:val="008407F9"/>
    <w:rsid w:val="00851010"/>
    <w:rsid w:val="00851CD4"/>
    <w:rsid w:val="00861CCC"/>
    <w:rsid w:val="00867FF6"/>
    <w:rsid w:val="00870362"/>
    <w:rsid w:val="00877DA9"/>
    <w:rsid w:val="00886D5D"/>
    <w:rsid w:val="00891A0F"/>
    <w:rsid w:val="008963A7"/>
    <w:rsid w:val="00896DF1"/>
    <w:rsid w:val="008B006E"/>
    <w:rsid w:val="008B4A1B"/>
    <w:rsid w:val="008C1FB9"/>
    <w:rsid w:val="008C22C0"/>
    <w:rsid w:val="008D5AC1"/>
    <w:rsid w:val="008E166E"/>
    <w:rsid w:val="00901656"/>
    <w:rsid w:val="00903B18"/>
    <w:rsid w:val="00905AD6"/>
    <w:rsid w:val="009123E3"/>
    <w:rsid w:val="00914D08"/>
    <w:rsid w:val="00920643"/>
    <w:rsid w:val="00921BE1"/>
    <w:rsid w:val="00921DB8"/>
    <w:rsid w:val="00922276"/>
    <w:rsid w:val="0092328A"/>
    <w:rsid w:val="00923FD1"/>
    <w:rsid w:val="009260AA"/>
    <w:rsid w:val="009404C6"/>
    <w:rsid w:val="00954CF3"/>
    <w:rsid w:val="00962FD4"/>
    <w:rsid w:val="00963689"/>
    <w:rsid w:val="00980AF7"/>
    <w:rsid w:val="00986193"/>
    <w:rsid w:val="00990610"/>
    <w:rsid w:val="00991C84"/>
    <w:rsid w:val="009C2DAE"/>
    <w:rsid w:val="009D0107"/>
    <w:rsid w:val="009D2498"/>
    <w:rsid w:val="009E0B97"/>
    <w:rsid w:val="009E26FD"/>
    <w:rsid w:val="009E4331"/>
    <w:rsid w:val="00A06905"/>
    <w:rsid w:val="00A22A51"/>
    <w:rsid w:val="00A31FAA"/>
    <w:rsid w:val="00A454D8"/>
    <w:rsid w:val="00A45B1C"/>
    <w:rsid w:val="00A5106F"/>
    <w:rsid w:val="00A529F4"/>
    <w:rsid w:val="00A62902"/>
    <w:rsid w:val="00A6598C"/>
    <w:rsid w:val="00A90424"/>
    <w:rsid w:val="00A93C71"/>
    <w:rsid w:val="00AB1198"/>
    <w:rsid w:val="00AD1DAD"/>
    <w:rsid w:val="00AD31F6"/>
    <w:rsid w:val="00AD360B"/>
    <w:rsid w:val="00AE03B5"/>
    <w:rsid w:val="00AE2515"/>
    <w:rsid w:val="00AE5661"/>
    <w:rsid w:val="00AF571A"/>
    <w:rsid w:val="00AF67DD"/>
    <w:rsid w:val="00B12D31"/>
    <w:rsid w:val="00B230AB"/>
    <w:rsid w:val="00B23BCF"/>
    <w:rsid w:val="00B26384"/>
    <w:rsid w:val="00B33A43"/>
    <w:rsid w:val="00B40F40"/>
    <w:rsid w:val="00B42064"/>
    <w:rsid w:val="00B4235A"/>
    <w:rsid w:val="00B46465"/>
    <w:rsid w:val="00B47F58"/>
    <w:rsid w:val="00B56CCF"/>
    <w:rsid w:val="00B61273"/>
    <w:rsid w:val="00B61EDE"/>
    <w:rsid w:val="00B90F0D"/>
    <w:rsid w:val="00BA6AC2"/>
    <w:rsid w:val="00BB485D"/>
    <w:rsid w:val="00BB629C"/>
    <w:rsid w:val="00BC69FC"/>
    <w:rsid w:val="00BE30C9"/>
    <w:rsid w:val="00BE4C25"/>
    <w:rsid w:val="00BE6009"/>
    <w:rsid w:val="00C012B6"/>
    <w:rsid w:val="00C03960"/>
    <w:rsid w:val="00C125D0"/>
    <w:rsid w:val="00C13202"/>
    <w:rsid w:val="00C247CB"/>
    <w:rsid w:val="00C312C7"/>
    <w:rsid w:val="00C312D1"/>
    <w:rsid w:val="00C338FA"/>
    <w:rsid w:val="00C41565"/>
    <w:rsid w:val="00C43DC8"/>
    <w:rsid w:val="00C466C8"/>
    <w:rsid w:val="00C5052B"/>
    <w:rsid w:val="00C5342E"/>
    <w:rsid w:val="00C541A5"/>
    <w:rsid w:val="00C54A48"/>
    <w:rsid w:val="00C60426"/>
    <w:rsid w:val="00C62D59"/>
    <w:rsid w:val="00C76057"/>
    <w:rsid w:val="00C84CAC"/>
    <w:rsid w:val="00C864F5"/>
    <w:rsid w:val="00C9211A"/>
    <w:rsid w:val="00C92AA1"/>
    <w:rsid w:val="00C93C1D"/>
    <w:rsid w:val="00C96348"/>
    <w:rsid w:val="00CA4D80"/>
    <w:rsid w:val="00CB36D4"/>
    <w:rsid w:val="00CB5721"/>
    <w:rsid w:val="00CB7B73"/>
    <w:rsid w:val="00CC0157"/>
    <w:rsid w:val="00CC06A8"/>
    <w:rsid w:val="00CC6B48"/>
    <w:rsid w:val="00CD25CA"/>
    <w:rsid w:val="00CE464E"/>
    <w:rsid w:val="00CE7AC2"/>
    <w:rsid w:val="00CF1E1A"/>
    <w:rsid w:val="00CF1EFB"/>
    <w:rsid w:val="00CF3030"/>
    <w:rsid w:val="00CF4EBC"/>
    <w:rsid w:val="00CF5AD8"/>
    <w:rsid w:val="00CF7F64"/>
    <w:rsid w:val="00D26930"/>
    <w:rsid w:val="00D332CA"/>
    <w:rsid w:val="00D4396D"/>
    <w:rsid w:val="00D53E7F"/>
    <w:rsid w:val="00D718B6"/>
    <w:rsid w:val="00D720B8"/>
    <w:rsid w:val="00D75250"/>
    <w:rsid w:val="00D8292E"/>
    <w:rsid w:val="00DA2C39"/>
    <w:rsid w:val="00DB6F2A"/>
    <w:rsid w:val="00DC40D0"/>
    <w:rsid w:val="00DC7D5E"/>
    <w:rsid w:val="00DC7F64"/>
    <w:rsid w:val="00DD4253"/>
    <w:rsid w:val="00DE1C25"/>
    <w:rsid w:val="00DE25FD"/>
    <w:rsid w:val="00DF1B67"/>
    <w:rsid w:val="00E00441"/>
    <w:rsid w:val="00E05341"/>
    <w:rsid w:val="00E1312E"/>
    <w:rsid w:val="00E3172D"/>
    <w:rsid w:val="00E33069"/>
    <w:rsid w:val="00E474D0"/>
    <w:rsid w:val="00E47545"/>
    <w:rsid w:val="00E52514"/>
    <w:rsid w:val="00E5726D"/>
    <w:rsid w:val="00E6298A"/>
    <w:rsid w:val="00E64199"/>
    <w:rsid w:val="00E64AA5"/>
    <w:rsid w:val="00E70255"/>
    <w:rsid w:val="00E7515B"/>
    <w:rsid w:val="00E752B2"/>
    <w:rsid w:val="00E857DC"/>
    <w:rsid w:val="00E860E0"/>
    <w:rsid w:val="00EA7955"/>
    <w:rsid w:val="00EB10B0"/>
    <w:rsid w:val="00EB66AD"/>
    <w:rsid w:val="00EC4309"/>
    <w:rsid w:val="00ED1B28"/>
    <w:rsid w:val="00ED5A1D"/>
    <w:rsid w:val="00EE5C92"/>
    <w:rsid w:val="00EF07AE"/>
    <w:rsid w:val="00EF3AEA"/>
    <w:rsid w:val="00EF4F03"/>
    <w:rsid w:val="00EF4F1B"/>
    <w:rsid w:val="00F072C8"/>
    <w:rsid w:val="00F233A0"/>
    <w:rsid w:val="00F27446"/>
    <w:rsid w:val="00F30346"/>
    <w:rsid w:val="00F3594E"/>
    <w:rsid w:val="00F3789B"/>
    <w:rsid w:val="00F47DB9"/>
    <w:rsid w:val="00F74FF7"/>
    <w:rsid w:val="00F83851"/>
    <w:rsid w:val="00F913B9"/>
    <w:rsid w:val="00FC1927"/>
    <w:rsid w:val="00FD398D"/>
    <w:rsid w:val="00FE1CF9"/>
    <w:rsid w:val="00FE4B5B"/>
    <w:rsid w:val="00FF48DD"/>
    <w:rsid w:val="00FF5B99"/>
    <w:rsid w:val="06925CC2"/>
    <w:rsid w:val="07691D67"/>
    <w:rsid w:val="07DA63E7"/>
    <w:rsid w:val="0AA91FCC"/>
    <w:rsid w:val="0F237CEF"/>
    <w:rsid w:val="120639E3"/>
    <w:rsid w:val="120C2443"/>
    <w:rsid w:val="1434FF6C"/>
    <w:rsid w:val="191FCFE0"/>
    <w:rsid w:val="1ED17EEE"/>
    <w:rsid w:val="23CED142"/>
    <w:rsid w:val="24A4590C"/>
    <w:rsid w:val="25B0B20D"/>
    <w:rsid w:val="25B3972C"/>
    <w:rsid w:val="2795DA13"/>
    <w:rsid w:val="27F375C5"/>
    <w:rsid w:val="2931AA74"/>
    <w:rsid w:val="2ACD7AD5"/>
    <w:rsid w:val="2B6C7622"/>
    <w:rsid w:val="2D5E6EEF"/>
    <w:rsid w:val="2E051B97"/>
    <w:rsid w:val="33E20010"/>
    <w:rsid w:val="33EAA734"/>
    <w:rsid w:val="371E59A4"/>
    <w:rsid w:val="38E54E3C"/>
    <w:rsid w:val="3A5545CC"/>
    <w:rsid w:val="3B8D85A0"/>
    <w:rsid w:val="3D865776"/>
    <w:rsid w:val="437FF375"/>
    <w:rsid w:val="43A406F8"/>
    <w:rsid w:val="43DD5310"/>
    <w:rsid w:val="46E7C37F"/>
    <w:rsid w:val="47355148"/>
    <w:rsid w:val="4991DFF6"/>
    <w:rsid w:val="4A1F6441"/>
    <w:rsid w:val="4D0DAD5E"/>
    <w:rsid w:val="4EF5FEF7"/>
    <w:rsid w:val="508EA5C5"/>
    <w:rsid w:val="532E132A"/>
    <w:rsid w:val="537CEEE2"/>
    <w:rsid w:val="55F3417F"/>
    <w:rsid w:val="5B1FFCB2"/>
    <w:rsid w:val="5CEED8BA"/>
    <w:rsid w:val="60635F70"/>
    <w:rsid w:val="6CF64718"/>
    <w:rsid w:val="7336E64A"/>
    <w:rsid w:val="75E3624D"/>
    <w:rsid w:val="7670E698"/>
    <w:rsid w:val="77136460"/>
    <w:rsid w:val="7A199426"/>
    <w:rsid w:val="7B5197EB"/>
    <w:rsid w:val="7B585FB1"/>
    <w:rsid w:val="7C47F4BF"/>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68A053E0"/>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hAnsiTheme="minorHAnsi" w:eastAsiaTheme="minorHAnsi" w:cstheme="minorBidi"/>
        <w:sz w:val="24"/>
        <w:szCs w:val="24"/>
        <w:lang w:val="en-US" w:eastAsia="en-US" w:bidi="ar-SA"/>
      </w:rPr>
    </w:rPrDefault>
    <w:pPrDefault/>
  </w:docDefaults>
  <w:latentStyles w:defLockedState="1" w:defUIPriority="99" w:defSemiHidden="0" w:defUnhideWhenUsed="0" w:defQFormat="0" w:count="376">
    <w:lsdException w:name="Normal" w:locked="0" w:uiPriority="0"/>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locked="0" w:semiHidden="1" w:unhideWhenUsed="1"/>
    <w:lsdException w:name="footer" w:locked="0"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locked="0"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locked="0"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locked="0"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styleId="Normal" w:default="1">
    <w:name w:val="Normal"/>
    <w:rsid w:val="003532DF"/>
    <w:rPr>
      <w:rFonts w:eastAsiaTheme="minorEastAsia"/>
      <w:lang w:val="en-GB"/>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uiPriority w:val="99"/>
    <w:unhideWhenUsed/>
    <w:locked/>
    <w:rsid w:val="00120A78"/>
    <w:pPr>
      <w:tabs>
        <w:tab w:val="center" w:pos="4513"/>
        <w:tab w:val="right" w:pos="9026"/>
      </w:tabs>
    </w:pPr>
    <w:rPr>
      <w:rFonts w:eastAsiaTheme="minorHAnsi"/>
      <w:lang w:val="en-US"/>
    </w:rPr>
  </w:style>
  <w:style w:type="character" w:styleId="HeaderChar" w:customStyle="1">
    <w:name w:val="Header Char"/>
    <w:basedOn w:val="DefaultParagraphFont"/>
    <w:link w:val="Header"/>
    <w:uiPriority w:val="99"/>
    <w:rsid w:val="00120A78"/>
  </w:style>
  <w:style w:type="paragraph" w:styleId="Footer">
    <w:name w:val="footer"/>
    <w:basedOn w:val="Normal"/>
    <w:link w:val="FooterChar"/>
    <w:uiPriority w:val="99"/>
    <w:unhideWhenUsed/>
    <w:locked/>
    <w:rsid w:val="00120A78"/>
    <w:pPr>
      <w:tabs>
        <w:tab w:val="center" w:pos="4513"/>
        <w:tab w:val="right" w:pos="9026"/>
      </w:tabs>
    </w:pPr>
    <w:rPr>
      <w:rFonts w:eastAsiaTheme="minorHAnsi"/>
      <w:lang w:val="en-US"/>
    </w:rPr>
  </w:style>
  <w:style w:type="character" w:styleId="FooterChar" w:customStyle="1">
    <w:name w:val="Footer Char"/>
    <w:basedOn w:val="DefaultParagraphFont"/>
    <w:link w:val="Footer"/>
    <w:uiPriority w:val="99"/>
    <w:rsid w:val="00120A78"/>
  </w:style>
  <w:style w:type="character" w:styleId="PageNumber">
    <w:name w:val="page number"/>
    <w:basedOn w:val="DefaultParagraphFont"/>
    <w:uiPriority w:val="99"/>
    <w:semiHidden/>
    <w:unhideWhenUsed/>
    <w:locked/>
    <w:rsid w:val="00FE4B5B"/>
  </w:style>
  <w:style w:type="table" w:styleId="TableGrid">
    <w:name w:val="Table Grid"/>
    <w:basedOn w:val="TableNormal"/>
    <w:uiPriority w:val="59"/>
    <w:locked/>
    <w:rsid w:val="004F1623"/>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DCAHeader" w:customStyle="1">
    <w:name w:val="DCA_Header"/>
    <w:basedOn w:val="Normal"/>
    <w:qFormat/>
    <w:rsid w:val="00280C50"/>
    <w:pPr>
      <w:spacing w:after="120" w:line="312" w:lineRule="exact"/>
    </w:pPr>
    <w:rPr>
      <w:b/>
      <w:color w:val="602A7A"/>
      <w:sz w:val="27"/>
      <w:szCs w:val="27"/>
    </w:rPr>
  </w:style>
  <w:style w:type="paragraph" w:styleId="DCASubHeader" w:customStyle="1">
    <w:name w:val="DCA_SubHeader"/>
    <w:basedOn w:val="Normal"/>
    <w:qFormat/>
    <w:rsid w:val="00280C50"/>
    <w:pPr>
      <w:spacing w:before="240" w:after="120"/>
    </w:pPr>
    <w:rPr>
      <w:b/>
      <w:noProof/>
      <w:color w:val="602A7A"/>
      <w:sz w:val="23"/>
      <w:szCs w:val="23"/>
      <w:lang w:eastAsia="en-GB"/>
    </w:rPr>
  </w:style>
  <w:style w:type="paragraph" w:styleId="DCATableSubHeader" w:customStyle="1">
    <w:name w:val="DCA_Table_SubHeader"/>
    <w:basedOn w:val="Normal"/>
    <w:qFormat/>
    <w:rsid w:val="00745EC5"/>
    <w:pPr>
      <w:spacing w:before="40" w:after="120" w:line="228" w:lineRule="exact"/>
    </w:pPr>
    <w:rPr>
      <w:b/>
      <w:sz w:val="21"/>
      <w:szCs w:val="19"/>
    </w:rPr>
  </w:style>
  <w:style w:type="paragraph" w:styleId="ListParagraph">
    <w:name w:val="List Paragraph"/>
    <w:basedOn w:val="Normal"/>
    <w:uiPriority w:val="34"/>
    <w:qFormat/>
    <w:locked/>
    <w:rsid w:val="002F6880"/>
    <w:pPr>
      <w:ind w:left="720"/>
      <w:contextualSpacing/>
    </w:pPr>
  </w:style>
  <w:style w:type="paragraph" w:styleId="DCABullets" w:customStyle="1">
    <w:name w:val="DCA_Bullets"/>
    <w:basedOn w:val="ListParagraph"/>
    <w:autoRedefine/>
    <w:qFormat/>
    <w:rsid w:val="00745EC5"/>
    <w:pPr>
      <w:numPr>
        <w:numId w:val="1"/>
      </w:numPr>
      <w:spacing w:before="120" w:after="120" w:line="228" w:lineRule="exact"/>
      <w:contextualSpacing w:val="0"/>
      <w:jc w:val="both"/>
    </w:pPr>
    <w:rPr>
      <w:sz w:val="21"/>
      <w:szCs w:val="19"/>
    </w:rPr>
  </w:style>
  <w:style w:type="paragraph" w:styleId="DCAText" w:customStyle="1">
    <w:name w:val="DCA_Text"/>
    <w:basedOn w:val="Normal"/>
    <w:qFormat/>
    <w:rsid w:val="00745EC5"/>
    <w:pPr>
      <w:spacing w:before="120" w:after="120" w:line="228" w:lineRule="exact"/>
      <w:jc w:val="both"/>
    </w:pPr>
    <w:rPr>
      <w:sz w:val="21"/>
      <w:szCs w:val="19"/>
    </w:rPr>
  </w:style>
  <w:style w:type="paragraph" w:styleId="DCAFooterText" w:customStyle="1">
    <w:name w:val="DCA_Footer_Text"/>
    <w:basedOn w:val="Normal"/>
    <w:rsid w:val="008176F4"/>
    <w:pPr>
      <w:spacing w:before="40" w:after="120" w:line="228" w:lineRule="exact"/>
    </w:pPr>
    <w:rPr>
      <w:rFonts w:eastAsiaTheme="minorHAnsi"/>
      <w:b/>
      <w:i/>
      <w:color w:val="000000" w:themeColor="text1"/>
      <w:sz w:val="19"/>
      <w:szCs w:val="14"/>
    </w:rPr>
  </w:style>
  <w:style w:type="paragraph" w:styleId="Space" w:customStyle="1">
    <w:name w:val="Space"/>
    <w:basedOn w:val="DCAText"/>
    <w:qFormat/>
    <w:locked/>
    <w:rsid w:val="00C5052B"/>
    <w:pPr>
      <w:spacing w:line="380" w:lineRule="exact"/>
    </w:pPr>
  </w:style>
  <w:style w:type="paragraph" w:styleId="DCAFooter" w:customStyle="1">
    <w:name w:val="DCA_Footer"/>
    <w:qFormat/>
    <w:rsid w:val="002C21D1"/>
    <w:pPr>
      <w:framePr w:wrap="around" w:hAnchor="page" w:vAnchor="page" w:x="795" w:y="16203"/>
    </w:pPr>
    <w:rPr>
      <w:rFonts w:asciiTheme="majorHAnsi" w:hAnsiTheme="majorHAnsi" w:eastAsiaTheme="minorEastAsia"/>
      <w:color w:val="4D4D4C"/>
      <w:sz w:val="14"/>
      <w:szCs w:val="14"/>
      <w:lang w:val="en-GB"/>
    </w:rPr>
  </w:style>
  <w:style w:type="paragraph" w:styleId="DCATableColHeader" w:customStyle="1">
    <w:name w:val="DCA_TableColHeader"/>
    <w:basedOn w:val="DCASubHeader"/>
    <w:qFormat/>
    <w:rsid w:val="00745EC5"/>
    <w:pPr>
      <w:spacing w:before="80" w:after="80"/>
    </w:pPr>
    <w:rPr>
      <w:sz w:val="21"/>
      <w:szCs w:val="19"/>
    </w:rPr>
  </w:style>
  <w:style w:type="paragraph" w:styleId="DCATableRowHeader" w:customStyle="1">
    <w:name w:val="DCA_TableRowHeader"/>
    <w:basedOn w:val="DCATopSubHeader"/>
    <w:qFormat/>
    <w:rsid w:val="00745EC5"/>
    <w:pPr>
      <w:spacing w:before="80" w:after="80"/>
    </w:pPr>
    <w:rPr>
      <w:sz w:val="21"/>
      <w:szCs w:val="19"/>
    </w:rPr>
  </w:style>
  <w:style w:type="character" w:styleId="PlaceholderText">
    <w:name w:val="Placeholder Text"/>
    <w:basedOn w:val="DefaultParagraphFont"/>
    <w:uiPriority w:val="99"/>
    <w:semiHidden/>
    <w:locked/>
    <w:rsid w:val="00485C07"/>
    <w:rPr>
      <w:color w:val="808080"/>
    </w:rPr>
  </w:style>
  <w:style w:type="paragraph" w:styleId="BalloonText">
    <w:name w:val="Balloon Text"/>
    <w:basedOn w:val="Normal"/>
    <w:link w:val="BalloonTextChar"/>
    <w:uiPriority w:val="99"/>
    <w:semiHidden/>
    <w:unhideWhenUsed/>
    <w:locked/>
    <w:rsid w:val="00096161"/>
    <w:rPr>
      <w:rFonts w:ascii="Segoe UI" w:hAnsi="Segoe UI" w:cs="Segoe UI"/>
      <w:sz w:val="18"/>
      <w:szCs w:val="18"/>
    </w:rPr>
  </w:style>
  <w:style w:type="character" w:styleId="BalloonTextChar" w:customStyle="1">
    <w:name w:val="Balloon Text Char"/>
    <w:basedOn w:val="DefaultParagraphFont"/>
    <w:link w:val="BalloonText"/>
    <w:uiPriority w:val="99"/>
    <w:semiHidden/>
    <w:rsid w:val="00096161"/>
    <w:rPr>
      <w:rFonts w:ascii="Segoe UI" w:hAnsi="Segoe UI" w:cs="Segoe UI" w:eastAsiaTheme="minorEastAsia"/>
      <w:sz w:val="18"/>
      <w:szCs w:val="18"/>
      <w:lang w:val="en-GB"/>
    </w:rPr>
  </w:style>
  <w:style w:type="character" w:styleId="Hyperlink">
    <w:name w:val="Hyperlink"/>
    <w:basedOn w:val="DefaultParagraphFont"/>
    <w:uiPriority w:val="99"/>
    <w:semiHidden/>
    <w:unhideWhenUsed/>
    <w:locked/>
    <w:rsid w:val="00733704"/>
    <w:rPr>
      <w:color w:val="0563C1" w:themeColor="hyperlink"/>
      <w:u w:val="single"/>
    </w:rPr>
  </w:style>
  <w:style w:type="paragraph" w:styleId="DCASubBullets" w:customStyle="1">
    <w:name w:val="DCA_SubBullets"/>
    <w:basedOn w:val="DCABullets"/>
    <w:qFormat/>
    <w:rsid w:val="006C0B8C"/>
    <w:pPr>
      <w:numPr>
        <w:ilvl w:val="1"/>
      </w:numPr>
      <w:spacing w:before="60" w:after="60"/>
      <w:ind w:left="595" w:hanging="170"/>
    </w:pPr>
  </w:style>
  <w:style w:type="paragraph" w:styleId="DCAStrongBullet" w:customStyle="1">
    <w:name w:val="DCA_StrongBullet"/>
    <w:basedOn w:val="DCABullets"/>
    <w:qFormat/>
    <w:rsid w:val="00AD1DAD"/>
    <w:rPr>
      <w:b/>
    </w:rPr>
  </w:style>
  <w:style w:type="paragraph" w:styleId="DCAStrongText" w:customStyle="1">
    <w:name w:val="DCA_StrongText"/>
    <w:basedOn w:val="DCAText"/>
    <w:qFormat/>
    <w:rsid w:val="00AD1DAD"/>
    <w:rPr>
      <w:b/>
    </w:rPr>
  </w:style>
  <w:style w:type="paragraph" w:styleId="DCAStrongEmphasis" w:customStyle="1">
    <w:name w:val="DCA_StrongEmphasis"/>
    <w:basedOn w:val="DCAStrongText"/>
    <w:qFormat/>
    <w:rsid w:val="00AD1DAD"/>
    <w:rPr>
      <w:i/>
    </w:rPr>
  </w:style>
  <w:style w:type="paragraph" w:styleId="DCAEmphasis" w:customStyle="1">
    <w:name w:val="DCA_Emphasis"/>
    <w:basedOn w:val="DCAStrongEmphasis"/>
    <w:qFormat/>
    <w:rsid w:val="00AD1DAD"/>
    <w:rPr>
      <w:b w:val="0"/>
    </w:rPr>
  </w:style>
  <w:style w:type="paragraph" w:styleId="DCATopSubHeader" w:customStyle="1">
    <w:name w:val="DCA_TopSubHeader"/>
    <w:basedOn w:val="DCASubHeader"/>
    <w:qFormat/>
    <w:rsid w:val="008E166E"/>
    <w:pPr>
      <w:spacing w:before="120"/>
    </w:pPr>
  </w:style>
  <w:style w:type="paragraph" w:styleId="DCATableText" w:customStyle="1">
    <w:name w:val="DCA_TableText"/>
    <w:basedOn w:val="DCAText"/>
    <w:qFormat/>
    <w:rsid w:val="00227FB4"/>
    <w:pPr>
      <w:spacing w:before="80" w:after="80"/>
    </w:pPr>
  </w:style>
  <w:style w:type="paragraph" w:styleId="NoSpacing">
    <w:name w:val="No Spacing"/>
    <w:uiPriority w:val="1"/>
    <w:qFormat/>
    <w:locked/>
    <w:rsid w:val="000541DD"/>
    <w:rPr>
      <w:rFonts w:ascii="Cambria" w:hAnsi="Cambria" w:eastAsia="MS Mincho" w:cs="Times New Roman"/>
    </w:rPr>
  </w:style>
  <w:style w:type="paragraph" w:styleId="NormalWeb">
    <w:name w:val="Normal (Web)"/>
    <w:basedOn w:val="Normal"/>
    <w:uiPriority w:val="99"/>
    <w:unhideWhenUsed/>
    <w:locked/>
    <w:rsid w:val="00A454D8"/>
    <w:rPr>
      <w:rFonts w:ascii="Times New Roman" w:hAnsi="Times New Roman" w:cs="Times New Roman" w:eastAsiaTheme="minorHAnsi"/>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99865905">
      <w:bodyDiv w:val="1"/>
      <w:marLeft w:val="0"/>
      <w:marRight w:val="0"/>
      <w:marTop w:val="0"/>
      <w:marBottom w:val="0"/>
      <w:divBdr>
        <w:top w:val="none" w:sz="0" w:space="0" w:color="auto"/>
        <w:left w:val="none" w:sz="0" w:space="0" w:color="auto"/>
        <w:bottom w:val="none" w:sz="0" w:space="0" w:color="auto"/>
        <w:right w:val="none" w:sz="0" w:space="0" w:color="auto"/>
      </w:divBdr>
    </w:div>
    <w:div w:id="184092686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ntTable" Target="fontTable.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footer" Target="footer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eader" Target="header1.xml" Id="rId11" /><Relationship Type="http://schemas.openxmlformats.org/officeDocument/2006/relationships/numbering" Target="numbering.xml" Id="rId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theme" Target="theme/theme1.xml" Id="rId14" /></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xDef>
      <a:spPr>
        <a:noFill/>
        <a:ln>
          <a:noFill/>
        </a:ln>
        <a:effectLst/>
      </a:spPr>
      <a:bodyPr wrap="square" rtlCol="0"/>
      <a:lstStyle/>
      <a:style>
        <a:lnRef idx="0">
          <a:schemeClr val="accent1"/>
        </a:lnRef>
        <a:fillRef idx="0">
          <a:schemeClr val="accent1"/>
        </a:fillRef>
        <a:effectRef idx="0">
          <a:schemeClr val="accent1"/>
        </a:effectRef>
        <a:fontRef idx="minor">
          <a:schemeClr val="dk1"/>
        </a:fontRef>
      </a:style>
    </a:tx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885B40809EF38B46A4FB0F38CFBE90EA" ma:contentTypeVersion="20" ma:contentTypeDescription="Create a new document." ma:contentTypeScope="" ma:versionID="47667a111ed519cec5ffa51a7b91b11f">
  <xsd:schema xmlns:xsd="http://www.w3.org/2001/XMLSchema" xmlns:xs="http://www.w3.org/2001/XMLSchema" xmlns:p="http://schemas.microsoft.com/office/2006/metadata/properties" xmlns:ns2="fef4494e-11b6-407f-b334-1b9d21b3e6b6" xmlns:ns3="c773b376-747a-49dd-b6f9-22f845b1ca34" targetNamespace="http://schemas.microsoft.com/office/2006/metadata/properties" ma:root="true" ma:fieldsID="ff209f4c8bedc542b23c9fba49547752" ns2:_="" ns3:_="">
    <xsd:import namespace="fef4494e-11b6-407f-b334-1b9d21b3e6b6"/>
    <xsd:import namespace="c773b376-747a-49dd-b6f9-22f845b1ca3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3:SharedWithUsers" minOccurs="0"/>
                <xsd:element ref="ns3:SharedWithDetails" minOccurs="0"/>
                <xsd:element ref="ns2:MediaServiceGenerationTime" minOccurs="0"/>
                <xsd:element ref="ns2:MediaServiceEventHashCode" minOccurs="0"/>
                <xsd:element ref="ns2:MediaServiceLocation"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ef4494e-11b6-407f-b334-1b9d21b3e6b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OCR" ma:index="11" nillable="true" ma:displayName="MediaServiceOCR"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b23b96d4-f1d9-4996-b9c2-0f0b546e95fc"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773b376-747a-49dd-b6f9-22f845b1ca34"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3ea52208-fce2-4dc9-8680-1b240fb0aee3}" ma:internalName="TaxCatchAll" ma:showField="CatchAllData" ma:web="c773b376-747a-49dd-b6f9-22f845b1ca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c773b376-747a-49dd-b6f9-22f845b1ca34" xsi:nil="true"/>
    <lcf76f155ced4ddcb4097134ff3c332f xmlns="fef4494e-11b6-407f-b334-1b9d21b3e6b6">
      <Terms xmlns="http://schemas.microsoft.com/office/infopath/2007/PartnerControls"/>
    </lcf76f155ced4ddcb4097134ff3c332f>
    <SharedWithUsers xmlns="c773b376-747a-49dd-b6f9-22f845b1ca34">
      <UserInfo>
        <DisplayName/>
        <AccountId xsi:nil="true"/>
        <AccountType/>
      </UserInfo>
    </SharedWithUser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CEAF9C-9C51-47CB-B0D3-911A04286C0D}">
  <ds:schemaRefs>
    <ds:schemaRef ds:uri="http://schemas.microsoft.com/sharepoint/v3/contenttype/forms"/>
  </ds:schemaRefs>
</ds:datastoreItem>
</file>

<file path=customXml/itemProps2.xml><?xml version="1.0" encoding="utf-8"?>
<ds:datastoreItem xmlns:ds="http://schemas.openxmlformats.org/officeDocument/2006/customXml" ds:itemID="{553B2E82-41C1-41FA-9240-F23C25622431}"/>
</file>

<file path=customXml/itemProps3.xml><?xml version="1.0" encoding="utf-8"?>
<ds:datastoreItem xmlns:ds="http://schemas.openxmlformats.org/officeDocument/2006/customXml" ds:itemID="{D9B696DD-A259-411F-B6DB-0EC1C165D5C7}">
  <ds:schemaRefs>
    <ds:schemaRef ds:uri="http://purl.org/dc/dcmitype/"/>
    <ds:schemaRef ds:uri="http://schemas.microsoft.com/office/2006/metadata/properties"/>
    <ds:schemaRef ds:uri="http://purl.org/dc/terms/"/>
    <ds:schemaRef ds:uri="http://schemas.microsoft.com/office/infopath/2007/PartnerControls"/>
    <ds:schemaRef ds:uri="http://schemas.openxmlformats.org/package/2006/metadata/core-properties"/>
    <ds:schemaRef ds:uri="http://www.w3.org/XML/1998/namespace"/>
    <ds:schemaRef ds:uri="http://schemas.microsoft.com/office/2006/documentManagement/types"/>
    <ds:schemaRef ds:uri="41586aef-dbc8-4233-91c4-255cd3e9de92"/>
    <ds:schemaRef ds:uri="http://purl.org/dc/elements/1.1/"/>
  </ds:schemaRefs>
</ds:datastoreItem>
</file>

<file path=customXml/itemProps4.xml><?xml version="1.0" encoding="utf-8"?>
<ds:datastoreItem xmlns:ds="http://schemas.openxmlformats.org/officeDocument/2006/customXml" ds:itemID="{8B48E564-68EE-45F0-82F1-3E59C2C7A201}">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Jason Patterson</dc:creator>
  <cp:keywords/>
  <dc:description/>
  <cp:lastModifiedBy>Jessica Elliot</cp:lastModifiedBy>
  <cp:revision>5</cp:revision>
  <cp:lastPrinted>2018-03-29T07:47:00Z</cp:lastPrinted>
  <dcterms:created xsi:type="dcterms:W3CDTF">2021-07-08T08:43:00Z</dcterms:created>
  <dcterms:modified xsi:type="dcterms:W3CDTF">2022-07-19T13:36:11Z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0x010100885B40809EF38B46A4FB0F38CFBE90EA</vt:lpwstr>
  </property>
  <property fmtid="{D5CDD505-2E9C-101B-9397-08002B2CF9AE}" pid="3" name="Order">
    <vt:r8>459500</vt:r8>
  </property>
  <property fmtid="{D5CDD505-2E9C-101B-9397-08002B2CF9AE}" pid="4" name="TriggerFlowInfo">
    <vt:lpwstr/>
  </property>
  <property fmtid="{D5CDD505-2E9C-101B-9397-08002B2CF9AE}" pid="5" name="_SourceUrl">
    <vt:lpwstr/>
  </property>
  <property fmtid="{D5CDD505-2E9C-101B-9397-08002B2CF9AE}" pid="6" name="_SharedFileIndex">
    <vt:lpwstr/>
  </property>
  <property fmtid="{D5CDD505-2E9C-101B-9397-08002B2CF9AE}" pid="7" name="ComplianceAssetId">
    <vt:lpwstr/>
  </property>
  <property fmtid="{D5CDD505-2E9C-101B-9397-08002B2CF9AE}" pid="8" name="_ExtendedDescription">
    <vt:lpwstr/>
  </property>
</Properties>
</file>