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16385" w:rsidP="000B3125" w:rsidRDefault="00716385" w14:paraId="420EC12B" w14:textId="118DBDB0">
      <w:pPr>
        <w:pStyle w:val="DCAHeader"/>
      </w:pPr>
      <w:r w:rsidR="00C554A5">
        <w:rPr/>
        <w:t xml:space="preserve">KS4 </w:t>
      </w:r>
      <w:r w:rsidR="00212B13">
        <w:rPr/>
        <w:t>Curriculum Intent: History</w:t>
      </w:r>
    </w:p>
    <w:p w:rsidRPr="00E33069" w:rsidR="00716385" w:rsidP="00E33069" w:rsidRDefault="00716385" w14:paraId="4B156936" w14:textId="77777777">
      <w:pPr>
        <w:pStyle w:val="DCAText"/>
        <w:rPr>
          <w:b/>
          <w:sz w:val="19"/>
        </w:rPr>
      </w:pPr>
      <w:r w:rsidRPr="00E33069">
        <w:rPr>
          <w:sz w:val="19"/>
        </w:rPr>
        <w:t xml:space="preserve">At Dixons </w:t>
      </w:r>
      <w:proofErr w:type="spellStart"/>
      <w:r w:rsidRPr="00E33069">
        <w:rPr>
          <w:sz w:val="19"/>
        </w:rPr>
        <w:t>Cottingley</w:t>
      </w:r>
      <w:proofErr w:type="spellEnd"/>
      <w:r w:rsidRPr="00E33069">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C3095A">
        <w:rPr>
          <w:sz w:val="19"/>
        </w:rPr>
        <w:t>Religious Education</w:t>
      </w:r>
      <w:r w:rsidRPr="00E33069">
        <w:rPr>
          <w:sz w:val="19"/>
        </w:rPr>
        <w:t xml:space="preserve"> through the below:</w:t>
      </w:r>
    </w:p>
    <w:p w:rsidRPr="00E33069" w:rsidR="00716385" w:rsidP="00E33069" w:rsidRDefault="00716385" w14:paraId="0F720740" w14:textId="73D1859B">
      <w:pPr>
        <w:pStyle w:val="DCATopSubHeader"/>
        <w:rPr>
          <w:sz w:val="19"/>
          <w:szCs w:val="19"/>
        </w:rPr>
      </w:pPr>
      <w:r w:rsidRPr="24E9C3C6" w:rsidR="00716385">
        <w:rPr>
          <w:sz w:val="19"/>
          <w:szCs w:val="19"/>
        </w:rPr>
        <w:t xml:space="preserve">By the end of Year </w:t>
      </w:r>
      <w:r w:rsidRPr="24E9C3C6" w:rsidR="001C611A">
        <w:rPr>
          <w:sz w:val="19"/>
          <w:szCs w:val="19"/>
        </w:rPr>
        <w:t>11</w:t>
      </w:r>
      <w:r w:rsidRPr="24E9C3C6" w:rsidR="00716385">
        <w:rPr>
          <w:sz w:val="19"/>
          <w:szCs w:val="19"/>
        </w:rPr>
        <w:t xml:space="preserve"> students at Dixons Cottingley studying will be exposed to the following: </w:t>
      </w:r>
    </w:p>
    <w:p w:rsidR="00E61846" w:rsidP="00E61846" w:rsidRDefault="00212B13" w14:paraId="0DE4013C" w14:textId="0D15BC87">
      <w:pPr>
        <w:pStyle w:val="DCABullets"/>
        <w:rPr/>
      </w:pPr>
      <w:r w:rsidR="00212B13">
        <w:rPr/>
        <w:t>GCSE OCR SHP B History, Unit of Work</w:t>
      </w:r>
      <w:r w:rsidR="00A341F1">
        <w:rPr/>
        <w:t xml:space="preserve"> Living Through Nazi Germany, The Elizabethans</w:t>
      </w:r>
      <w:r w:rsidR="00212B13">
        <w:rPr/>
        <w:t xml:space="preserve"> &amp; Historic Environment &amp; Migration</w:t>
      </w:r>
    </w:p>
    <w:p w:rsidR="24E9C3C6" w:rsidP="24E9C3C6" w:rsidRDefault="24E9C3C6" w14:paraId="4E265818" w14:textId="4BBC7221">
      <w:pPr>
        <w:pStyle w:val="DCABullets"/>
        <w:numPr>
          <w:numId w:val="0"/>
        </w:numPr>
      </w:pPr>
    </w:p>
    <w:p w:rsidR="24E9C3C6" w:rsidP="24E9C3C6" w:rsidRDefault="24E9C3C6" w14:paraId="057EDCF6" w14:textId="0BED5547">
      <w:pPr>
        <w:pStyle w:val="DCABullets"/>
        <w:numPr>
          <w:numId w:val="0"/>
        </w:numPr>
        <w:ind w:left="0"/>
        <w:rPr>
          <w:b w:val="1"/>
          <w:bCs w:val="1"/>
          <w:color w:val="7030A0"/>
        </w:rPr>
      </w:pPr>
      <w:r w:rsidRPr="24E9C3C6" w:rsidR="24E9C3C6">
        <w:rPr>
          <w:b w:val="1"/>
          <w:bCs w:val="1"/>
          <w:color w:val="7030A0"/>
        </w:rPr>
        <w:t>Our Aim is</w:t>
      </w:r>
    </w:p>
    <w:p w:rsidR="24E9C3C6" w:rsidP="24E9C3C6" w:rsidRDefault="24E9C3C6" w14:paraId="34398C6D" w14:textId="5301CEB3">
      <w:pPr>
        <w:pStyle w:val="ListParagraph"/>
        <w:spacing w:line="252" w:lineRule="auto"/>
        <w:rPr>
          <w:rFonts w:ascii="Calibri" w:hAnsi="Calibri" w:eastAsia="Calibri" w:cs="Calibri" w:asciiTheme="minorAscii" w:hAnsiTheme="minorAscii" w:eastAsiaTheme="minorAscii" w:cstheme="minorAscii"/>
          <w:noProof w:val="0"/>
          <w:sz w:val="19"/>
          <w:szCs w:val="19"/>
          <w:lang w:val="en-GB"/>
        </w:rPr>
      </w:pPr>
      <w:r w:rsidRPr="24E9C3C6" w:rsidR="24E9C3C6">
        <w:rPr>
          <w:rFonts w:ascii="Calibri" w:hAnsi="Calibri" w:eastAsia="Calibri" w:cs="Calibri" w:asciiTheme="minorAscii" w:hAnsiTheme="minorAscii" w:eastAsiaTheme="minorAscii" w:cstheme="minorAscii"/>
          <w:noProof w:val="0"/>
          <w:sz w:val="19"/>
          <w:szCs w:val="19"/>
          <w:lang w:val="en-GB"/>
        </w:rPr>
        <w:t>Create confident historians with excellent knowledge of substantive concepts by understanding people and events in the past in a variety of different historical concepts, and a range of periods supporting historical concepts and processes in preparation for degree level entry.</w:t>
      </w:r>
    </w:p>
    <w:p w:rsidR="24E9C3C6" w:rsidP="24E9C3C6" w:rsidRDefault="24E9C3C6" w14:paraId="5D0D5E59" w14:textId="36067ACF">
      <w:pPr>
        <w:pStyle w:val="Normal"/>
        <w:spacing w:line="252" w:lineRule="auto"/>
        <w:ind w:left="0"/>
        <w:rPr>
          <w:rFonts w:ascii="Calibri" w:hAnsi="Calibri" w:eastAsia="Calibri" w:cs="Calibri" w:asciiTheme="minorAscii" w:hAnsiTheme="minorAscii" w:eastAsiaTheme="minorAscii" w:cstheme="minorAscii"/>
          <w:noProof w:val="0"/>
          <w:sz w:val="19"/>
          <w:szCs w:val="19"/>
          <w:lang w:val="en-GB"/>
        </w:rPr>
      </w:pPr>
      <w:r w:rsidRPr="24E9C3C6" w:rsidR="24E9C3C6">
        <w:rPr>
          <w:rFonts w:ascii="Calibri" w:hAnsi="Calibri" w:eastAsia="Calibri" w:cs="Calibri" w:asciiTheme="minorAscii" w:hAnsiTheme="minorAscii" w:eastAsiaTheme="minorAscii" w:cstheme="minorAscii"/>
          <w:noProof w:val="0"/>
          <w:sz w:val="19"/>
          <w:szCs w:val="19"/>
          <w:lang w:val="en-GB"/>
        </w:rPr>
        <w:t>In doing so our students by the end of KS4 will feel increasingly confident in seeing the study of history as a discipline with skills of;</w:t>
      </w:r>
    </w:p>
    <w:p w:rsidR="24E9C3C6" w:rsidP="24E9C3C6" w:rsidRDefault="24E9C3C6" w14:paraId="32F2433B" w14:textId="0DF7FBAA">
      <w:pPr>
        <w:pStyle w:val="ListParagraph"/>
        <w:rPr>
          <w:rFonts w:ascii="Calibri" w:hAnsi="Calibri" w:eastAsia="Calibri" w:cs="Calibri" w:asciiTheme="minorAscii" w:hAnsiTheme="minorAscii" w:eastAsiaTheme="minorAscii" w:cstheme="minorAscii"/>
          <w:noProof w:val="0"/>
          <w:sz w:val="19"/>
          <w:szCs w:val="19"/>
          <w:lang w:val="en-GB"/>
        </w:rPr>
      </w:pPr>
      <w:r w:rsidRPr="24E9C3C6" w:rsidR="24E9C3C6">
        <w:rPr>
          <w:rFonts w:ascii="Calibri" w:hAnsi="Calibri" w:eastAsia="Calibri" w:cs="Calibri" w:asciiTheme="minorAscii" w:hAnsiTheme="minorAscii" w:eastAsiaTheme="minorAscii" w:cstheme="minorAscii"/>
          <w:b w:val="1"/>
          <w:bCs w:val="1"/>
          <w:noProof w:val="0"/>
          <w:sz w:val="19"/>
          <w:szCs w:val="19"/>
          <w:lang w:val="en-GB"/>
        </w:rPr>
        <w:t>Narrative</w:t>
      </w:r>
      <w:r w:rsidRPr="24E9C3C6" w:rsidR="24E9C3C6">
        <w:rPr>
          <w:rFonts w:ascii="Calibri" w:hAnsi="Calibri" w:eastAsia="Calibri" w:cs="Calibri" w:asciiTheme="minorAscii" w:hAnsiTheme="minorAscii" w:eastAsiaTheme="minorAscii" w:cstheme="minorAscii"/>
          <w:noProof w:val="0"/>
          <w:sz w:val="19"/>
          <w:szCs w:val="19"/>
          <w:lang w:val="en-GB"/>
        </w:rPr>
        <w:t xml:space="preserve"> – understanding the rich and varied stories behind people and events from the past, providing a sense of chronology and period</w:t>
      </w:r>
    </w:p>
    <w:p w:rsidR="24E9C3C6" w:rsidP="24E9C3C6" w:rsidRDefault="24E9C3C6" w14:paraId="083758F2" w14:textId="7C6C8E64">
      <w:pPr>
        <w:pStyle w:val="ListParagraph"/>
        <w:rPr>
          <w:rFonts w:ascii="Calibri" w:hAnsi="Calibri" w:eastAsia="Calibri" w:cs="Calibri" w:asciiTheme="minorAscii" w:hAnsiTheme="minorAscii" w:eastAsiaTheme="minorAscii" w:cstheme="minorAscii"/>
          <w:noProof w:val="0"/>
          <w:sz w:val="19"/>
          <w:szCs w:val="19"/>
          <w:lang w:val="en-GB"/>
        </w:rPr>
      </w:pPr>
      <w:r w:rsidRPr="24E9C3C6" w:rsidR="24E9C3C6">
        <w:rPr>
          <w:rFonts w:ascii="Calibri" w:hAnsi="Calibri" w:eastAsia="Calibri" w:cs="Calibri" w:asciiTheme="minorAscii" w:hAnsiTheme="minorAscii" w:eastAsiaTheme="minorAscii" w:cstheme="minorAscii"/>
          <w:b w:val="1"/>
          <w:bCs w:val="1"/>
          <w:noProof w:val="0"/>
          <w:sz w:val="19"/>
          <w:szCs w:val="19"/>
          <w:lang w:val="en-GB"/>
        </w:rPr>
        <w:t>Scientist</w:t>
      </w:r>
      <w:r w:rsidRPr="24E9C3C6" w:rsidR="24E9C3C6">
        <w:rPr>
          <w:rFonts w:ascii="Calibri" w:hAnsi="Calibri" w:eastAsia="Calibri" w:cs="Calibri" w:asciiTheme="minorAscii" w:hAnsiTheme="minorAscii" w:eastAsiaTheme="minorAscii" w:cstheme="minorAscii"/>
          <w:noProof w:val="0"/>
          <w:sz w:val="19"/>
          <w:szCs w:val="19"/>
          <w:lang w:val="en-GB"/>
        </w:rPr>
        <w:t xml:space="preserve"> – understanding the procedural approach to history, the enquiry, research and methods historians undertake to reconstruct and interpret the past in different ways</w:t>
      </w:r>
    </w:p>
    <w:p w:rsidR="24E9C3C6" w:rsidP="24E9C3C6" w:rsidRDefault="24E9C3C6" w14:paraId="3E74BAF9" w14:textId="2EC08CDB">
      <w:pPr>
        <w:pStyle w:val="ListParagraph"/>
        <w:rPr>
          <w:rFonts w:ascii="Calibri" w:hAnsi="Calibri" w:eastAsia="Calibri" w:cs="Calibri" w:asciiTheme="minorAscii" w:hAnsiTheme="minorAscii" w:eastAsiaTheme="minorAscii" w:cstheme="minorAscii"/>
          <w:noProof w:val="0"/>
          <w:sz w:val="19"/>
          <w:szCs w:val="19"/>
          <w:lang w:val="en-GB"/>
        </w:rPr>
      </w:pPr>
      <w:r w:rsidRPr="24E9C3C6" w:rsidR="24E9C3C6">
        <w:rPr>
          <w:rFonts w:ascii="Calibri" w:hAnsi="Calibri" w:eastAsia="Calibri" w:cs="Calibri" w:asciiTheme="minorAscii" w:hAnsiTheme="minorAscii" w:eastAsiaTheme="minorAscii" w:cstheme="minorAscii"/>
          <w:b w:val="1"/>
          <w:bCs w:val="1"/>
          <w:noProof w:val="0"/>
          <w:sz w:val="19"/>
          <w:szCs w:val="19"/>
          <w:lang w:val="en-GB"/>
        </w:rPr>
        <w:t>Lawyer</w:t>
      </w:r>
      <w:r w:rsidRPr="24E9C3C6" w:rsidR="24E9C3C6">
        <w:rPr>
          <w:rFonts w:ascii="Calibri" w:hAnsi="Calibri" w:eastAsia="Calibri" w:cs="Calibri" w:asciiTheme="minorAscii" w:hAnsiTheme="minorAscii" w:eastAsiaTheme="minorAscii" w:cstheme="minorAscii"/>
          <w:noProof w:val="0"/>
          <w:sz w:val="19"/>
          <w:szCs w:val="19"/>
          <w:lang w:val="en-GB"/>
        </w:rPr>
        <w:t xml:space="preserve"> – understanding, analysing and interpreting the evidence to construct an argument and present and argument about why and how things happened in the past</w:t>
      </w:r>
    </w:p>
    <w:p w:rsidR="24E9C3C6" w:rsidP="24E9C3C6" w:rsidRDefault="24E9C3C6" w14:paraId="1EC4FD25" w14:textId="01CC68AF">
      <w:pPr>
        <w:pStyle w:val="DCABullets"/>
        <w:numPr>
          <w:numId w:val="0"/>
        </w:numPr>
        <w:ind w:left="360"/>
      </w:pPr>
    </w:p>
    <w:p w:rsidRPr="00E33069" w:rsidR="00716385" w:rsidP="00E33069" w:rsidRDefault="00716385" w14:paraId="454C009E" w14:textId="3316AA3D">
      <w:pPr>
        <w:pStyle w:val="DCATopSubHeader"/>
        <w:rPr>
          <w:sz w:val="19"/>
          <w:szCs w:val="19"/>
        </w:rPr>
      </w:pPr>
      <w:r w:rsidRPr="24E9C3C6" w:rsidR="00716385">
        <w:rPr>
          <w:sz w:val="19"/>
          <w:szCs w:val="19"/>
        </w:rPr>
        <w:t xml:space="preserve">By the end of Year </w:t>
      </w:r>
      <w:r w:rsidRPr="24E9C3C6" w:rsidR="001C611A">
        <w:rPr>
          <w:sz w:val="19"/>
          <w:szCs w:val="19"/>
        </w:rPr>
        <w:t>11</w:t>
      </w:r>
      <w:r w:rsidRPr="24E9C3C6" w:rsidR="00AE67F8">
        <w:rPr>
          <w:sz w:val="19"/>
          <w:szCs w:val="19"/>
        </w:rPr>
        <w:t xml:space="preserve"> </w:t>
      </w:r>
      <w:r w:rsidRPr="24E9C3C6" w:rsidR="00716385">
        <w:rPr>
          <w:sz w:val="19"/>
          <w:szCs w:val="19"/>
        </w:rPr>
        <w:t xml:space="preserve">students at Dixons Cottingley studying </w:t>
      </w:r>
      <w:r w:rsidRPr="24E9C3C6" w:rsidR="001D005F">
        <w:rPr>
          <w:sz w:val="19"/>
          <w:szCs w:val="19"/>
        </w:rPr>
        <w:t>History</w:t>
      </w:r>
      <w:r w:rsidRPr="24E9C3C6" w:rsidR="00716385">
        <w:rPr>
          <w:sz w:val="19"/>
          <w:szCs w:val="19"/>
        </w:rPr>
        <w:t xml:space="preserve"> will be taught the following skills: </w:t>
      </w:r>
    </w:p>
    <w:p w:rsidR="0053018C" w:rsidP="00AA2EA6" w:rsidRDefault="00E76A99" w14:paraId="206A68FE" w14:textId="52BCEB43">
      <w:pPr>
        <w:pStyle w:val="DCABullets"/>
      </w:pPr>
      <w:r>
        <w:t xml:space="preserve">the </w:t>
      </w:r>
      <w:r w:rsidR="00416A3D">
        <w:t>skills</w:t>
      </w:r>
      <w:r w:rsidR="0073082F">
        <w:t xml:space="preserve"> of evaluation through the analysis and assessment of a wide variety of different </w:t>
      </w:r>
      <w:r w:rsidR="001C611A">
        <w:t xml:space="preserve">historical evidence both written and </w:t>
      </w:r>
      <w:r w:rsidR="00BD352A">
        <w:t>archaeological</w:t>
      </w:r>
    </w:p>
    <w:p w:rsidR="00416A3D" w:rsidP="00AA2EA6" w:rsidRDefault="0053018C" w14:paraId="1A1693AC" w14:textId="27ACA200">
      <w:pPr>
        <w:pStyle w:val="DCABullets"/>
      </w:pPr>
      <w:r>
        <w:t>to develop an understanding of how historians study the past by asking relevant questions, forming ideas around first and second order concepts</w:t>
      </w:r>
    </w:p>
    <w:p w:rsidR="0073082F" w:rsidP="00212B13" w:rsidRDefault="00E76A99" w14:paraId="0FC07A0E" w14:textId="092EBE24">
      <w:pPr>
        <w:pStyle w:val="DCABullets"/>
      </w:pPr>
      <w:r>
        <w:t xml:space="preserve">to </w:t>
      </w:r>
      <w:r w:rsidR="00416A3D">
        <w:t>develop well-argued and informed arguments which are balanced and well structured.</w:t>
      </w:r>
    </w:p>
    <w:p w:rsidR="00716385" w:rsidP="00AA2EA6" w:rsidRDefault="00416A3D" w14:paraId="66171797" w14:textId="3D810FB7">
      <w:pPr>
        <w:pStyle w:val="DCABullets"/>
      </w:pPr>
      <w:r>
        <w:t xml:space="preserve">to </w:t>
      </w:r>
      <w:r w:rsidR="0073082F">
        <w:t xml:space="preserve">develop skills of </w:t>
      </w:r>
      <w:r w:rsidRPr="0073082F" w:rsidR="0073082F">
        <w:t>critical</w:t>
      </w:r>
      <w:r w:rsidR="0073082F">
        <w:t xml:space="preserve"> thinking</w:t>
      </w:r>
      <w:r w:rsidRPr="0073082F" w:rsidR="0073082F">
        <w:t xml:space="preserve"> </w:t>
      </w:r>
      <w:r w:rsidR="0073082F">
        <w:t>as they</w:t>
      </w:r>
      <w:r w:rsidR="00212B13">
        <w:t xml:space="preserve"> engage in historical enquiry </w:t>
      </w:r>
      <w:r w:rsidR="0053018C">
        <w:t>and challenge interpretations of past events and individuals</w:t>
      </w:r>
    </w:p>
    <w:p w:rsidR="001C611A" w:rsidP="00AA2EA6" w:rsidRDefault="001C611A" w14:paraId="1B44C370" w14:textId="7371E089">
      <w:pPr>
        <w:pStyle w:val="DCABullets"/>
      </w:pPr>
      <w:r>
        <w:t>to engage with an historical site, to examine its impact on the local and national community over time</w:t>
      </w:r>
    </w:p>
    <w:p w:rsidR="0073082F" w:rsidP="00AA2EA6" w:rsidRDefault="00416A3D" w14:paraId="1EF0F804" w14:textId="09A3B8A0">
      <w:pPr>
        <w:pStyle w:val="DCABullets"/>
      </w:pPr>
      <w:r>
        <w:t xml:space="preserve">to </w:t>
      </w:r>
      <w:r w:rsidR="0073082F">
        <w:t>develop the skills of</w:t>
      </w:r>
      <w:r w:rsidR="006026F7">
        <w:t xml:space="preserve">, </w:t>
      </w:r>
      <w:r w:rsidR="0073082F">
        <w:t>explanation</w:t>
      </w:r>
      <w:r>
        <w:t xml:space="preserve">, </w:t>
      </w:r>
      <w:r w:rsidR="006026F7">
        <w:t>evaluation</w:t>
      </w:r>
      <w:r w:rsidR="0073082F">
        <w:t xml:space="preserve"> </w:t>
      </w:r>
      <w:r>
        <w:t xml:space="preserve">and analysis </w:t>
      </w:r>
      <w:r w:rsidR="0073082F">
        <w:t xml:space="preserve">as they analyse </w:t>
      </w:r>
      <w:r w:rsidR="0053018C">
        <w:t>why people, events and developments have been accord</w:t>
      </w:r>
      <w:r w:rsidR="001C611A">
        <w:t>ed historical significance and particularly focusing on change and continuity or diversity</w:t>
      </w:r>
    </w:p>
    <w:p w:rsidR="00BB69BA" w:rsidP="00AA2EA6" w:rsidRDefault="00BB69BA" w14:paraId="1D67641B" w14:textId="0BCD67EC">
      <w:pPr>
        <w:pStyle w:val="DCABullets"/>
        <w:rPr/>
      </w:pPr>
      <w:r w:rsidR="00BB69BA">
        <w:rPr/>
        <w:t>Students</w:t>
      </w:r>
      <w:r w:rsidR="00BB69BA">
        <w:rPr/>
        <w:t xml:space="preserve"> </w:t>
      </w:r>
      <w:r w:rsidR="00106A0D">
        <w:rPr/>
        <w:t>will</w:t>
      </w:r>
      <w:r w:rsidR="00BB69BA">
        <w:rPr/>
        <w:t xml:space="preserve"> deploy </w:t>
      </w:r>
      <w:r w:rsidR="006026F7">
        <w:rPr/>
        <w:t xml:space="preserve">and develop </w:t>
      </w:r>
      <w:r w:rsidR="00BB69BA">
        <w:rPr/>
        <w:t>the skills needed to understa</w:t>
      </w:r>
      <w:r w:rsidR="0053018C">
        <w:rPr/>
        <w:t xml:space="preserve">nd, interpret, evaluate and compare a wide variety </w:t>
      </w:r>
      <w:proofErr w:type="gramStart"/>
      <w:r w:rsidR="0053018C">
        <w:rPr/>
        <w:t>of  historical</w:t>
      </w:r>
      <w:proofErr w:type="gramEnd"/>
      <w:r w:rsidR="0053018C">
        <w:rPr/>
        <w:t xml:space="preserve"> sources focusing particularly</w:t>
      </w:r>
      <w:r w:rsidR="00C765BD">
        <w:rPr/>
        <w:t xml:space="preserve"> on</w:t>
      </w:r>
      <w:r w:rsidR="0053018C">
        <w:rPr/>
        <w:t xml:space="preserve"> inference and utility</w:t>
      </w:r>
      <w:r w:rsidR="001C611A">
        <w:rPr/>
        <w:t>, primarily by sequencing KS4 units of work with revisits to units of work studied in year 9</w:t>
      </w:r>
    </w:p>
    <w:p w:rsidRPr="00E33069" w:rsidR="0053018C" w:rsidP="0053018C" w:rsidRDefault="0053018C" w14:paraId="4D8A674A" w14:textId="2D1AAF88">
      <w:pPr>
        <w:pStyle w:val="DCABullets"/>
        <w:numPr>
          <w:ilvl w:val="0"/>
          <w:numId w:val="0"/>
        </w:numPr>
        <w:ind w:left="720"/>
      </w:pPr>
    </w:p>
    <w:p w:rsidRPr="00E33069" w:rsidR="00716385" w:rsidP="00E33069" w:rsidRDefault="00716385" w14:paraId="2278318F" w14:textId="1094E99F">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C765BD">
        <w:rPr>
          <w:sz w:val="19"/>
          <w:szCs w:val="19"/>
        </w:rPr>
        <w:t>History</w:t>
      </w:r>
      <w:r w:rsidRPr="00E33069">
        <w:rPr>
          <w:sz w:val="19"/>
          <w:szCs w:val="19"/>
        </w:rPr>
        <w:t xml:space="preserve"> has been sequenced with the following rationale: </w:t>
      </w:r>
    </w:p>
    <w:p w:rsidR="004906D0" w:rsidP="004906D0" w:rsidRDefault="000E000A" w14:paraId="0977D179" w14:textId="3CB6CF1B">
      <w:pPr>
        <w:pStyle w:val="DCABullets"/>
        <w:rPr/>
      </w:pPr>
      <w:r w:rsidR="00C765BD">
        <w:rPr/>
        <w:t>KS4 students will follow the demands of the OCR SHP B History Specification of work</w:t>
      </w:r>
      <w:r w:rsidR="00416A3D">
        <w:rPr/>
        <w:t>.</w:t>
      </w:r>
      <w:r w:rsidR="0047677D">
        <w:rPr/>
        <w:t xml:space="preserve"> </w:t>
      </w:r>
      <w:r w:rsidR="00E76A99">
        <w:rPr/>
        <w:t xml:space="preserve">It will build on the </w:t>
      </w:r>
      <w:r w:rsidR="00C765BD">
        <w:rPr/>
        <w:t>work in year 9</w:t>
      </w:r>
      <w:r w:rsidR="00AE67F8">
        <w:rPr/>
        <w:t xml:space="preserve"> move towards their final examinations. </w:t>
      </w:r>
    </w:p>
    <w:p w:rsidR="004906D0" w:rsidP="004906D0" w:rsidRDefault="000E000A" w14:paraId="0F5EACFB" w14:textId="71DA263D">
      <w:pPr>
        <w:pStyle w:val="DCABullets"/>
        <w:rPr/>
      </w:pPr>
      <w:r w:rsidR="000E000A">
        <w:rPr/>
        <w:t>The</w:t>
      </w:r>
      <w:r w:rsidR="00C765BD">
        <w:rPr/>
        <w:t xml:space="preserve"> History</w:t>
      </w:r>
      <w:r w:rsidR="000E000A">
        <w:rPr/>
        <w:t xml:space="preserve"> </w:t>
      </w:r>
      <w:r w:rsidR="000E000A">
        <w:rPr/>
        <w:t xml:space="preserve">curriculum </w:t>
      </w:r>
      <w:r w:rsidR="00AE67F8">
        <w:rPr/>
        <w:t xml:space="preserve">will have </w:t>
      </w:r>
      <w:r w:rsidR="00E61846">
        <w:rPr/>
        <w:t xml:space="preserve">enabled students to have </w:t>
      </w:r>
      <w:r w:rsidR="0047677D">
        <w:rPr/>
        <w:t>develop</w:t>
      </w:r>
      <w:r w:rsidR="00AE67F8">
        <w:rPr/>
        <w:t>ed a deep</w:t>
      </w:r>
      <w:r w:rsidR="00C765BD">
        <w:rPr/>
        <w:t xml:space="preserve"> understanding specified key events, periods and societies in local, British and wider world history, </w:t>
      </w:r>
      <w:proofErr w:type="gramStart"/>
      <w:r w:rsidR="00C765BD">
        <w:rPr/>
        <w:t>furthermore</w:t>
      </w:r>
      <w:proofErr w:type="gramEnd"/>
      <w:r w:rsidR="00C765BD">
        <w:rPr/>
        <w:t xml:space="preserve"> will </w:t>
      </w:r>
      <w:proofErr w:type="gramStart"/>
      <w:r w:rsidR="00C765BD">
        <w:rPr/>
        <w:t>take into account</w:t>
      </w:r>
      <w:proofErr w:type="gramEnd"/>
      <w:r w:rsidR="00C765BD">
        <w:rPr/>
        <w:t xml:space="preserve"> the wide diversity of human experience. This maybe similar or very</w:t>
      </w:r>
      <w:r w:rsidR="00234763">
        <w:rPr/>
        <w:t xml:space="preserve"> different to that of their own</w:t>
      </w:r>
      <w:r w:rsidR="000E000A">
        <w:rPr/>
        <w:t>. Th</w:t>
      </w:r>
      <w:r w:rsidR="000E000A">
        <w:rPr/>
        <w:t xml:space="preserve">e level of rigour and challenge </w:t>
      </w:r>
      <w:r w:rsidR="000E000A">
        <w:rPr/>
        <w:t xml:space="preserve">has been coherently planned and sequenced towards cumulative knowledge. </w:t>
      </w:r>
      <w:r w:rsidR="00AE67F8">
        <w:rPr/>
        <w:t xml:space="preserve">This knowledge will now be fully embedded so that students are not only able to make outstanding progress but are also able to </w:t>
      </w:r>
      <w:r w:rsidR="00C765BD">
        <w:rPr/>
        <w:t>understand the world in which they live by fully engaging with first and second order concepts. These main concepts have been developed throughout their KS3 curriculum to enable them to embark on a more academic process at KS4. Such as Empire,</w:t>
      </w:r>
    </w:p>
    <w:p w:rsidR="00A341F1" w:rsidP="00A341F1" w:rsidRDefault="00A341F1" w14:paraId="23D0D953" w14:textId="45000797">
      <w:pPr>
        <w:pStyle w:val="DCABullets"/>
        <w:rPr/>
      </w:pPr>
      <w:r w:rsidRPr="7BA4FCD8" w:rsidR="00A341F1">
        <w:rPr>
          <w:b w:val="1"/>
          <w:bCs w:val="1"/>
        </w:rPr>
        <w:t>The World Depth Study</w:t>
      </w:r>
      <w:r w:rsidR="00A341F1">
        <w:rPr/>
        <w:t xml:space="preserve"> – Living Through Nazi Germany 1933-1939, seeks to examine how a nation willingly or was manipulated to participate or passively watch as some of the most destructive acts were committed in modern history. It seeks to challenge students to consider the political, social, economic, </w:t>
      </w:r>
      <w:r w:rsidR="00A341F1">
        <w:rPr/>
        <w:t>racial</w:t>
      </w:r>
      <w:r w:rsidR="00A341F1">
        <w:rPr/>
        <w:t xml:space="preserve"> and cultural forces that can bring societies into internal and external conflict. Significantly this unit enables all students to fully engage with the Holocaust, challenging misconceptions and investigating the historical narrative of people traumatised by this event. By engaging with historical </w:t>
      </w:r>
      <w:proofErr w:type="gramStart"/>
      <w:r w:rsidR="00A341F1">
        <w:rPr/>
        <w:t>sources</w:t>
      </w:r>
      <w:proofErr w:type="gramEnd"/>
      <w:r w:rsidR="00A341F1">
        <w:rPr/>
        <w:t xml:space="preserve"> it builds students confidence with skills such as inference and utility and together with knowledge enables students to discuss and debate the significance of events leading to Hitler’s monopoly of Germany.</w:t>
      </w:r>
    </w:p>
    <w:p w:rsidR="00A341F1" w:rsidP="7BA4FCD8" w:rsidRDefault="00A341F1" w14:paraId="21FDFE79" w14:textId="62887846">
      <w:pPr>
        <w:pStyle w:val="DCABullets"/>
        <w:rPr/>
      </w:pPr>
      <w:r w:rsidRPr="7BA4FCD8" w:rsidR="00A341F1">
        <w:rPr>
          <w:b w:val="1"/>
          <w:bCs w:val="1"/>
        </w:rPr>
        <w:t>The British Depth Study,</w:t>
      </w:r>
      <w:r w:rsidR="00A341F1">
        <w:rPr/>
        <w:t xml:space="preserve"> the Elizabethans will build on work at KS3 and examine further the complexities of British society and the forces at work that help to develop Britain militarily, religious, economic, </w:t>
      </w:r>
      <w:r w:rsidR="00A341F1">
        <w:rPr/>
        <w:t>social</w:t>
      </w:r>
      <w:r w:rsidR="00A341F1">
        <w:rPr/>
        <w:t xml:space="preserve"> and cultural aspects of life, examining their diverse experiences and attitudes.  Encouraging students to reflect and answer, are we so different from the people in the past, and if so how, and how these helped to shape our nation</w:t>
      </w:r>
      <w:r w:rsidR="00A341F1">
        <w:rPr/>
        <w:t>.</w:t>
      </w:r>
    </w:p>
    <w:p w:rsidR="005B1988" w:rsidP="7BA4FCD8" w:rsidRDefault="005B1988" w14:paraId="6BC76889" w14:textId="13712B22">
      <w:pPr>
        <w:pStyle w:val="DCABullets"/>
        <w:rPr/>
      </w:pPr>
      <w:r w:rsidRPr="7BA4FCD8" w:rsidR="005B1988">
        <w:rPr>
          <w:b w:val="1"/>
          <w:bCs w:val="1"/>
        </w:rPr>
        <w:t>Historic Environment</w:t>
      </w:r>
      <w:r w:rsidR="005B1988">
        <w:rPr/>
        <w:t xml:space="preserve"> – This unit of work stands alone as an opportunity to enrich and expand </w:t>
      </w:r>
      <w:proofErr w:type="gramStart"/>
      <w:r w:rsidR="005B1988">
        <w:rPr/>
        <w:t>students</w:t>
      </w:r>
      <w:proofErr w:type="gramEnd"/>
      <w:r w:rsidR="005B1988">
        <w:rPr/>
        <w:t xml:space="preserve"> experiences beyond the </w:t>
      </w:r>
      <w:proofErr w:type="gramStart"/>
      <w:r w:rsidR="005B1988">
        <w:rPr/>
        <w:t>class room</w:t>
      </w:r>
      <w:proofErr w:type="gramEnd"/>
      <w:r w:rsidR="005B1988">
        <w:rPr/>
        <w:t xml:space="preserve"> by focusing on a local history site, and its interaction with the environment and the local community from its origin. In this case Fountains Abbey, in North Yorkshire as an example of a site which has seen dramatic </w:t>
      </w:r>
      <w:proofErr w:type="gramStart"/>
      <w:r w:rsidR="005B1988">
        <w:rPr/>
        <w:t>and in some periods</w:t>
      </w:r>
      <w:proofErr w:type="gramEnd"/>
      <w:r w:rsidR="005B1988">
        <w:rPr/>
        <w:t xml:space="preserve"> violent change.  This will involve investigating not </w:t>
      </w:r>
      <w:proofErr w:type="gramStart"/>
      <w:r w:rsidR="005B1988">
        <w:rPr/>
        <w:t>only  the</w:t>
      </w:r>
      <w:proofErr w:type="gramEnd"/>
      <w:r w:rsidR="005B1988">
        <w:rPr/>
        <w:t xml:space="preserve"> historical narrative through written records but also the physical evidence of the site, using historical source skills such as inference, utility and limitations. It is hoped that by engaging with such physical remains it can not only broaden the experiences of some of our most disadvantaged who may never have seen or visited this type of historic site but can lead to an interest further into adult life.</w:t>
      </w:r>
    </w:p>
    <w:p w:rsidR="7BA4FCD8" w:rsidP="7BA4FCD8" w:rsidRDefault="7BA4FCD8" w14:paraId="4105233B" w14:textId="4ACD5C52">
      <w:pPr>
        <w:pStyle w:val="DCABullets"/>
        <w:rPr/>
      </w:pPr>
      <w:r w:rsidRPr="24E9C3C6" w:rsidR="7BA4FCD8">
        <w:rPr>
          <w:b w:val="1"/>
          <w:bCs w:val="1"/>
        </w:rPr>
        <w:t>Thematic Study</w:t>
      </w:r>
      <w:r w:rsidR="7BA4FCD8">
        <w:rPr/>
        <w:t xml:space="preserve"> – Migrants to Britain, 1250 to the Present. This unit will allow an opportunity to embed more diversity into our KS4 programme of study. By studying this unit students will be able to examine the development of Britain's connections to the wider world covering four different historical time periods, examine the diverse beliefs and attitudes of the people who helped shaped these connections through the history and movement of ordinary people who at </w:t>
      </w:r>
      <w:r w:rsidR="7BA4FCD8">
        <w:rPr/>
        <w:t>various</w:t>
      </w:r>
      <w:r w:rsidR="7BA4FCD8">
        <w:rPr/>
        <w:t xml:space="preserve"> times would come to shape British values, culture and attitudes. </w:t>
      </w:r>
    </w:p>
    <w:p w:rsidRPr="000E000A" w:rsidR="005B1988" w:rsidP="24E9C3C6" w:rsidRDefault="005B1988" w14:paraId="331CE4F3" w14:textId="5A04E70C">
      <w:pPr>
        <w:pStyle w:val="DCABullets"/>
        <w:ind/>
        <w:rPr>
          <w:rFonts w:ascii="Calibri" w:hAnsi="Calibri" w:eastAsia="Calibri" w:cs="Calibri"/>
          <w:b w:val="0"/>
          <w:bCs w:val="0"/>
          <w:i w:val="0"/>
          <w:iCs w:val="0"/>
          <w:caps w:val="0"/>
          <w:smallCaps w:val="0"/>
          <w:noProof w:val="0"/>
          <w:color w:val="000000" w:themeColor="text1" w:themeTint="FF" w:themeShade="FF"/>
          <w:sz w:val="19"/>
          <w:szCs w:val="19"/>
          <w:lang w:val="en-GB"/>
        </w:rPr>
      </w:pPr>
      <w:r w:rsidRPr="24E9C3C6" w:rsidR="24E9C3C6">
        <w:rPr>
          <w:rFonts w:ascii="Calibri" w:hAnsi="Calibri" w:eastAsia="Calibri" w:cs="Calibri"/>
          <w:b w:val="1"/>
          <w:bCs w:val="1"/>
          <w:i w:val="0"/>
          <w:iCs w:val="0"/>
          <w:caps w:val="0"/>
          <w:smallCaps w:val="0"/>
          <w:noProof w:val="0"/>
          <w:color w:val="000000" w:themeColor="text1" w:themeTint="FF" w:themeShade="FF"/>
          <w:sz w:val="19"/>
          <w:szCs w:val="19"/>
          <w:lang w:val="en-GB"/>
        </w:rPr>
        <w:t xml:space="preserve">The Period Study </w:t>
      </w:r>
      <w:r w:rsidRPr="24E9C3C6" w:rsidR="24E9C3C6">
        <w:rPr>
          <w:rFonts w:ascii="Calibri" w:hAnsi="Calibri" w:eastAsia="Calibri" w:cs="Calibri"/>
          <w:b w:val="0"/>
          <w:bCs w:val="0"/>
          <w:i w:val="0"/>
          <w:iCs w:val="0"/>
          <w:caps w:val="0"/>
          <w:smallCaps w:val="0"/>
          <w:noProof w:val="0"/>
          <w:color w:val="000000" w:themeColor="text1" w:themeTint="FF" w:themeShade="FF"/>
          <w:sz w:val="19"/>
          <w:szCs w:val="19"/>
          <w:lang w:val="en-GB"/>
        </w:rPr>
        <w:t>– Making of America 1789-1900 will develop concepts such as expansion and conflict, and varying connotations of Empire. It seeks to build a narrative of arguably one of the most dominant powers in modern history by examining the complexities of expansion and its impact on diverse cultures such as African Americans, White Americans and Native Americans. Students will be encouraged to discuss and challenge the many contradictions that exist within this society through second order concepts.</w:t>
      </w:r>
    </w:p>
    <w:p w:rsidRPr="000E000A" w:rsidR="005B1988" w:rsidP="24E9C3C6" w:rsidRDefault="005B1988" w14:paraId="52F7A8EF" w14:textId="094169A4">
      <w:pPr>
        <w:pStyle w:val="DCABullets"/>
        <w:numPr>
          <w:numId w:val="0"/>
        </w:numPr>
        <w:ind w:left="0"/>
      </w:pPr>
    </w:p>
    <w:p w:rsidR="24E9C3C6" w:rsidP="24E9C3C6" w:rsidRDefault="24E9C3C6" w14:paraId="11882B92" w14:textId="1404EAD6">
      <w:pPr>
        <w:pStyle w:val="DCABullets"/>
        <w:numPr>
          <w:numId w:val="0"/>
        </w:numPr>
        <w:ind w:left="0"/>
      </w:pPr>
      <w:r w:rsidR="24E9C3C6">
        <w:rPr/>
        <w:t xml:space="preserve">Students will follow these units </w:t>
      </w:r>
      <w:proofErr w:type="gramStart"/>
      <w:r w:rsidR="24E9C3C6">
        <w:rPr/>
        <w:t>so as to</w:t>
      </w:r>
      <w:proofErr w:type="gramEnd"/>
      <w:r w:rsidR="24E9C3C6">
        <w:rPr/>
        <w:t xml:space="preserve"> maximise their understanding of how  historical events interlink and impact each other rather than viewing events and time period in Isolation;</w:t>
      </w:r>
    </w:p>
    <w:p w:rsidR="24E9C3C6" w:rsidP="24E9C3C6" w:rsidRDefault="24E9C3C6" w14:paraId="0A1767D8" w14:textId="05195202">
      <w:pPr>
        <w:pStyle w:val="DCABullets"/>
        <w:rPr/>
      </w:pPr>
      <w:r w:rsidR="24E9C3C6">
        <w:rPr/>
        <w:t>Year 10 – Students will study Migrants to Britain, The Elizabethans and Fountains Abbey. This will be interleaved with revisits to Living Through Nazi Germany</w:t>
      </w:r>
    </w:p>
    <w:p w:rsidR="24E9C3C6" w:rsidP="24E9C3C6" w:rsidRDefault="24E9C3C6" w14:paraId="79BCEB1F" w14:textId="3D877D18">
      <w:pPr>
        <w:pStyle w:val="DCABullets"/>
        <w:rPr/>
      </w:pPr>
      <w:r w:rsidR="24E9C3C6">
        <w:rPr/>
        <w:t>Year 11 – Making of America 1789 - 1900</w:t>
      </w:r>
    </w:p>
    <w:p w:rsidRPr="00E33069" w:rsidR="00716385" w:rsidP="00E33069" w:rsidRDefault="00716385" w14:paraId="48F56BAE" w14:textId="2EB8A286">
      <w:pPr>
        <w:pStyle w:val="DCATopSubHeader"/>
        <w:rPr>
          <w:sz w:val="19"/>
          <w:szCs w:val="19"/>
        </w:rPr>
      </w:pPr>
      <w:r w:rsidRPr="00E33069">
        <w:rPr>
          <w:sz w:val="19"/>
          <w:szCs w:val="19"/>
        </w:rPr>
        <w:lastRenderedPageBreak/>
        <w:t xml:space="preserve">The </w:t>
      </w:r>
      <w:r w:rsidR="007B0DA8">
        <w:rPr>
          <w:sz w:val="19"/>
          <w:szCs w:val="19"/>
        </w:rPr>
        <w:t xml:space="preserve">History </w:t>
      </w:r>
      <w:r w:rsidRPr="00E33069">
        <w:rPr>
          <w:sz w:val="19"/>
          <w:szCs w:val="19"/>
        </w:rPr>
        <w:t xml:space="preserve"> curriculum at Cottingley has been influenced by: </w:t>
      </w:r>
    </w:p>
    <w:p w:rsidR="005E33CB" w:rsidP="00AA2EA6" w:rsidRDefault="005E33CB" w14:paraId="67606C32" w14:textId="756082B3">
      <w:pPr>
        <w:pStyle w:val="DCABullets"/>
      </w:pPr>
      <w:r>
        <w:t>T</w:t>
      </w:r>
      <w:r w:rsidR="007B0DA8">
        <w:t>he OCR SHP</w:t>
      </w:r>
      <w:r>
        <w:t xml:space="preserve"> </w:t>
      </w:r>
      <w:r w:rsidR="007B0DA8">
        <w:t>History Specification B.</w:t>
      </w:r>
      <w:r>
        <w:t xml:space="preserve"> </w:t>
      </w:r>
      <w:r w:rsidR="007B0DA8">
        <w:t xml:space="preserve">Within the specification it is compulsory to have a Thematic Study, a Depth Study, Period Study &amp; World Depth Study. </w:t>
      </w:r>
    </w:p>
    <w:p w:rsidR="007B0DA8" w:rsidP="00AA2EA6" w:rsidRDefault="007B0DA8" w14:paraId="1282F22F" w14:textId="569563F4">
      <w:pPr>
        <w:pStyle w:val="DCABullets"/>
        <w:rPr/>
      </w:pPr>
      <w:r w:rsidR="007B0DA8">
        <w:rPr/>
        <w:t>The Department has decided to study Migration as a Thematic Study, Elizabethans 1580-1603 as the British Depth Study, The Making of America, 1789-1900 as a Period Study, Living Under Nazi Rule, 1933-1945 as the World Depth Study. The department strongly believes that these studies compliment and develop further the first order concepts</w:t>
      </w:r>
      <w:r w:rsidR="00E855DA">
        <w:rPr/>
        <w:t xml:space="preserve"> we begin to introduce and explore</w:t>
      </w:r>
      <w:r w:rsidR="007B0DA8">
        <w:rPr/>
        <w:t xml:space="preserve"> </w:t>
      </w:r>
      <w:r w:rsidR="00E855DA">
        <w:rPr/>
        <w:t>at KS3, demonstrating</w:t>
      </w:r>
      <w:r w:rsidR="007B0DA8">
        <w:rPr/>
        <w:t xml:space="preserve"> a c</w:t>
      </w:r>
      <w:r w:rsidR="00E855DA">
        <w:rPr/>
        <w:t xml:space="preserve">lear transition from their introduction </w:t>
      </w:r>
      <w:r w:rsidR="007B0DA8">
        <w:rPr/>
        <w:t xml:space="preserve">to really grasping the fundamental or powerful knowledge needed to understand the world in which we live. Furthermore, </w:t>
      </w:r>
      <w:r w:rsidR="00E855DA">
        <w:rPr/>
        <w:t xml:space="preserve">the department strongly believes that the knowledge, and second order concepts we can deliver through it will develop enquiring minds that will feel comfortable to </w:t>
      </w:r>
      <w:r w:rsidR="00234763">
        <w:rPr/>
        <w:t>challenge established rhetoric.</w:t>
      </w:r>
    </w:p>
    <w:p w:rsidR="00225651" w:rsidP="00AA2EA6" w:rsidRDefault="00E855DA" w14:paraId="6007B924" w14:textId="130C9316">
      <w:pPr>
        <w:pStyle w:val="DCABullets"/>
      </w:pPr>
      <w:r>
        <w:t xml:space="preserve">This has been strongly influenced by the work of the SHP project, Christine </w:t>
      </w:r>
      <w:proofErr w:type="spellStart"/>
      <w:r>
        <w:t>Counsell</w:t>
      </w:r>
      <w:proofErr w:type="spellEnd"/>
      <w:r>
        <w:t xml:space="preserve"> and publications such as the Historical Association in engaging dialogue based on the place of History in schools and the way substantive knowledge or ‘stuff’ of History is accessed taught, understood, organised and debated</w:t>
      </w:r>
      <w:r w:rsidR="00225651">
        <w:t>.</w:t>
      </w:r>
    </w:p>
    <w:p w:rsidR="00E855DA" w:rsidP="00E855DA" w:rsidRDefault="00E855DA" w14:paraId="64736CE9" w14:textId="3B261025">
      <w:pPr>
        <w:pStyle w:val="DCABullets"/>
        <w:numPr>
          <w:ilvl w:val="0"/>
          <w:numId w:val="0"/>
        </w:numPr>
        <w:ind w:left="1080" w:hanging="360"/>
      </w:pPr>
    </w:p>
    <w:p w:rsidR="00E855DA" w:rsidP="00E855DA" w:rsidRDefault="00E855DA" w14:paraId="3E462BB1" w14:textId="77777777">
      <w:pPr>
        <w:pStyle w:val="DCABullets"/>
        <w:numPr>
          <w:ilvl w:val="0"/>
          <w:numId w:val="0"/>
        </w:numPr>
        <w:ind w:left="1080" w:hanging="360"/>
      </w:pPr>
    </w:p>
    <w:p w:rsidRPr="00E33069" w:rsidR="00716385" w:rsidP="00E33069" w:rsidRDefault="00716385" w14:paraId="0C9DE592" w14:textId="6A11F68C">
      <w:pPr>
        <w:pStyle w:val="DCATopSubHeader"/>
        <w:rPr>
          <w:sz w:val="19"/>
          <w:szCs w:val="19"/>
        </w:rPr>
      </w:pPr>
      <w:r w:rsidRPr="00E33069">
        <w:rPr>
          <w:sz w:val="19"/>
          <w:szCs w:val="19"/>
        </w:rPr>
        <w:t xml:space="preserve">Our </w:t>
      </w:r>
      <w:r w:rsidR="00A90843">
        <w:rPr>
          <w:sz w:val="19"/>
          <w:szCs w:val="19"/>
        </w:rPr>
        <w:t>History</w:t>
      </w:r>
      <w:r w:rsidRPr="00E33069">
        <w:rPr>
          <w:sz w:val="19"/>
          <w:szCs w:val="19"/>
        </w:rPr>
        <w:t xml:space="preserve"> curriculum ensures that social disadvantage is addressed through:</w:t>
      </w:r>
    </w:p>
    <w:p w:rsidRPr="005E33CB" w:rsidR="005E33CB" w:rsidP="00AA2EA6" w:rsidRDefault="0026144D" w14:paraId="7938B531" w14:textId="6BD0F547">
      <w:pPr>
        <w:pStyle w:val="DCABullets"/>
        <w:rPr>
          <w:b/>
        </w:rPr>
      </w:pPr>
      <w:r>
        <w:t>Disadvantaged students will follow the same curricular pathway as it is important that they are provided with access to the same body</w:t>
      </w:r>
      <w:r w:rsidR="000A6AA1">
        <w:t xml:space="preserve"> of Historical </w:t>
      </w:r>
      <w:r w:rsidR="00B7007D">
        <w:t xml:space="preserve">knowledge. They will be supported </w:t>
      </w:r>
      <w:r w:rsidR="00132F53">
        <w:t xml:space="preserve">through quality first teaching and intervention and support as </w:t>
      </w:r>
      <w:r w:rsidR="006225E5">
        <w:t>required. Enrichment activities</w:t>
      </w:r>
      <w:r w:rsidR="000A6AA1">
        <w:t xml:space="preserve"> such as engaging with local history sites, as part of the History Around Us, unit will build on earlier </w:t>
      </w:r>
      <w:proofErr w:type="gramStart"/>
      <w:r w:rsidR="000A6AA1">
        <w:t>schools</w:t>
      </w:r>
      <w:proofErr w:type="gramEnd"/>
      <w:r w:rsidR="000A6AA1">
        <w:t xml:space="preserve"> trips offered to all students at KS3</w:t>
      </w:r>
      <w:r w:rsidR="006225E5">
        <w:t>.</w:t>
      </w:r>
      <w:r w:rsidR="000A6AA1">
        <w:t xml:space="preserve"> We feel this allows students opportunities to visit places they may not usually engage with and help develop a ‘sense of place’ to support their learning in the class room.</w:t>
      </w:r>
    </w:p>
    <w:p w:rsidRPr="005E33CB" w:rsidR="00716385" w:rsidP="00AA2EA6" w:rsidRDefault="0026144D" w14:paraId="6F55D7BE" w14:textId="1A38476A">
      <w:pPr>
        <w:pStyle w:val="DCABullets"/>
        <w:rPr>
          <w:b/>
        </w:rPr>
      </w:pPr>
      <w:r>
        <w:t>SEN students follow the same curricular pathway as it is important that they are provided with acce</w:t>
      </w:r>
      <w:r w:rsidR="000A6AA1">
        <w:t>ss to the same body of historical</w:t>
      </w:r>
      <w:r>
        <w:t xml:space="preserve"> knowledge. This is supported through clearly differentiated teaching which will include access to </w:t>
      </w:r>
      <w:r w:rsidR="000A6AA1">
        <w:t xml:space="preserve">further exam support by the way of resources or more tailored teaching based on a thorough understanding of the requirements of each exam paper. </w:t>
      </w:r>
    </w:p>
    <w:p w:rsidR="005E33CB" w:rsidP="00AA2EA6" w:rsidRDefault="005E33CB" w14:paraId="55EB586E" w14:textId="1A4C6B71">
      <w:pPr>
        <w:pStyle w:val="DCABullets"/>
      </w:pPr>
      <w:r>
        <w:t>T</w:t>
      </w:r>
      <w:r w:rsidR="000A6AA1">
        <w:t>he History</w:t>
      </w:r>
      <w:r w:rsidRPr="005E33CB">
        <w:t xml:space="preserve"> curriculum will expose students from socio-economic disadvantaged backgrounds to </w:t>
      </w:r>
      <w:r w:rsidR="000A6AA1">
        <w:t>people from societies in the past very different from their own, with diverse religious beliefs, social and political expectations and people who have lived through very challenging periods of History. S</w:t>
      </w:r>
      <w:r>
        <w:t xml:space="preserve">tudents will be provided </w:t>
      </w:r>
      <w:r w:rsidRPr="005E33CB">
        <w:t>with the knowledge and skills to flourish both within the</w:t>
      </w:r>
      <w:r w:rsidR="000A6AA1">
        <w:t>ir own community but also learn to appreciate their place or understand they have a role to play in global events.</w:t>
      </w:r>
    </w:p>
    <w:p w:rsidR="005E33CB" w:rsidP="00AA2EA6" w:rsidRDefault="005E33CB" w14:paraId="3219481E" w14:textId="4F4EEF39">
      <w:pPr>
        <w:pStyle w:val="DCABullets"/>
      </w:pPr>
      <w:r>
        <w:t>T</w:t>
      </w:r>
      <w:r w:rsidR="000A6AA1">
        <w:t>he History</w:t>
      </w:r>
      <w:r w:rsidRPr="005E33CB">
        <w:t xml:space="preserve"> curriculum will give students a safe space to discuss their own beliefs and values which they may not have at home. This in turn, means that the teacher and other students can address misconceptions through a meaningful and informed dialogue. </w:t>
      </w:r>
    </w:p>
    <w:p w:rsidRPr="005E33CB" w:rsidR="005E33CB" w:rsidP="00AA2EA6" w:rsidRDefault="005E33CB" w14:paraId="46517717" w14:textId="41085FB5">
      <w:pPr>
        <w:pStyle w:val="DCABullets"/>
      </w:pPr>
      <w:r>
        <w:t>D</w:t>
      </w:r>
      <w:r w:rsidRPr="005E33CB">
        <w:t xml:space="preserve">isadvantaged students and those from identified underrepresented groups, receive priority for extra intervention sessions so that every opportunity to close the advantage gap is capitalised on. For example, students have the opportunity to receive extra guidance and tutoring </w:t>
      </w:r>
      <w:r>
        <w:t>through additional support in class, the production of bespoke materials or out of class intervention and support sessions</w:t>
      </w:r>
      <w:r w:rsidRPr="005E33CB">
        <w:t>.</w:t>
      </w:r>
    </w:p>
    <w:p w:rsidRPr="00FA08F1" w:rsidR="00716385" w:rsidP="24E9C3C6" w:rsidRDefault="00716385" w14:paraId="4B42798D" w14:textId="6636A456">
      <w:pPr>
        <w:pStyle w:val="DCAText"/>
        <w:rPr>
          <w:b w:val="0"/>
          <w:bCs w:val="0"/>
          <w:sz w:val="19"/>
          <w:szCs w:val="19"/>
        </w:rPr>
      </w:pPr>
      <w:r w:rsidRPr="24E9C3C6" w:rsidR="00716385">
        <w:rPr>
          <w:b w:val="0"/>
          <w:bCs w:val="0"/>
          <w:sz w:val="19"/>
          <w:szCs w:val="19"/>
        </w:rPr>
        <w:t xml:space="preserve">Our belief is that home learning should support and extend work completed in the class room particularly skill based tasks. We also use retrieval practice and spaced revision to support all students with committing knowledge to long term memory. </w:t>
      </w:r>
      <w:r w:rsidRPr="24E9C3C6" w:rsidR="00E61846">
        <w:rPr>
          <w:b w:val="0"/>
          <w:bCs w:val="0"/>
          <w:sz w:val="19"/>
          <w:szCs w:val="19"/>
        </w:rPr>
        <w:t>This will be supported in year 11</w:t>
      </w:r>
      <w:r w:rsidRPr="24E9C3C6" w:rsidR="00BB69BA">
        <w:rPr>
          <w:b w:val="0"/>
          <w:bCs w:val="0"/>
          <w:sz w:val="19"/>
          <w:szCs w:val="19"/>
        </w:rPr>
        <w:t xml:space="preserve"> by a common </w:t>
      </w:r>
      <w:r w:rsidRPr="24E9C3C6" w:rsidR="00106A0D">
        <w:rPr>
          <w:b w:val="0"/>
          <w:bCs w:val="0"/>
          <w:sz w:val="19"/>
          <w:szCs w:val="19"/>
        </w:rPr>
        <w:t>framework of learning and underst</w:t>
      </w:r>
      <w:r w:rsidRPr="24E9C3C6" w:rsidR="006439CA">
        <w:rPr>
          <w:b w:val="0"/>
          <w:bCs w:val="0"/>
          <w:sz w:val="19"/>
          <w:szCs w:val="19"/>
        </w:rPr>
        <w:t>anding for each of the units of History</w:t>
      </w:r>
      <w:r w:rsidRPr="24E9C3C6" w:rsidR="00106A0D">
        <w:rPr>
          <w:b w:val="0"/>
          <w:bCs w:val="0"/>
          <w:sz w:val="19"/>
          <w:szCs w:val="19"/>
        </w:rPr>
        <w:t xml:space="preserve"> that are studied.   Commitment to memory of this knowledge will be supported through the interspacing of knowledge, with re</w:t>
      </w:r>
      <w:r w:rsidRPr="24E9C3C6" w:rsidR="006439CA">
        <w:rPr>
          <w:b w:val="0"/>
          <w:bCs w:val="0"/>
          <w:sz w:val="19"/>
          <w:szCs w:val="19"/>
        </w:rPr>
        <w:t>gular reflection and opportunities to create a well written sustained argument which relies on utilising and applying this knowledge.</w:t>
      </w:r>
    </w:p>
    <w:p w:rsidRPr="00E33069" w:rsidR="00716385" w:rsidP="00E33069" w:rsidRDefault="00716385" w14:paraId="503DF4DB" w14:textId="77777777">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rsidRPr="00AA2EA6" w:rsidR="00AA2EA6" w:rsidP="24E9C3C6" w:rsidRDefault="00AA2EA6" w14:paraId="59B585D4" w14:textId="25D644B6">
      <w:pPr>
        <w:numPr>
          <w:ilvl w:val="0"/>
          <w:numId w:val="38"/>
        </w:numPr>
        <w:spacing w:before="120" w:after="120" w:line="228" w:lineRule="exact"/>
        <w:jc w:val="both"/>
        <w:rPr>
          <w:rFonts w:eastAsia="Times New Roman" w:cs="Calibri" w:cstheme="minorAscii"/>
          <w:color w:val="000000"/>
          <w:sz w:val="19"/>
          <w:szCs w:val="19"/>
        </w:rPr>
      </w:pPr>
      <w:r w:rsidRPr="24E9C3C6" w:rsidR="00AA2EA6">
        <w:rPr>
          <w:rFonts w:eastAsia="Times New Roman" w:cs="Calibri" w:cstheme="minorAscii"/>
          <w:color w:val="000000" w:themeColor="text1" w:themeTint="FF" w:themeShade="FF"/>
          <w:sz w:val="19"/>
          <w:szCs w:val="19"/>
        </w:rPr>
        <w:t xml:space="preserve">Equipping </w:t>
      </w:r>
      <w:r w:rsidRPr="24E9C3C6" w:rsidR="00743B44">
        <w:rPr>
          <w:rFonts w:eastAsia="Times New Roman" w:cs="Calibri" w:cstheme="minorAscii"/>
          <w:color w:val="000000" w:themeColor="text1" w:themeTint="FF" w:themeShade="FF"/>
          <w:sz w:val="19"/>
          <w:szCs w:val="19"/>
        </w:rPr>
        <w:t>students with substantive</w:t>
      </w:r>
      <w:r w:rsidRPr="24E9C3C6" w:rsidR="00AA2EA6">
        <w:rPr>
          <w:rFonts w:eastAsia="Times New Roman" w:cs="Calibri" w:cstheme="minorAscii"/>
          <w:color w:val="000000" w:themeColor="text1" w:themeTint="FF" w:themeShade="FF"/>
          <w:sz w:val="19"/>
          <w:szCs w:val="19"/>
        </w:rPr>
        <w:t xml:space="preserve"> an</w:t>
      </w:r>
      <w:r w:rsidRPr="24E9C3C6" w:rsidR="00743B44">
        <w:rPr>
          <w:rFonts w:eastAsia="Times New Roman" w:cs="Calibri" w:cstheme="minorAscii"/>
          <w:color w:val="000000" w:themeColor="text1" w:themeTint="FF" w:themeShade="FF"/>
          <w:sz w:val="19"/>
          <w:szCs w:val="19"/>
        </w:rPr>
        <w:t>d powerful knowledge to understand first order concepts such as Democracy, Nationalism, Fascism, Reform, Enslavement, Persecution, Capitalism, Religion, Empire, Kingship and Migration s</w:t>
      </w:r>
      <w:r w:rsidRPr="24E9C3C6" w:rsidR="00AA2EA6">
        <w:rPr>
          <w:rFonts w:eastAsia="Times New Roman" w:cs="Calibri" w:cstheme="minorAscii"/>
          <w:color w:val="000000" w:themeColor="text1" w:themeTint="FF" w:themeShade="FF"/>
          <w:sz w:val="19"/>
          <w:szCs w:val="19"/>
        </w:rPr>
        <w:t xml:space="preserve">o that they </w:t>
      </w:r>
      <w:proofErr w:type="gramStart"/>
      <w:r w:rsidRPr="24E9C3C6" w:rsidR="00AA2EA6">
        <w:rPr>
          <w:rFonts w:eastAsia="Times New Roman" w:cs="Calibri" w:cstheme="minorAscii"/>
          <w:color w:val="000000" w:themeColor="text1" w:themeTint="FF" w:themeShade="FF"/>
          <w:sz w:val="19"/>
          <w:szCs w:val="19"/>
        </w:rPr>
        <w:t>are able to</w:t>
      </w:r>
      <w:proofErr w:type="gramEnd"/>
      <w:r w:rsidRPr="24E9C3C6" w:rsidR="00AA2EA6">
        <w:rPr>
          <w:rFonts w:eastAsia="Times New Roman" w:cs="Calibri" w:cstheme="minorAscii"/>
          <w:color w:val="000000" w:themeColor="text1" w:themeTint="FF" w:themeShade="FF"/>
          <w:sz w:val="19"/>
          <w:szCs w:val="19"/>
        </w:rPr>
        <w:t xml:space="preserve"> evaluate and analyse local, national and world events and take part in society as informed c</w:t>
      </w:r>
      <w:r w:rsidRPr="24E9C3C6" w:rsidR="00743B44">
        <w:rPr>
          <w:rFonts w:eastAsia="Times New Roman" w:cs="Calibri" w:cstheme="minorAscii"/>
          <w:color w:val="000000" w:themeColor="text1" w:themeTint="FF" w:themeShade="FF"/>
          <w:sz w:val="19"/>
          <w:szCs w:val="19"/>
        </w:rPr>
        <w:t>itizens who can have influence.</w:t>
      </w:r>
    </w:p>
    <w:p w:rsidRPr="00AA2EA6" w:rsidR="00AA2EA6" w:rsidP="00AA2EA6" w:rsidRDefault="00AA2EA6" w14:paraId="23DBF70D" w14:textId="4BD47905">
      <w:pPr>
        <w:numPr>
          <w:ilvl w:val="0"/>
          <w:numId w:val="38"/>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xml:space="preserve">Developing confident individuals who can participate positively in </w:t>
      </w:r>
      <w:r w:rsidR="00743B44">
        <w:rPr>
          <w:rFonts w:eastAsia="Times New Roman" w:cstheme="minorHAnsi"/>
          <w:color w:val="000000"/>
          <w:sz w:val="19"/>
          <w:szCs w:val="19"/>
        </w:rPr>
        <w:t>society with its diverse religious, political and social views and challenge as informed citizens rhetoric which they may be exposed to.</w:t>
      </w:r>
    </w:p>
    <w:p w:rsidRPr="00AA2EA6" w:rsidR="00AA2EA6" w:rsidP="00AA2EA6" w:rsidRDefault="00AA2EA6" w14:paraId="48A169D1" w14:textId="7CF01D10">
      <w:pPr>
        <w:numPr>
          <w:ilvl w:val="0"/>
          <w:numId w:val="38"/>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xml:space="preserve">The learning of the importance of values and responsibilities through </w:t>
      </w:r>
      <w:r w:rsidR="00A14EB3">
        <w:rPr>
          <w:rFonts w:eastAsia="Times New Roman" w:cstheme="minorHAnsi"/>
          <w:color w:val="000000"/>
          <w:sz w:val="19"/>
          <w:szCs w:val="19"/>
        </w:rPr>
        <w:t xml:space="preserve">understanding how </w:t>
      </w:r>
      <w:r w:rsidR="00743B44">
        <w:rPr>
          <w:rFonts w:eastAsia="Times New Roman" w:cstheme="minorHAnsi"/>
          <w:color w:val="000000"/>
          <w:sz w:val="19"/>
          <w:szCs w:val="19"/>
        </w:rPr>
        <w:t>political, economic</w:t>
      </w:r>
      <w:r w:rsidR="00A14EB3">
        <w:rPr>
          <w:rFonts w:eastAsia="Times New Roman" w:cstheme="minorHAnsi"/>
          <w:color w:val="000000"/>
          <w:sz w:val="19"/>
          <w:szCs w:val="19"/>
        </w:rPr>
        <w:t xml:space="preserve">, religious, social </w:t>
      </w:r>
      <w:r w:rsidR="00743B44">
        <w:rPr>
          <w:rFonts w:eastAsia="Times New Roman" w:cstheme="minorHAnsi"/>
          <w:color w:val="000000"/>
          <w:sz w:val="19"/>
          <w:szCs w:val="19"/>
        </w:rPr>
        <w:t xml:space="preserve">and </w:t>
      </w:r>
      <w:r w:rsidR="00A14EB3">
        <w:rPr>
          <w:rFonts w:eastAsia="Times New Roman" w:cstheme="minorHAnsi"/>
          <w:color w:val="000000"/>
          <w:sz w:val="19"/>
          <w:szCs w:val="19"/>
        </w:rPr>
        <w:t xml:space="preserve">geographical factors have shaped our past and continue to influence our present </w:t>
      </w:r>
      <w:r w:rsidRPr="00743B44">
        <w:rPr>
          <w:rFonts w:eastAsia="Times New Roman" w:cstheme="minorHAnsi"/>
          <w:color w:val="000000"/>
          <w:sz w:val="19"/>
          <w:szCs w:val="19"/>
        </w:rPr>
        <w:t>in order to help guide and develop citizens who make a positive contribution to society. This will be done through the developm</w:t>
      </w:r>
      <w:r w:rsidR="00A14EB3">
        <w:rPr>
          <w:rFonts w:eastAsia="Times New Roman" w:cstheme="minorHAnsi"/>
          <w:color w:val="000000"/>
          <w:sz w:val="19"/>
          <w:szCs w:val="19"/>
        </w:rPr>
        <w:t xml:space="preserve">ent of a breadth and depth of historical understanding </w:t>
      </w:r>
      <w:r w:rsidRPr="00743B44">
        <w:rPr>
          <w:rFonts w:eastAsia="Times New Roman" w:cstheme="minorHAnsi"/>
          <w:color w:val="000000"/>
          <w:sz w:val="19"/>
          <w:szCs w:val="19"/>
        </w:rPr>
        <w:t xml:space="preserve">which will enable them to </w:t>
      </w:r>
      <w:r w:rsidR="00A14EB3">
        <w:rPr>
          <w:rFonts w:eastAsia="Times New Roman" w:cstheme="minorHAnsi"/>
          <w:color w:val="000000"/>
          <w:sz w:val="19"/>
          <w:szCs w:val="19"/>
        </w:rPr>
        <w:t>embrace t</w:t>
      </w:r>
      <w:r w:rsidRPr="00AA2EA6">
        <w:rPr>
          <w:rFonts w:eastAsia="Times New Roman" w:cstheme="minorHAnsi"/>
          <w:color w:val="000000"/>
          <w:sz w:val="19"/>
          <w:szCs w:val="19"/>
        </w:rPr>
        <w:t>he diversity of the society in which they live.</w:t>
      </w:r>
    </w:p>
    <w:p w:rsidRPr="00AA2EA6" w:rsidR="000E4210" w:rsidP="24E9C3C6" w:rsidRDefault="000E4210" w14:paraId="69763DCB" w14:textId="0971C542">
      <w:pPr>
        <w:numPr>
          <w:ilvl w:val="0"/>
          <w:numId w:val="38"/>
        </w:numPr>
        <w:spacing w:before="120" w:after="120" w:line="228" w:lineRule="exact"/>
        <w:ind/>
        <w:jc w:val="both"/>
        <w:rPr>
          <w:rFonts w:eastAsia="Times New Roman" w:cs="Calibri" w:cstheme="minorAscii"/>
          <w:color w:val="000000"/>
          <w:sz w:val="19"/>
          <w:szCs w:val="19"/>
        </w:rPr>
      </w:pPr>
      <w:r w:rsidRPr="24E9C3C6" w:rsidR="00AA2EA6">
        <w:rPr>
          <w:rFonts w:eastAsia="Times New Roman" w:cs="Calibri" w:cstheme="minorAscii"/>
          <w:color w:val="000000" w:themeColor="text1" w:themeTint="FF" w:themeShade="FF"/>
          <w:sz w:val="19"/>
          <w:szCs w:val="19"/>
        </w:rPr>
        <w:t>Giving students the opportunity to b</w:t>
      </w:r>
      <w:r w:rsidRPr="24E9C3C6" w:rsidR="00A14EB3">
        <w:rPr>
          <w:rFonts w:eastAsia="Times New Roman" w:cs="Calibri" w:cstheme="minorAscii"/>
          <w:color w:val="000000" w:themeColor="text1" w:themeTint="FF" w:themeShade="FF"/>
          <w:sz w:val="19"/>
          <w:szCs w:val="19"/>
        </w:rPr>
        <w:t>e reflective about their own place in our historical narrative, in Britain, Europe and the wider world</w:t>
      </w:r>
      <w:r w:rsidRPr="24E9C3C6" w:rsidR="00AA2EA6">
        <w:rPr>
          <w:rFonts w:eastAsia="Times New Roman" w:cs="Calibri" w:cstheme="minorAscii"/>
          <w:color w:val="000000" w:themeColor="text1" w:themeTint="FF" w:themeShade="FF"/>
          <w:sz w:val="19"/>
          <w:szCs w:val="19"/>
        </w:rPr>
        <w:t xml:space="preserve">, </w:t>
      </w:r>
      <w:r w:rsidRPr="24E9C3C6" w:rsidR="00A14EB3">
        <w:rPr>
          <w:rFonts w:eastAsia="Times New Roman" w:cs="Calibri" w:cstheme="minorAscii"/>
          <w:color w:val="000000" w:themeColor="text1" w:themeTint="FF" w:themeShade="FF"/>
          <w:sz w:val="19"/>
          <w:szCs w:val="19"/>
        </w:rPr>
        <w:t xml:space="preserve">and challenge </w:t>
      </w:r>
      <w:r w:rsidRPr="24E9C3C6" w:rsidR="000E4210">
        <w:rPr>
          <w:rFonts w:eastAsia="Times New Roman" w:cs="Calibri" w:cstheme="minorAscii"/>
          <w:color w:val="000000" w:themeColor="text1" w:themeTint="FF" w:themeShade="FF"/>
          <w:sz w:val="19"/>
          <w:szCs w:val="19"/>
        </w:rPr>
        <w:t>by embracing</w:t>
      </w:r>
      <w:r w:rsidRPr="24E9C3C6" w:rsidR="00A14EB3">
        <w:rPr>
          <w:rFonts w:eastAsia="Times New Roman" w:cs="Calibri" w:cstheme="minorAscii"/>
          <w:color w:val="000000" w:themeColor="text1" w:themeTint="FF" w:themeShade="FF"/>
          <w:sz w:val="19"/>
          <w:szCs w:val="19"/>
        </w:rPr>
        <w:t xml:space="preserve"> their moral and ethical </w:t>
      </w:r>
      <w:r w:rsidRPr="24E9C3C6" w:rsidR="000E4210">
        <w:rPr>
          <w:rFonts w:eastAsia="Times New Roman" w:cs="Calibri" w:cstheme="minorAscii"/>
          <w:color w:val="000000" w:themeColor="text1" w:themeTint="FF" w:themeShade="FF"/>
          <w:sz w:val="19"/>
          <w:szCs w:val="19"/>
        </w:rPr>
        <w:t>responsibilities</w:t>
      </w:r>
      <w:r w:rsidRPr="24E9C3C6" w:rsidR="00A14EB3">
        <w:rPr>
          <w:rFonts w:eastAsia="Times New Roman" w:cs="Calibri" w:cstheme="minorAscii"/>
          <w:color w:val="000000" w:themeColor="text1" w:themeTint="FF" w:themeShade="FF"/>
          <w:sz w:val="19"/>
          <w:szCs w:val="19"/>
        </w:rPr>
        <w:t xml:space="preserve"> for seeking the </w:t>
      </w:r>
      <w:r w:rsidRPr="24E9C3C6" w:rsidR="000E4210">
        <w:rPr>
          <w:rFonts w:eastAsia="Times New Roman" w:cs="Calibri" w:cstheme="minorAscii"/>
          <w:color w:val="000000" w:themeColor="text1" w:themeTint="FF" w:themeShade="FF"/>
          <w:sz w:val="19"/>
          <w:szCs w:val="19"/>
        </w:rPr>
        <w:t xml:space="preserve">truth, or even better to question interpretations of these truths </w:t>
      </w:r>
      <w:r w:rsidRPr="24E9C3C6" w:rsidR="00AA2EA6">
        <w:rPr>
          <w:rFonts w:eastAsia="Times New Roman" w:cs="Calibri" w:cstheme="minorAscii"/>
          <w:color w:val="000000" w:themeColor="text1" w:themeTint="FF" w:themeShade="FF"/>
          <w:sz w:val="19"/>
          <w:szCs w:val="19"/>
        </w:rPr>
        <w:t>fo</w:t>
      </w:r>
      <w:r w:rsidRPr="24E9C3C6" w:rsidR="000E4210">
        <w:rPr>
          <w:rFonts w:eastAsia="Times New Roman" w:cs="Calibri" w:cstheme="minorAscii"/>
          <w:color w:val="000000" w:themeColor="text1" w:themeTint="FF" w:themeShade="FF"/>
          <w:sz w:val="19"/>
          <w:szCs w:val="19"/>
        </w:rPr>
        <w:t xml:space="preserve">r example, ‘Why was it possible for Hitler to re-write German History to indoctrinate a nation to exclude an ethnic group’ or ‘How was the pursuit of Manifest Destiny in America able to justify the destruction of Native American Culture’ </w:t>
      </w:r>
    </w:p>
    <w:p w:rsidRPr="00AA2EA6" w:rsidR="00AA2EA6" w:rsidP="00AA2EA6" w:rsidRDefault="00AA2EA6" w14:paraId="519500EA" w14:textId="77777777">
      <w:pPr>
        <w:numPr>
          <w:ilvl w:val="0"/>
          <w:numId w:val="38"/>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Being given the opportunity to understand and appreciate the wide range of cultural influences that have shaped their own heritage and that of others when learning about British values and beliefs.</w:t>
      </w:r>
    </w:p>
    <w:p w:rsidRPr="00AA2EA6" w:rsidR="00AA2EA6" w:rsidP="00AA2EA6" w:rsidRDefault="00AA2EA6" w14:paraId="5C50EDC5" w14:textId="5267C772">
      <w:pPr>
        <w:numPr>
          <w:ilvl w:val="0"/>
          <w:numId w:val="38"/>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Explor</w:t>
      </w:r>
      <w:r w:rsidR="000E4210">
        <w:rPr>
          <w:rFonts w:eastAsia="Times New Roman" w:cstheme="minorHAnsi"/>
          <w:color w:val="000000"/>
          <w:sz w:val="19"/>
          <w:szCs w:val="19"/>
        </w:rPr>
        <w:t xml:space="preserve">ing second order concepts such as change and continuity or diversity. </w:t>
      </w:r>
      <w:r w:rsidRPr="00AA2EA6">
        <w:rPr>
          <w:rFonts w:eastAsia="Times New Roman" w:cstheme="minorHAnsi"/>
          <w:color w:val="000000"/>
          <w:sz w:val="19"/>
          <w:szCs w:val="19"/>
        </w:rPr>
        <w:t>Through this study, students are made aware of the similarities and differences t</w:t>
      </w:r>
      <w:r w:rsidR="000E4210">
        <w:rPr>
          <w:rFonts w:eastAsia="Times New Roman" w:cstheme="minorHAnsi"/>
          <w:color w:val="000000"/>
          <w:sz w:val="19"/>
          <w:szCs w:val="19"/>
        </w:rPr>
        <w:t>hey may have with other people of religious, ethnic, political or national backgrounds,</w:t>
      </w:r>
      <w:r w:rsidRPr="00AA2EA6">
        <w:rPr>
          <w:rFonts w:eastAsia="Times New Roman" w:cstheme="minorHAnsi"/>
          <w:color w:val="000000"/>
          <w:sz w:val="19"/>
          <w:szCs w:val="19"/>
        </w:rPr>
        <w:t xml:space="preserve"> </w:t>
      </w:r>
      <w:r w:rsidR="000E4210">
        <w:rPr>
          <w:rFonts w:eastAsia="Times New Roman" w:cstheme="minorHAnsi"/>
          <w:color w:val="000000"/>
          <w:sz w:val="19"/>
          <w:szCs w:val="19"/>
        </w:rPr>
        <w:t xml:space="preserve">from the present and past, </w:t>
      </w:r>
      <w:r w:rsidRPr="00AA2EA6">
        <w:rPr>
          <w:rFonts w:eastAsia="Times New Roman" w:cstheme="minorHAnsi"/>
          <w:color w:val="000000"/>
          <w:sz w:val="19"/>
          <w:szCs w:val="19"/>
        </w:rPr>
        <w:t>in their school, community, nation and the wider world.</w:t>
      </w:r>
    </w:p>
    <w:p w:rsidRPr="00AA2EA6" w:rsidR="00AA2EA6" w:rsidP="00AA2EA6" w:rsidRDefault="00AA2EA6" w14:paraId="27BE7376" w14:textId="1C46AFD0">
      <w:pPr>
        <w:numPr>
          <w:ilvl w:val="0"/>
          <w:numId w:val="38"/>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Supporting the learning in other curricular areas such a</w:t>
      </w:r>
      <w:r w:rsidR="000E4210">
        <w:rPr>
          <w:rFonts w:eastAsia="Times New Roman" w:cstheme="minorHAnsi"/>
          <w:color w:val="000000"/>
          <w:sz w:val="19"/>
          <w:szCs w:val="19"/>
        </w:rPr>
        <w:t>s English, Geography</w:t>
      </w:r>
      <w:r w:rsidR="00ED6CFB">
        <w:rPr>
          <w:rFonts w:eastAsia="Times New Roman" w:cstheme="minorHAnsi"/>
          <w:color w:val="000000"/>
          <w:sz w:val="19"/>
          <w:szCs w:val="19"/>
        </w:rPr>
        <w:t xml:space="preserve"> and </w:t>
      </w:r>
      <w:r w:rsidR="000E4210">
        <w:rPr>
          <w:rFonts w:eastAsia="Times New Roman" w:cstheme="minorHAnsi"/>
          <w:color w:val="000000"/>
          <w:sz w:val="19"/>
          <w:szCs w:val="19"/>
        </w:rPr>
        <w:t>Religious Studies</w:t>
      </w:r>
      <w:r w:rsidRPr="00AA2EA6">
        <w:rPr>
          <w:rFonts w:eastAsia="Times New Roman" w:cstheme="minorHAnsi"/>
          <w:color w:val="000000"/>
          <w:sz w:val="19"/>
          <w:szCs w:val="19"/>
        </w:rPr>
        <w:t>. For example, geo</w:t>
      </w:r>
      <w:r w:rsidR="000E4210">
        <w:rPr>
          <w:rFonts w:eastAsia="Times New Roman" w:cstheme="minorHAnsi"/>
          <w:color w:val="000000"/>
          <w:sz w:val="19"/>
          <w:szCs w:val="19"/>
        </w:rPr>
        <w:t>graphy is supported through examining the geographical forces that have led to conflict or expansion shaping nations across time periods. Religious Studies</w:t>
      </w:r>
      <w:r w:rsidRPr="00AA2EA6">
        <w:rPr>
          <w:rFonts w:eastAsia="Times New Roman" w:cstheme="minorHAnsi"/>
          <w:color w:val="000000"/>
          <w:sz w:val="19"/>
          <w:szCs w:val="19"/>
        </w:rPr>
        <w:t xml:space="preserve"> is supported through the development of an understanding </w:t>
      </w:r>
      <w:r w:rsidR="000E4210">
        <w:rPr>
          <w:rFonts w:eastAsia="Times New Roman" w:cstheme="minorHAnsi"/>
          <w:color w:val="000000"/>
          <w:sz w:val="19"/>
          <w:szCs w:val="19"/>
        </w:rPr>
        <w:t xml:space="preserve">how </w:t>
      </w:r>
      <w:r w:rsidR="00ED6CFB">
        <w:rPr>
          <w:rFonts w:eastAsia="Times New Roman" w:cstheme="minorHAnsi"/>
          <w:color w:val="000000"/>
          <w:sz w:val="19"/>
          <w:szCs w:val="19"/>
        </w:rPr>
        <w:t>religious differences or intolerance has caused conflict but also greater understanding and respect, and furthermore shaped our political ideas as the conflict between Church and State has unfolded.</w:t>
      </w:r>
    </w:p>
    <w:p w:rsidRPr="00D545E8" w:rsidR="00ED6CFB" w:rsidP="24E9C3C6" w:rsidRDefault="00ED6CFB" w14:paraId="453FDC33" w14:textId="77777777">
      <w:pPr>
        <w:pStyle w:val="DCATableText"/>
        <w:rPr>
          <w:rFonts w:ascii="Calibri" w:hAnsi="Calibri" w:eastAsia="Calibri" w:cs="Calibri" w:asciiTheme="minorAscii" w:hAnsiTheme="minorAscii" w:eastAsiaTheme="minorAscii" w:cstheme="minorAscii"/>
          <w:color w:val="333333"/>
          <w:sz w:val="19"/>
          <w:szCs w:val="19"/>
        </w:rPr>
      </w:pPr>
      <w:r w:rsidRPr="24E9C3C6" w:rsidR="00ED6CFB">
        <w:rPr>
          <w:rFonts w:ascii="Calibri" w:hAnsi="Calibri" w:eastAsia="Calibri" w:cs="Calibri" w:asciiTheme="minorAscii" w:hAnsiTheme="minorAscii" w:eastAsiaTheme="minorAscii" w:cstheme="minorAscii"/>
          <w:b w:val="1"/>
          <w:bCs w:val="1"/>
          <w:color w:val="222222"/>
          <w:sz w:val="19"/>
          <w:szCs w:val="19"/>
          <w:shd w:val="clear" w:color="auto" w:fill="FFFFFF"/>
        </w:rPr>
        <w:t>History</w:t>
      </w:r>
      <w:r w:rsidRPr="24E9C3C6" w:rsidR="00ED6CFB">
        <w:rPr>
          <w:rFonts w:ascii="Calibri" w:hAnsi="Calibri" w:eastAsia="Calibri" w:cs="Calibri" w:asciiTheme="minorAscii" w:hAnsiTheme="minorAscii" w:eastAsiaTheme="minorAscii" w:cstheme="minorAscii"/>
          <w:color w:val="222222"/>
          <w:sz w:val="19"/>
          <w:szCs w:val="19"/>
          <w:shd w:val="clear" w:color="auto" w:fill="FFFFFF"/>
        </w:rPr>
        <w:t> tends to be well respected by employers as a challenging academic subject, and the analytical skills it dev</w:t>
      </w:r>
      <w:r w:rsidRPr="24E9C3C6" w:rsidR="00ED6CFB">
        <w:rPr>
          <w:rFonts w:ascii="Calibri" w:hAnsi="Calibri" w:eastAsia="Calibri" w:cs="Calibri" w:asciiTheme="minorAscii" w:hAnsiTheme="minorAscii" w:eastAsiaTheme="minorAscii" w:cstheme="minorAscii"/>
          <w:color w:val="222222"/>
          <w:sz w:val="19"/>
          <w:szCs w:val="19"/>
          <w:shd w:val="clear" w:color="auto" w:fill="FFFFFF"/>
        </w:rPr>
        <w:t>elops could lead to a career in</w:t>
      </w:r>
      <w:r w:rsidRPr="24E9C3C6" w:rsidR="00ED6CFB">
        <w:rPr>
          <w:rStyle w:val="Strong"/>
          <w:rFonts w:ascii="Calibri" w:hAnsi="Calibri" w:eastAsia="Calibri" w:cs="Calibri" w:asciiTheme="minorAscii" w:hAnsiTheme="minorAscii" w:eastAsiaTheme="minorAscii" w:cstheme="minorAscii"/>
          <w:color w:val="333333"/>
          <w:sz w:val="19"/>
          <w:szCs w:val="19"/>
        </w:rPr>
        <w:t xml:space="preserve"> a great number of excellent careers</w:t>
      </w:r>
      <w:r w:rsidRPr="24E9C3C6" w:rsidR="00ED6CFB">
        <w:rPr>
          <w:rFonts w:ascii="Calibri" w:hAnsi="Calibri" w:eastAsia="Calibri" w:cs="Calibri" w:asciiTheme="minorAscii" w:hAnsiTheme="minorAscii" w:eastAsiaTheme="minorAscii" w:cstheme="minorAscii"/>
          <w:color w:val="333333"/>
          <w:sz w:val="19"/>
          <w:szCs w:val="19"/>
        </w:rPr>
        <w:t> as diverse as the media, government, heritage organisations, conservation, teaching, archives, museums and galleries, the police and law. </w:t>
      </w:r>
    </w:p>
    <w:p w:rsidRPr="00D545E8" w:rsidR="00ED6CFB" w:rsidP="24E9C3C6" w:rsidRDefault="00ED6CFB" w14:paraId="3DEF6D4A" w14:textId="77777777">
      <w:pPr>
        <w:pStyle w:val="DCATableText"/>
        <w:rPr>
          <w:rFonts w:ascii="Calibri" w:hAnsi="Calibri" w:eastAsia="Calibri" w:cs="Calibri" w:asciiTheme="minorAscii" w:hAnsiTheme="minorAscii" w:eastAsiaTheme="minorAscii" w:cstheme="minorAscii"/>
          <w:color w:val="222222"/>
          <w:sz w:val="19"/>
          <w:szCs w:val="19"/>
          <w:shd w:val="clear" w:color="auto" w:fill="FFFFFF"/>
        </w:rPr>
      </w:pPr>
      <w:r w:rsidRPr="24E9C3C6" w:rsidR="00ED6CFB">
        <w:rPr>
          <w:rFonts w:ascii="Calibri" w:hAnsi="Calibri" w:eastAsia="Calibri" w:cs="Calibri" w:asciiTheme="minorAscii" w:hAnsiTheme="minorAscii" w:eastAsiaTheme="minorAscii" w:cstheme="minorAscii"/>
          <w:b w:val="1"/>
          <w:bCs w:val="1"/>
          <w:color w:val="222222"/>
          <w:sz w:val="19"/>
          <w:szCs w:val="19"/>
          <w:shd w:val="clear" w:color="auto" w:fill="FFFFFF"/>
        </w:rPr>
        <w:t>History degrees</w:t>
      </w:r>
      <w:r w:rsidRPr="24E9C3C6" w:rsidR="00ED6CFB">
        <w:rPr>
          <w:rFonts w:ascii="Calibri" w:hAnsi="Calibri" w:eastAsia="Calibri" w:cs="Calibri" w:asciiTheme="minorAscii" w:hAnsiTheme="minorAscii" w:eastAsiaTheme="minorAscii" w:cstheme="minorAscii"/>
          <w:color w:val="222222"/>
          <w:sz w:val="19"/>
          <w:szCs w:val="19"/>
          <w:shd w:val="clear" w:color="auto" w:fill="FFFFFF"/>
        </w:rPr>
        <w:t> offer a good intellectual challenge and are well respected by employers.</w:t>
      </w:r>
    </w:p>
    <w:p w:rsidRPr="00D545E8" w:rsidR="00ED6CFB" w:rsidP="00ED6CFB" w:rsidRDefault="00ED6CFB" w14:paraId="254084C7" w14:textId="77777777">
      <w:pPr>
        <w:pStyle w:val="DCATableText"/>
        <w:rPr>
          <w:rFonts w:ascii="Arial" w:hAnsi="Arial" w:cs="Arial"/>
          <w:color w:val="222222"/>
          <w:sz w:val="18"/>
          <w:szCs w:val="18"/>
          <w:shd w:val="clear" w:color="auto" w:fill="FFFFFF"/>
        </w:rPr>
      </w:pPr>
    </w:p>
    <w:p w:rsidRPr="00D545E8" w:rsidR="00ED6CFB" w:rsidP="00ED6CFB" w:rsidRDefault="00ED6CFB" w14:paraId="3732986A" w14:textId="77777777">
      <w:pPr>
        <w:pStyle w:val="DCATableText"/>
        <w:rPr>
          <w:rFonts w:ascii="Arial" w:hAnsi="Arial" w:cs="Arial"/>
          <w:color w:val="333333"/>
          <w:sz w:val="18"/>
          <w:szCs w:val="18"/>
        </w:rPr>
      </w:pPr>
      <w:r w:rsidRPr="00D545E8">
        <w:rPr>
          <w:rFonts w:ascii="Arial" w:hAnsi="Arial" w:cs="Arial"/>
          <w:color w:val="333333"/>
          <w:sz w:val="18"/>
          <w:szCs w:val="18"/>
        </w:rPr>
        <w:t>Skills</w:t>
      </w:r>
      <w:r>
        <w:rPr>
          <w:rFonts w:ascii="Arial" w:hAnsi="Arial" w:cs="Arial"/>
          <w:color w:val="333333"/>
          <w:sz w:val="18"/>
          <w:szCs w:val="18"/>
        </w:rPr>
        <w:t xml:space="preserve"> Employers look for that are used in History are;</w:t>
      </w:r>
    </w:p>
    <w:p w:rsidRPr="00D545E8" w:rsidR="00ED6CFB" w:rsidP="00ED6CFB" w:rsidRDefault="00ED6CFB" w14:paraId="2B0DF758" w14:textId="77777777">
      <w:pPr>
        <w:pStyle w:val="DCATableText"/>
        <w:rPr>
          <w:rFonts w:ascii="Arial" w:hAnsi="Arial" w:cs="Arial"/>
          <w:color w:val="333333"/>
          <w:sz w:val="18"/>
          <w:szCs w:val="18"/>
        </w:rPr>
      </w:pPr>
    </w:p>
    <w:p w:rsidRPr="00D545E8" w:rsidR="00ED6CFB" w:rsidP="00ED6CFB" w:rsidRDefault="00ED6CFB" w14:paraId="51D6C6D4" w14:textId="77777777">
      <w:pPr>
        <w:pStyle w:val="DCATableText"/>
        <w:numPr>
          <w:ilvl w:val="0"/>
          <w:numId w:val="41"/>
        </w:numPr>
        <w:rPr>
          <w:rFonts w:ascii="Arial" w:hAnsi="Arial" w:cs="Arial"/>
          <w:color w:val="333333"/>
          <w:sz w:val="18"/>
          <w:szCs w:val="18"/>
        </w:rPr>
      </w:pPr>
      <w:r w:rsidRPr="00D545E8">
        <w:rPr>
          <w:rFonts w:ascii="Arial" w:hAnsi="Arial" w:cs="Arial"/>
          <w:color w:val="333333"/>
          <w:sz w:val="18"/>
          <w:szCs w:val="18"/>
        </w:rPr>
        <w:t>Good oral and written communication</w:t>
      </w:r>
    </w:p>
    <w:p w:rsidRPr="00D545E8" w:rsidR="00ED6CFB" w:rsidP="00ED6CFB" w:rsidRDefault="00ED6CFB" w14:paraId="3796A761" w14:textId="77777777">
      <w:pPr>
        <w:pStyle w:val="DCATableText"/>
        <w:numPr>
          <w:ilvl w:val="0"/>
          <w:numId w:val="41"/>
        </w:numPr>
        <w:rPr>
          <w:rFonts w:ascii="Arial" w:hAnsi="Arial" w:cs="Arial"/>
          <w:color w:val="333333"/>
          <w:sz w:val="18"/>
          <w:szCs w:val="18"/>
        </w:rPr>
      </w:pPr>
      <w:r w:rsidRPr="00D545E8">
        <w:rPr>
          <w:rFonts w:ascii="Arial" w:hAnsi="Arial" w:cs="Arial"/>
          <w:color w:val="333333"/>
          <w:sz w:val="18"/>
          <w:szCs w:val="18"/>
        </w:rPr>
        <w:t>Ability to thin</w:t>
      </w:r>
      <w:r>
        <w:rPr>
          <w:rFonts w:ascii="Arial" w:hAnsi="Arial" w:cs="Arial"/>
          <w:color w:val="333333"/>
          <w:sz w:val="18"/>
          <w:szCs w:val="18"/>
        </w:rPr>
        <w:t>k and put together a logical argument</w:t>
      </w:r>
    </w:p>
    <w:p w:rsidRPr="00D545E8" w:rsidR="00ED6CFB" w:rsidP="00ED6CFB" w:rsidRDefault="00ED6CFB" w14:paraId="29A01173" w14:textId="77777777">
      <w:pPr>
        <w:pStyle w:val="DCATableText"/>
        <w:numPr>
          <w:ilvl w:val="0"/>
          <w:numId w:val="41"/>
        </w:numPr>
        <w:rPr>
          <w:rFonts w:ascii="Arial" w:hAnsi="Arial" w:cs="Arial"/>
          <w:color w:val="333333"/>
          <w:sz w:val="18"/>
          <w:szCs w:val="18"/>
        </w:rPr>
      </w:pPr>
      <w:r w:rsidRPr="00D545E8">
        <w:rPr>
          <w:rFonts w:ascii="Arial" w:hAnsi="Arial" w:cs="Arial"/>
          <w:color w:val="333333"/>
          <w:sz w:val="18"/>
          <w:szCs w:val="18"/>
        </w:rPr>
        <w:t>Gathering, investigating and assessing material</w:t>
      </w:r>
    </w:p>
    <w:p w:rsidRPr="00D545E8" w:rsidR="00ED6CFB" w:rsidP="00ED6CFB" w:rsidRDefault="00ED6CFB" w14:paraId="7CCA411D" w14:textId="77777777">
      <w:pPr>
        <w:pStyle w:val="DCATableText"/>
        <w:numPr>
          <w:ilvl w:val="0"/>
          <w:numId w:val="41"/>
        </w:numPr>
        <w:rPr>
          <w:rFonts w:ascii="Arial" w:hAnsi="Arial" w:cs="Arial"/>
          <w:color w:val="333333"/>
          <w:sz w:val="18"/>
          <w:szCs w:val="18"/>
        </w:rPr>
      </w:pPr>
      <w:r w:rsidRPr="00D545E8">
        <w:rPr>
          <w:rFonts w:ascii="Arial" w:hAnsi="Arial" w:cs="Arial"/>
          <w:color w:val="333333"/>
          <w:sz w:val="18"/>
          <w:szCs w:val="18"/>
        </w:rPr>
        <w:t>Using different types of sources to cross reference</w:t>
      </w:r>
    </w:p>
    <w:p w:rsidRPr="00D545E8" w:rsidR="00ED6CFB" w:rsidP="00ED6CFB" w:rsidRDefault="00ED6CFB" w14:paraId="7630FBA7" w14:textId="77777777">
      <w:pPr>
        <w:pStyle w:val="DCATableText"/>
        <w:numPr>
          <w:ilvl w:val="0"/>
          <w:numId w:val="41"/>
        </w:numPr>
        <w:rPr>
          <w:rFonts w:ascii="Arial" w:hAnsi="Arial" w:cs="Arial"/>
          <w:color w:val="333333"/>
          <w:sz w:val="18"/>
          <w:szCs w:val="18"/>
        </w:rPr>
      </w:pPr>
      <w:r w:rsidRPr="00D545E8">
        <w:rPr>
          <w:rFonts w:ascii="Arial" w:hAnsi="Arial" w:cs="Arial"/>
          <w:color w:val="333333"/>
          <w:sz w:val="18"/>
          <w:szCs w:val="18"/>
        </w:rPr>
        <w:t xml:space="preserve">Organising </w:t>
      </w:r>
      <w:r>
        <w:rPr>
          <w:rFonts w:ascii="Arial" w:hAnsi="Arial" w:cs="Arial"/>
          <w:color w:val="333333"/>
          <w:sz w:val="18"/>
          <w:szCs w:val="18"/>
        </w:rPr>
        <w:t>material</w:t>
      </w:r>
      <w:r w:rsidRPr="00D545E8">
        <w:rPr>
          <w:rFonts w:ascii="Arial" w:hAnsi="Arial" w:cs="Arial"/>
          <w:color w:val="333333"/>
          <w:sz w:val="18"/>
          <w:szCs w:val="18"/>
        </w:rPr>
        <w:t xml:space="preserve"> in a logical and coherent way</w:t>
      </w:r>
    </w:p>
    <w:p w:rsidRPr="00D545E8" w:rsidR="00ED6CFB" w:rsidP="00ED6CFB" w:rsidRDefault="00ED6CFB" w14:paraId="50333B44" w14:textId="77777777">
      <w:pPr>
        <w:pStyle w:val="DCATableText"/>
        <w:numPr>
          <w:ilvl w:val="0"/>
          <w:numId w:val="41"/>
        </w:numPr>
        <w:rPr>
          <w:rFonts w:ascii="Arial" w:hAnsi="Arial" w:cs="Arial"/>
          <w:color w:val="333333"/>
          <w:sz w:val="18"/>
          <w:szCs w:val="18"/>
        </w:rPr>
      </w:pPr>
      <w:r w:rsidRPr="00D545E8">
        <w:rPr>
          <w:rFonts w:ascii="Arial" w:hAnsi="Arial" w:cs="Arial"/>
          <w:color w:val="333333"/>
          <w:sz w:val="18"/>
          <w:szCs w:val="18"/>
        </w:rPr>
        <w:t>Ability to spot a train of events</w:t>
      </w:r>
    </w:p>
    <w:p w:rsidRPr="00D545E8" w:rsidR="00ED6CFB" w:rsidP="00ED6CFB" w:rsidRDefault="00ED6CFB" w14:paraId="58757472" w14:textId="77777777">
      <w:pPr>
        <w:pStyle w:val="DCATableText"/>
        <w:numPr>
          <w:ilvl w:val="0"/>
          <w:numId w:val="41"/>
        </w:numPr>
        <w:rPr>
          <w:rFonts w:ascii="Arial" w:hAnsi="Arial" w:cs="Arial"/>
          <w:color w:val="333333"/>
          <w:sz w:val="18"/>
          <w:szCs w:val="18"/>
        </w:rPr>
      </w:pPr>
      <w:r w:rsidRPr="00D545E8">
        <w:rPr>
          <w:rFonts w:ascii="Arial" w:hAnsi="Arial" w:cs="Arial"/>
          <w:color w:val="333333"/>
          <w:sz w:val="18"/>
          <w:szCs w:val="18"/>
        </w:rPr>
        <w:t xml:space="preserve">Objectivity </w:t>
      </w:r>
    </w:p>
    <w:p w:rsidR="00AA2EA6" w:rsidP="00AA2EA6" w:rsidRDefault="00AA2EA6" w14:paraId="01EFC037" w14:textId="77777777">
      <w:pPr>
        <w:pStyle w:val="DCABullets"/>
        <w:numPr>
          <w:ilvl w:val="0"/>
          <w:numId w:val="0"/>
        </w:numPr>
        <w:ind w:left="360"/>
      </w:pPr>
    </w:p>
    <w:p w:rsidR="00AA2EA6" w:rsidP="00AA2EA6" w:rsidRDefault="00AA2EA6" w14:paraId="235B8EF0" w14:textId="1FC2E261">
      <w:pPr>
        <w:pStyle w:val="DCABullets"/>
        <w:numPr>
          <w:ilvl w:val="0"/>
          <w:numId w:val="0"/>
        </w:numPr>
        <w:ind w:left="360"/>
      </w:pPr>
      <w:r w:rsidRPr="00AA2EA6">
        <w:t xml:space="preserve">A </w:t>
      </w:r>
      <w:r w:rsidR="00ED6CFB">
        <w:t>true love of History</w:t>
      </w:r>
      <w:r w:rsidRPr="00AA2EA6">
        <w:t xml:space="preserve"> is developed by teaching beyond the domain of the GCSE specification. Examples of such content: </w:t>
      </w:r>
    </w:p>
    <w:p w:rsidRPr="00AA2EA6" w:rsidR="00AA2EA6" w:rsidP="00B0725C" w:rsidRDefault="00ED6CFB" w14:paraId="399C73CC" w14:textId="153AD091">
      <w:pPr>
        <w:pStyle w:val="DCABullets"/>
        <w:rPr>
          <w:color w:val="7030A0"/>
        </w:rPr>
      </w:pPr>
      <w:r>
        <w:t>The passion we have for History is more than just a love of the past, and the stories that can captivate us and inspire an emotive connection to those that may have lived sometimes 100s</w:t>
      </w:r>
      <w:r w:rsidR="00234763">
        <w:t xml:space="preserve"> of</w:t>
      </w:r>
      <w:r>
        <w:t xml:space="preserve"> years in the past. It is the knowledge that if we do not have an appreciation of the past we </w:t>
      </w:r>
      <w:proofErr w:type="spellStart"/>
      <w:r>
        <w:t>can not</w:t>
      </w:r>
      <w:proofErr w:type="spellEnd"/>
      <w:r>
        <w:t xml:space="preserve"> understand our present or visualise our future. </w:t>
      </w:r>
      <w:r w:rsidR="00234763">
        <w:t>Furthermore</w:t>
      </w:r>
      <w:r>
        <w:t xml:space="preserve"> the unlocking of powerful knowledge enables us as global citizens to access and take part in </w:t>
      </w:r>
      <w:r w:rsidR="00234763">
        <w:t>discussion</w:t>
      </w:r>
      <w:r>
        <w:t xml:space="preserve"> about who we are and </w:t>
      </w:r>
      <w:r w:rsidR="00234763">
        <w:t>where</w:t>
      </w:r>
      <w:r>
        <w:t xml:space="preserve"> we are going, as Christine </w:t>
      </w:r>
      <w:proofErr w:type="spellStart"/>
      <w:r>
        <w:t>Counsell</w:t>
      </w:r>
      <w:proofErr w:type="spellEnd"/>
      <w:r w:rsidRPr="00FA08F1" w:rsidR="00AA2EA6">
        <w:t xml:space="preserve"> </w:t>
      </w:r>
      <w:r>
        <w:t xml:space="preserve">stated </w:t>
      </w:r>
      <w:r w:rsidRPr="00FA08F1" w:rsidR="00AA2EA6">
        <w:t xml:space="preserve">2018, </w:t>
      </w:r>
      <w:r w:rsidR="00234763">
        <w:t>‘we must teach the established canon to give students the chance to reshape it, they can’t become part of the argument, if they don’t know what they are arguing against’ When our students can become part of the discussion, at whatever level either through written or oral discourse, reflecting on and applying knowledge, we surely then know we have been successful.</w:t>
      </w:r>
    </w:p>
    <w:p w:rsidR="00AA2EA6" w:rsidP="00F96CB3" w:rsidRDefault="00AA2EA6" w14:paraId="3A0D996E" w14:textId="692D5FA1">
      <w:pPr>
        <w:pStyle w:val="DCABullets"/>
      </w:pPr>
      <w:r>
        <w:t>O</w:t>
      </w:r>
      <w:r w:rsidR="00ED6CFB">
        <w:t>ne of the key roles of History</w:t>
      </w:r>
      <w:r w:rsidRPr="00AA2EA6">
        <w:t xml:space="preserve"> in schools is to support community cohesion and the development of SMSC and Fundamental British Values</w:t>
      </w:r>
      <w:r w:rsidR="00234763">
        <w:t xml:space="preserve"> whilst appreciating the values of others</w:t>
      </w:r>
      <w:r w:rsidRPr="00AA2EA6">
        <w:t xml:space="preserve">. </w:t>
      </w:r>
      <w:r>
        <w:t xml:space="preserve">Lessons are </w:t>
      </w:r>
      <w:r w:rsidR="00665073">
        <w:t>delivered</w:t>
      </w:r>
      <w:r>
        <w:t xml:space="preserve"> in order to develop the SMSC of all of our students.</w:t>
      </w:r>
      <w:r w:rsidRPr="00AA2EA6">
        <w:t xml:space="preserve"> </w:t>
      </w:r>
      <w:r w:rsidR="00665073">
        <w:t>They will provide opportunities for thought and discussion in sensitive areas or in areas with there is often a degree of misconception.</w:t>
      </w:r>
    </w:p>
    <w:p w:rsidRPr="00AA2EA6" w:rsidR="00F65122" w:rsidP="00F65122" w:rsidRDefault="00F65122" w14:paraId="6DA769E5" w14:textId="77777777">
      <w:pPr>
        <w:pStyle w:val="DCABullets"/>
        <w:numPr>
          <w:ilvl w:val="0"/>
          <w:numId w:val="0"/>
        </w:numPr>
        <w:ind w:left="1080"/>
      </w:pPr>
    </w:p>
    <w:p w:rsidRPr="0026144D" w:rsidR="00716385" w:rsidP="24E9C3C6" w:rsidRDefault="00716385" w14:paraId="019DEB13" w14:textId="7F8215B4">
      <w:pPr>
        <w:pStyle w:val="DCABullets"/>
        <w:numPr>
          <w:numId w:val="0"/>
        </w:numPr>
        <w:ind w:left="360"/>
      </w:pPr>
    </w:p>
    <w:p w:rsidRPr="0026144D" w:rsidR="00716385" w:rsidP="00E33069" w:rsidRDefault="00716385" w14:paraId="224FDECB" w14:textId="77777777">
      <w:pPr>
        <w:pStyle w:val="DCATopSubHeader"/>
        <w:rPr>
          <w:rFonts w:cstheme="minorHAnsi"/>
          <w:sz w:val="19"/>
          <w:szCs w:val="19"/>
        </w:rPr>
      </w:pPr>
      <w:r w:rsidRPr="0026144D">
        <w:rPr>
          <w:rFonts w:cstheme="minorHAnsi"/>
          <w:sz w:val="19"/>
          <w:szCs w:val="19"/>
        </w:rPr>
        <w:t>Further Information can be found in:</w:t>
      </w:r>
    </w:p>
    <w:p w:rsidRPr="00BB69BA" w:rsidR="00716385" w:rsidP="00AA2EA6" w:rsidRDefault="00716385" w14:paraId="6D22CFA3" w14:textId="77777777">
      <w:pPr>
        <w:pStyle w:val="DCABullets"/>
        <w:rPr>
          <w:b/>
        </w:rPr>
      </w:pPr>
      <w:r w:rsidRPr="00E33069">
        <w:lastRenderedPageBreak/>
        <w:t>Long term plans</w:t>
      </w:r>
    </w:p>
    <w:p w:rsidRPr="00E33069" w:rsidR="00BB69BA" w:rsidP="24E9C3C6" w:rsidRDefault="00BB69BA" w14:paraId="6B8486E7" w14:textId="77777777">
      <w:pPr>
        <w:pStyle w:val="DCABullets"/>
        <w:rPr>
          <w:b w:val="1"/>
          <w:bCs w:val="1"/>
        </w:rPr>
      </w:pPr>
      <w:r w:rsidR="00BB69BA">
        <w:rPr/>
        <w:t>Knowledge Navigators</w:t>
      </w:r>
    </w:p>
    <w:p w:rsidR="24E9C3C6" w:rsidP="24E9C3C6" w:rsidRDefault="24E9C3C6" w14:paraId="06007C7C" w14:textId="666147D7">
      <w:pPr>
        <w:pStyle w:val="DCABullets"/>
        <w:rPr>
          <w:b w:val="0"/>
          <w:bCs w:val="0"/>
        </w:rPr>
      </w:pPr>
      <w:r w:rsidR="24E9C3C6">
        <w:rPr>
          <w:b w:val="0"/>
          <w:bCs w:val="0"/>
        </w:rPr>
        <w:t>KS3 to KS4 Overview and curriculum mapping</w:t>
      </w:r>
    </w:p>
    <w:p w:rsidRPr="00E33069" w:rsidR="00716385" w:rsidP="00716385" w:rsidRDefault="00716385" w14:paraId="563836B1" w14:textId="77777777">
      <w:pPr>
        <w:pStyle w:val="DCAHeader"/>
        <w:rPr>
          <w:sz w:val="19"/>
          <w:szCs w:val="19"/>
        </w:rPr>
      </w:pPr>
    </w:p>
    <w:p w:rsidRPr="00E33069" w:rsidR="00AE2515" w:rsidP="000B3125" w:rsidRDefault="00AE2515" w14:paraId="4596F7FF"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367F4" w:rsidP="00120A78" w:rsidRDefault="008367F4" w14:paraId="57495656" w14:textId="77777777">
      <w:r>
        <w:separator/>
      </w:r>
    </w:p>
  </w:endnote>
  <w:endnote w:type="continuationSeparator" w:id="0">
    <w:p w:rsidR="008367F4" w:rsidP="00120A78" w:rsidRDefault="008367F4" w14:paraId="1C4AE92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3208F" w:rsidR="00901656" w:rsidP="00FE4B5B" w:rsidRDefault="00901656" w14:paraId="47D549F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367F4" w:rsidP="00120A78" w:rsidRDefault="008367F4" w14:paraId="5C0C978C" w14:textId="77777777">
      <w:r>
        <w:separator/>
      </w:r>
    </w:p>
  </w:footnote>
  <w:footnote w:type="continuationSeparator" w:id="0">
    <w:p w:rsidR="008367F4" w:rsidP="00120A78" w:rsidRDefault="008367F4" w14:paraId="35A07F3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C1FB9" w:rsidP="00FC1927" w:rsidRDefault="008C1FB9" w14:paraId="7150C01A"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43">
    <w:nsid w:val="24496f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4E3F6E"/>
    <w:multiLevelType w:val="multilevel"/>
    <w:tmpl w:val="598CA690"/>
    <w:lvl w:ilvl="0">
      <w:start w:val="1"/>
      <w:numFmt w:val="decimal"/>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A870618"/>
    <w:multiLevelType w:val="hybridMultilevel"/>
    <w:tmpl w:val="DE6ED7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1"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2B4956F5"/>
    <w:multiLevelType w:val="hybridMultilevel"/>
    <w:tmpl w:val="3E386D58"/>
    <w:lvl w:ilvl="0" w:tplc="51D4A3E4">
      <w:start w:val="1"/>
      <w:numFmt w:val="bullet"/>
      <w:pStyle w:val="DCABullets"/>
      <w:lvlText w:val=""/>
      <w:lvlJc w:val="left"/>
      <w:pPr>
        <w:ind w:left="1440" w:hanging="360"/>
      </w:pPr>
      <w:rPr>
        <w:rFonts w:hint="default" w:ascii="Symbol" w:hAnsi="Symbol"/>
      </w:rPr>
    </w:lvl>
    <w:lvl w:ilvl="1" w:tplc="08090003" w:tentative="1">
      <w:start w:val="1"/>
      <w:numFmt w:val="bullet"/>
      <w:pStyle w:val="DCASubBullets"/>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FA31701"/>
    <w:multiLevelType w:val="hybridMultilevel"/>
    <w:tmpl w:val="7E18C1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8"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7A86B0D"/>
    <w:multiLevelType w:val="hybridMultilevel"/>
    <w:tmpl w:val="D3889222"/>
    <w:lvl w:ilvl="0" w:tplc="C2802570">
      <w:start w:val="1"/>
      <w:numFmt w:val="bullet"/>
      <w:pStyle w:val="DCABullets"/>
      <w:lvlText w:val=""/>
      <w:lvlJc w:val="left"/>
      <w:pPr>
        <w:ind w:left="1080" w:hanging="360"/>
      </w:pPr>
      <w:rPr>
        <w:rFonts w:hint="default" w:ascii="Symbol" w:hAnsi="Symbol"/>
      </w:rPr>
    </w:lvl>
    <w:lvl w:ilvl="1" w:tplc="08090003" w:tentative="1">
      <w:start w:val="1"/>
      <w:numFmt w:val="bullet"/>
      <w:pStyle w:val="DCASubBullets"/>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1"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2"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A044CFA"/>
    <w:multiLevelType w:val="hybridMultilevel"/>
    <w:tmpl w:val="36249076"/>
    <w:lvl w:ilvl="0" w:tplc="8C949220">
      <w:start w:val="1"/>
      <w:numFmt w:val="bullet"/>
      <w:lvlText w:val=""/>
      <w:lvlJc w:val="left"/>
      <w:pPr>
        <w:ind w:left="170" w:hanging="170"/>
      </w:pPr>
      <w:rPr>
        <w:rFonts w:hint="default" w:ascii="Symbol" w:hAnsi="Symbol"/>
        <w:color w:val="602A7A"/>
      </w:rPr>
    </w:lvl>
    <w:lvl w:ilvl="1" w:tplc="283A84AA">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A8221A4"/>
    <w:multiLevelType w:val="hybridMultilevel"/>
    <w:tmpl w:val="8616787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1"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44">
    <w:abstractNumId w:val="43"/>
  </w:num>
  <w:num w:numId="1">
    <w:abstractNumId w:val="39"/>
  </w:num>
  <w:num w:numId="2">
    <w:abstractNumId w:val="2"/>
  </w:num>
  <w:num w:numId="3">
    <w:abstractNumId w:val="31"/>
  </w:num>
  <w:num w:numId="4">
    <w:abstractNumId w:val="14"/>
  </w:num>
  <w:num w:numId="5">
    <w:abstractNumId w:val="29"/>
  </w:num>
  <w:num w:numId="6">
    <w:abstractNumId w:val="0"/>
  </w:num>
  <w:num w:numId="7">
    <w:abstractNumId w:val="5"/>
  </w:num>
  <w:num w:numId="8">
    <w:abstractNumId w:val="37"/>
  </w:num>
  <w:num w:numId="9">
    <w:abstractNumId w:val="42"/>
  </w:num>
  <w:num w:numId="10">
    <w:abstractNumId w:val="12"/>
  </w:num>
  <w:num w:numId="11">
    <w:abstractNumId w:val="24"/>
  </w:num>
  <w:num w:numId="12">
    <w:abstractNumId w:val="9"/>
  </w:num>
  <w:num w:numId="13">
    <w:abstractNumId w:val="7"/>
  </w:num>
  <w:num w:numId="14">
    <w:abstractNumId w:val="8"/>
  </w:num>
  <w:num w:numId="15">
    <w:abstractNumId w:val="35"/>
  </w:num>
  <w:num w:numId="16">
    <w:abstractNumId w:val="26"/>
  </w:num>
  <w:num w:numId="17">
    <w:abstractNumId w:val="10"/>
  </w:num>
  <w:num w:numId="18">
    <w:abstractNumId w:val="34"/>
  </w:num>
  <w:num w:numId="19">
    <w:abstractNumId w:val="41"/>
  </w:num>
  <w:num w:numId="20">
    <w:abstractNumId w:val="20"/>
  </w:num>
  <w:num w:numId="21">
    <w:abstractNumId w:val="19"/>
  </w:num>
  <w:num w:numId="22">
    <w:abstractNumId w:val="1"/>
  </w:num>
  <w:num w:numId="23">
    <w:abstractNumId w:val="36"/>
  </w:num>
  <w:num w:numId="24">
    <w:abstractNumId w:val="33"/>
  </w:num>
  <w:num w:numId="25">
    <w:abstractNumId w:val="27"/>
  </w:num>
  <w:num w:numId="26">
    <w:abstractNumId w:val="15"/>
  </w:num>
  <w:num w:numId="27">
    <w:abstractNumId w:val="11"/>
  </w:num>
  <w:num w:numId="28">
    <w:abstractNumId w:val="23"/>
  </w:num>
  <w:num w:numId="29">
    <w:abstractNumId w:val="32"/>
  </w:num>
  <w:num w:numId="30">
    <w:abstractNumId w:val="21"/>
  </w:num>
  <w:num w:numId="31">
    <w:abstractNumId w:val="16"/>
  </w:num>
  <w:num w:numId="32">
    <w:abstractNumId w:val="38"/>
  </w:num>
  <w:num w:numId="33">
    <w:abstractNumId w:val="4"/>
  </w:num>
  <w:num w:numId="34">
    <w:abstractNumId w:val="22"/>
  </w:num>
  <w:num w:numId="35">
    <w:abstractNumId w:val="18"/>
  </w:num>
  <w:num w:numId="36">
    <w:abstractNumId w:val="25"/>
  </w:num>
  <w:num w:numId="37">
    <w:abstractNumId w:val="28"/>
  </w:num>
  <w:num w:numId="38">
    <w:abstractNumId w:val="3"/>
  </w:num>
  <w:num w:numId="39">
    <w:abstractNumId w:val="6"/>
  </w:num>
  <w:num w:numId="40">
    <w:abstractNumId w:val="30"/>
  </w:num>
  <w:num w:numId="41">
    <w:abstractNumId w:val="17"/>
  </w:num>
  <w:num w:numId="42">
    <w:abstractNumId w:val="40"/>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37ED"/>
    <w:rsid w:val="00012F03"/>
    <w:rsid w:val="0001782A"/>
    <w:rsid w:val="00022B8A"/>
    <w:rsid w:val="000233CD"/>
    <w:rsid w:val="00031A37"/>
    <w:rsid w:val="0003208F"/>
    <w:rsid w:val="000375FA"/>
    <w:rsid w:val="00037F19"/>
    <w:rsid w:val="00050C7C"/>
    <w:rsid w:val="00051A9C"/>
    <w:rsid w:val="000541DD"/>
    <w:rsid w:val="000546C8"/>
    <w:rsid w:val="00054FDE"/>
    <w:rsid w:val="000575EE"/>
    <w:rsid w:val="00065F65"/>
    <w:rsid w:val="0007343D"/>
    <w:rsid w:val="000779A4"/>
    <w:rsid w:val="00084469"/>
    <w:rsid w:val="00096161"/>
    <w:rsid w:val="000972FE"/>
    <w:rsid w:val="000A0A51"/>
    <w:rsid w:val="000A0B5F"/>
    <w:rsid w:val="000A297D"/>
    <w:rsid w:val="000A6822"/>
    <w:rsid w:val="000A6AA1"/>
    <w:rsid w:val="000B3125"/>
    <w:rsid w:val="000B5B2B"/>
    <w:rsid w:val="000C1C52"/>
    <w:rsid w:val="000C605D"/>
    <w:rsid w:val="000C7D05"/>
    <w:rsid w:val="000E000A"/>
    <w:rsid w:val="000E00D5"/>
    <w:rsid w:val="000E4210"/>
    <w:rsid w:val="000F1232"/>
    <w:rsid w:val="000F2BB0"/>
    <w:rsid w:val="001038D2"/>
    <w:rsid w:val="00106A0D"/>
    <w:rsid w:val="00110ACA"/>
    <w:rsid w:val="00111E00"/>
    <w:rsid w:val="00120A78"/>
    <w:rsid w:val="00121695"/>
    <w:rsid w:val="00122EF7"/>
    <w:rsid w:val="001273D2"/>
    <w:rsid w:val="00131D64"/>
    <w:rsid w:val="00132F53"/>
    <w:rsid w:val="00136419"/>
    <w:rsid w:val="00145A01"/>
    <w:rsid w:val="0014750E"/>
    <w:rsid w:val="00154B36"/>
    <w:rsid w:val="001750F0"/>
    <w:rsid w:val="00181F7D"/>
    <w:rsid w:val="00185AA2"/>
    <w:rsid w:val="00191E51"/>
    <w:rsid w:val="00194310"/>
    <w:rsid w:val="001A48C0"/>
    <w:rsid w:val="001B7127"/>
    <w:rsid w:val="001C3761"/>
    <w:rsid w:val="001C611A"/>
    <w:rsid w:val="001C6914"/>
    <w:rsid w:val="001D005F"/>
    <w:rsid w:val="001D0698"/>
    <w:rsid w:val="001E399B"/>
    <w:rsid w:val="001E5FC9"/>
    <w:rsid w:val="001F0529"/>
    <w:rsid w:val="001F7E69"/>
    <w:rsid w:val="00204E4C"/>
    <w:rsid w:val="002104DC"/>
    <w:rsid w:val="00212B13"/>
    <w:rsid w:val="00214450"/>
    <w:rsid w:val="00225651"/>
    <w:rsid w:val="00226DC1"/>
    <w:rsid w:val="00227FB4"/>
    <w:rsid w:val="00234763"/>
    <w:rsid w:val="002462F7"/>
    <w:rsid w:val="0024706F"/>
    <w:rsid w:val="0026144D"/>
    <w:rsid w:val="00265ECD"/>
    <w:rsid w:val="002664EC"/>
    <w:rsid w:val="002720DE"/>
    <w:rsid w:val="002748B4"/>
    <w:rsid w:val="00275FB8"/>
    <w:rsid w:val="00280C50"/>
    <w:rsid w:val="00290073"/>
    <w:rsid w:val="00291306"/>
    <w:rsid w:val="00291A19"/>
    <w:rsid w:val="00291A6A"/>
    <w:rsid w:val="002A6DD2"/>
    <w:rsid w:val="002B27F1"/>
    <w:rsid w:val="002C21D1"/>
    <w:rsid w:val="002D1506"/>
    <w:rsid w:val="002D794F"/>
    <w:rsid w:val="002F4E58"/>
    <w:rsid w:val="002F58A6"/>
    <w:rsid w:val="002F6880"/>
    <w:rsid w:val="002F6FAD"/>
    <w:rsid w:val="00301C48"/>
    <w:rsid w:val="00303D96"/>
    <w:rsid w:val="00310355"/>
    <w:rsid w:val="00317686"/>
    <w:rsid w:val="0032067E"/>
    <w:rsid w:val="00321EDC"/>
    <w:rsid w:val="0033016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6A3D"/>
    <w:rsid w:val="00417207"/>
    <w:rsid w:val="0043060D"/>
    <w:rsid w:val="00432F49"/>
    <w:rsid w:val="00433706"/>
    <w:rsid w:val="00443640"/>
    <w:rsid w:val="00451A12"/>
    <w:rsid w:val="00452B65"/>
    <w:rsid w:val="00455DC7"/>
    <w:rsid w:val="0045775A"/>
    <w:rsid w:val="0046067F"/>
    <w:rsid w:val="00465645"/>
    <w:rsid w:val="00471996"/>
    <w:rsid w:val="0047677D"/>
    <w:rsid w:val="00480AD2"/>
    <w:rsid w:val="00485C07"/>
    <w:rsid w:val="004906D0"/>
    <w:rsid w:val="004A0AF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018C"/>
    <w:rsid w:val="0053130D"/>
    <w:rsid w:val="005364CD"/>
    <w:rsid w:val="0054499B"/>
    <w:rsid w:val="005457D0"/>
    <w:rsid w:val="00545827"/>
    <w:rsid w:val="00553F65"/>
    <w:rsid w:val="00561611"/>
    <w:rsid w:val="00575342"/>
    <w:rsid w:val="005804D2"/>
    <w:rsid w:val="005821C4"/>
    <w:rsid w:val="005964E9"/>
    <w:rsid w:val="0059787A"/>
    <w:rsid w:val="005A16B6"/>
    <w:rsid w:val="005A1FFE"/>
    <w:rsid w:val="005A2878"/>
    <w:rsid w:val="005B0FFB"/>
    <w:rsid w:val="005B1988"/>
    <w:rsid w:val="005B28EB"/>
    <w:rsid w:val="005B6A09"/>
    <w:rsid w:val="005C3800"/>
    <w:rsid w:val="005D4EA0"/>
    <w:rsid w:val="005E01E6"/>
    <w:rsid w:val="005E33CB"/>
    <w:rsid w:val="005E40E6"/>
    <w:rsid w:val="00600BBA"/>
    <w:rsid w:val="006026F7"/>
    <w:rsid w:val="00603E6A"/>
    <w:rsid w:val="00605F75"/>
    <w:rsid w:val="00610E4E"/>
    <w:rsid w:val="00620B5B"/>
    <w:rsid w:val="006223CC"/>
    <w:rsid w:val="006225E5"/>
    <w:rsid w:val="006240D6"/>
    <w:rsid w:val="0064174F"/>
    <w:rsid w:val="006439CA"/>
    <w:rsid w:val="00644A33"/>
    <w:rsid w:val="00647784"/>
    <w:rsid w:val="006575F7"/>
    <w:rsid w:val="0066358C"/>
    <w:rsid w:val="00665073"/>
    <w:rsid w:val="00666F2E"/>
    <w:rsid w:val="0067134F"/>
    <w:rsid w:val="0069423F"/>
    <w:rsid w:val="006A0CB7"/>
    <w:rsid w:val="006A1DBE"/>
    <w:rsid w:val="006B4D37"/>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082F"/>
    <w:rsid w:val="00733704"/>
    <w:rsid w:val="007337EE"/>
    <w:rsid w:val="00743B44"/>
    <w:rsid w:val="00745EC5"/>
    <w:rsid w:val="00746EFA"/>
    <w:rsid w:val="0075598F"/>
    <w:rsid w:val="00756A47"/>
    <w:rsid w:val="007720A8"/>
    <w:rsid w:val="007933DB"/>
    <w:rsid w:val="007B0DA8"/>
    <w:rsid w:val="007B1FE7"/>
    <w:rsid w:val="007B3B23"/>
    <w:rsid w:val="007B7144"/>
    <w:rsid w:val="007C1908"/>
    <w:rsid w:val="007C7406"/>
    <w:rsid w:val="007D2E81"/>
    <w:rsid w:val="007D6ED2"/>
    <w:rsid w:val="007E0C0B"/>
    <w:rsid w:val="007E617F"/>
    <w:rsid w:val="007E6C2B"/>
    <w:rsid w:val="008176F4"/>
    <w:rsid w:val="00832864"/>
    <w:rsid w:val="008360FF"/>
    <w:rsid w:val="008367F4"/>
    <w:rsid w:val="008407F9"/>
    <w:rsid w:val="00851010"/>
    <w:rsid w:val="00851CD4"/>
    <w:rsid w:val="00861CCC"/>
    <w:rsid w:val="00867FF6"/>
    <w:rsid w:val="00870362"/>
    <w:rsid w:val="00877DA9"/>
    <w:rsid w:val="00886A44"/>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1B1F"/>
    <w:rsid w:val="00962FD4"/>
    <w:rsid w:val="00963689"/>
    <w:rsid w:val="00980AF7"/>
    <w:rsid w:val="00986193"/>
    <w:rsid w:val="00990610"/>
    <w:rsid w:val="00991C84"/>
    <w:rsid w:val="009C2DAE"/>
    <w:rsid w:val="009D0107"/>
    <w:rsid w:val="009D2498"/>
    <w:rsid w:val="009D371C"/>
    <w:rsid w:val="009E0B97"/>
    <w:rsid w:val="009E26FD"/>
    <w:rsid w:val="009E4331"/>
    <w:rsid w:val="00A06905"/>
    <w:rsid w:val="00A14EB3"/>
    <w:rsid w:val="00A22A51"/>
    <w:rsid w:val="00A31FAA"/>
    <w:rsid w:val="00A341F1"/>
    <w:rsid w:val="00A454D8"/>
    <w:rsid w:val="00A45B1C"/>
    <w:rsid w:val="00A5106F"/>
    <w:rsid w:val="00A529F4"/>
    <w:rsid w:val="00A62902"/>
    <w:rsid w:val="00A6598C"/>
    <w:rsid w:val="00A90424"/>
    <w:rsid w:val="00A90843"/>
    <w:rsid w:val="00A93C71"/>
    <w:rsid w:val="00AA2EA6"/>
    <w:rsid w:val="00AAFB24"/>
    <w:rsid w:val="00AB1198"/>
    <w:rsid w:val="00AD1DAD"/>
    <w:rsid w:val="00AD31F6"/>
    <w:rsid w:val="00AD360B"/>
    <w:rsid w:val="00AD43E7"/>
    <w:rsid w:val="00AE03B5"/>
    <w:rsid w:val="00AE2515"/>
    <w:rsid w:val="00AE5661"/>
    <w:rsid w:val="00AE67F8"/>
    <w:rsid w:val="00AF571A"/>
    <w:rsid w:val="00AF67DD"/>
    <w:rsid w:val="00B12D31"/>
    <w:rsid w:val="00B2114E"/>
    <w:rsid w:val="00B230AB"/>
    <w:rsid w:val="00B23BCF"/>
    <w:rsid w:val="00B26384"/>
    <w:rsid w:val="00B33A43"/>
    <w:rsid w:val="00B40F40"/>
    <w:rsid w:val="00B42064"/>
    <w:rsid w:val="00B4235A"/>
    <w:rsid w:val="00B46465"/>
    <w:rsid w:val="00B47F58"/>
    <w:rsid w:val="00B56CCF"/>
    <w:rsid w:val="00B61273"/>
    <w:rsid w:val="00B61EDE"/>
    <w:rsid w:val="00B6711A"/>
    <w:rsid w:val="00B7007D"/>
    <w:rsid w:val="00B77BC4"/>
    <w:rsid w:val="00B90F0D"/>
    <w:rsid w:val="00BA6AC2"/>
    <w:rsid w:val="00BB485D"/>
    <w:rsid w:val="00BB629C"/>
    <w:rsid w:val="00BB69BA"/>
    <w:rsid w:val="00BC69FC"/>
    <w:rsid w:val="00BD352A"/>
    <w:rsid w:val="00BE30C9"/>
    <w:rsid w:val="00BE4C25"/>
    <w:rsid w:val="00BE6009"/>
    <w:rsid w:val="00C012B6"/>
    <w:rsid w:val="00C03960"/>
    <w:rsid w:val="00C125D0"/>
    <w:rsid w:val="00C13202"/>
    <w:rsid w:val="00C247CB"/>
    <w:rsid w:val="00C3095A"/>
    <w:rsid w:val="00C312C7"/>
    <w:rsid w:val="00C312D1"/>
    <w:rsid w:val="00C338FA"/>
    <w:rsid w:val="00C41565"/>
    <w:rsid w:val="00C43DC8"/>
    <w:rsid w:val="00C466C8"/>
    <w:rsid w:val="00C5052B"/>
    <w:rsid w:val="00C5342E"/>
    <w:rsid w:val="00C541A5"/>
    <w:rsid w:val="00C54A48"/>
    <w:rsid w:val="00C554A5"/>
    <w:rsid w:val="00C60426"/>
    <w:rsid w:val="00C62D59"/>
    <w:rsid w:val="00C76057"/>
    <w:rsid w:val="00C765BD"/>
    <w:rsid w:val="00C84CAC"/>
    <w:rsid w:val="00C864F5"/>
    <w:rsid w:val="00C9211A"/>
    <w:rsid w:val="00C92AA1"/>
    <w:rsid w:val="00C93C1D"/>
    <w:rsid w:val="00C94617"/>
    <w:rsid w:val="00C96348"/>
    <w:rsid w:val="00CA4D80"/>
    <w:rsid w:val="00CB36D4"/>
    <w:rsid w:val="00CB5721"/>
    <w:rsid w:val="00CB7B73"/>
    <w:rsid w:val="00CC0157"/>
    <w:rsid w:val="00CC06A8"/>
    <w:rsid w:val="00CC6B48"/>
    <w:rsid w:val="00CD25CA"/>
    <w:rsid w:val="00CD54C9"/>
    <w:rsid w:val="00CE464E"/>
    <w:rsid w:val="00CE7AC2"/>
    <w:rsid w:val="00CF1E1A"/>
    <w:rsid w:val="00CF1EFB"/>
    <w:rsid w:val="00CF3030"/>
    <w:rsid w:val="00CF4EBC"/>
    <w:rsid w:val="00CF5AD8"/>
    <w:rsid w:val="00D05C77"/>
    <w:rsid w:val="00D26930"/>
    <w:rsid w:val="00D332CA"/>
    <w:rsid w:val="00D4396D"/>
    <w:rsid w:val="00D53E7F"/>
    <w:rsid w:val="00D718B6"/>
    <w:rsid w:val="00D720B8"/>
    <w:rsid w:val="00D75250"/>
    <w:rsid w:val="00D8292E"/>
    <w:rsid w:val="00DA2C39"/>
    <w:rsid w:val="00DC40D0"/>
    <w:rsid w:val="00DC7D5E"/>
    <w:rsid w:val="00DC7F64"/>
    <w:rsid w:val="00DD4253"/>
    <w:rsid w:val="00DE1C25"/>
    <w:rsid w:val="00DE25FD"/>
    <w:rsid w:val="00DF1B67"/>
    <w:rsid w:val="00E05341"/>
    <w:rsid w:val="00E125BF"/>
    <w:rsid w:val="00E1312E"/>
    <w:rsid w:val="00E3172D"/>
    <w:rsid w:val="00E33069"/>
    <w:rsid w:val="00E474D0"/>
    <w:rsid w:val="00E47545"/>
    <w:rsid w:val="00E52514"/>
    <w:rsid w:val="00E536E9"/>
    <w:rsid w:val="00E5726D"/>
    <w:rsid w:val="00E61846"/>
    <w:rsid w:val="00E6298A"/>
    <w:rsid w:val="00E64199"/>
    <w:rsid w:val="00E64AA5"/>
    <w:rsid w:val="00E70255"/>
    <w:rsid w:val="00E7515B"/>
    <w:rsid w:val="00E752B2"/>
    <w:rsid w:val="00E76A99"/>
    <w:rsid w:val="00E855DA"/>
    <w:rsid w:val="00E857DC"/>
    <w:rsid w:val="00E860E0"/>
    <w:rsid w:val="00EA7955"/>
    <w:rsid w:val="00EB10B0"/>
    <w:rsid w:val="00EB66AD"/>
    <w:rsid w:val="00EC4309"/>
    <w:rsid w:val="00ED1B28"/>
    <w:rsid w:val="00ED5A1D"/>
    <w:rsid w:val="00ED6CFB"/>
    <w:rsid w:val="00EE5C92"/>
    <w:rsid w:val="00EF07AE"/>
    <w:rsid w:val="00EF3AEA"/>
    <w:rsid w:val="00EF4F03"/>
    <w:rsid w:val="00EF4F1B"/>
    <w:rsid w:val="00F072C8"/>
    <w:rsid w:val="00F233A0"/>
    <w:rsid w:val="00F27446"/>
    <w:rsid w:val="00F30346"/>
    <w:rsid w:val="00F3594E"/>
    <w:rsid w:val="00F3789B"/>
    <w:rsid w:val="00F47DB9"/>
    <w:rsid w:val="00F65122"/>
    <w:rsid w:val="00F74FF7"/>
    <w:rsid w:val="00F83851"/>
    <w:rsid w:val="00F913B9"/>
    <w:rsid w:val="00FA08F1"/>
    <w:rsid w:val="00FC1927"/>
    <w:rsid w:val="00FC2C6A"/>
    <w:rsid w:val="00FD398D"/>
    <w:rsid w:val="00FE1CF9"/>
    <w:rsid w:val="00FE4B5B"/>
    <w:rsid w:val="00FF48DD"/>
    <w:rsid w:val="00FF5B99"/>
    <w:rsid w:val="0532B6C2"/>
    <w:rsid w:val="0E2D709A"/>
    <w:rsid w:val="10494915"/>
    <w:rsid w:val="10A376EA"/>
    <w:rsid w:val="117F9232"/>
    <w:rsid w:val="1205C06F"/>
    <w:rsid w:val="16530355"/>
    <w:rsid w:val="17892C86"/>
    <w:rsid w:val="17BF4583"/>
    <w:rsid w:val="1AF6E645"/>
    <w:rsid w:val="1B0E2949"/>
    <w:rsid w:val="1FE0BD3E"/>
    <w:rsid w:val="24E9C3C6"/>
    <w:rsid w:val="2CC80AFA"/>
    <w:rsid w:val="2CD6E7F1"/>
    <w:rsid w:val="2E188A7D"/>
    <w:rsid w:val="2E63DB5B"/>
    <w:rsid w:val="300E88B3"/>
    <w:rsid w:val="31502B3F"/>
    <w:rsid w:val="34E1F9D6"/>
    <w:rsid w:val="3740BD22"/>
    <w:rsid w:val="3AFEFB0B"/>
    <w:rsid w:val="3B5928E0"/>
    <w:rsid w:val="3C2BD5F0"/>
    <w:rsid w:val="3C9ACB6C"/>
    <w:rsid w:val="3EC580DE"/>
    <w:rsid w:val="4410C7DA"/>
    <w:rsid w:val="47355148"/>
    <w:rsid w:val="481E838B"/>
    <w:rsid w:val="4AFBF678"/>
    <w:rsid w:val="4D3A3C54"/>
    <w:rsid w:val="4E8DC50F"/>
    <w:rsid w:val="52B928C4"/>
    <w:rsid w:val="584791A3"/>
    <w:rsid w:val="5DA1AD96"/>
    <w:rsid w:val="5DA1AD96"/>
    <w:rsid w:val="604438E1"/>
    <w:rsid w:val="61337C2D"/>
    <w:rsid w:val="61A9F045"/>
    <w:rsid w:val="637BD9A3"/>
    <w:rsid w:val="6484A9F3"/>
    <w:rsid w:val="6AC13616"/>
    <w:rsid w:val="6E00C45E"/>
    <w:rsid w:val="6F9C94BF"/>
    <w:rsid w:val="70B1EC26"/>
    <w:rsid w:val="72243A8D"/>
    <w:rsid w:val="7BA4FC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2A3950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AA2EA6"/>
    <w:pPr>
      <w:numPr>
        <w:numId w:val="40"/>
      </w:numPr>
      <w:spacing w:before="120" w:after="120" w:line="228" w:lineRule="exact"/>
      <w:contextualSpacing w:val="0"/>
      <w:jc w:val="both"/>
    </w:pPr>
    <w:rPr>
      <w:sz w:val="19"/>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paragraph" w:styleId="Normal1" w:customStyle="1">
    <w:name w:val="Normal1"/>
    <w:rsid w:val="0026144D"/>
    <w:rPr>
      <w:rFonts w:ascii="Arial" w:hAnsi="Arial" w:eastAsia="Arial" w:cs="Arial"/>
      <w:color w:val="000000"/>
      <w:lang w:val="en-GB"/>
    </w:rPr>
  </w:style>
  <w:style w:type="character" w:styleId="Strong">
    <w:name w:val="Strong"/>
    <w:basedOn w:val="DefaultParagraphFont"/>
    <w:uiPriority w:val="22"/>
    <w:qFormat/>
    <w:locked/>
    <w:rsid w:val="00ED6C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143502804">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83C6D5DF-82FC-4EC2-A611-6E031CB84BBF}"/>
</file>

<file path=customXml/itemProps3.xml><?xml version="1.0" encoding="utf-8"?>
<ds:datastoreItem xmlns:ds="http://schemas.openxmlformats.org/officeDocument/2006/customXml" ds:itemID="{D9B696DD-A259-411F-B6DB-0EC1C165D5C7}">
  <ds:schemaRefs>
    <ds:schemaRef ds:uri="http://schemas.microsoft.com/office/2006/metadata/properties"/>
    <ds:schemaRef ds:uri="http://schemas.microsoft.com/office/2006/documentManagement/types"/>
    <ds:schemaRef ds:uri="http://purl.org/dc/elements/1.1/"/>
    <ds:schemaRef ds:uri="81ccd5a5-a45b-42ab-b3b3-eef7e172d6cc"/>
    <ds:schemaRef ds:uri="http://schemas.microsoft.com/office/infopath/2007/PartnerControls"/>
    <ds:schemaRef ds:uri="http://schemas.openxmlformats.org/package/2006/metadata/core-properties"/>
    <ds:schemaRef ds:uri="http://www.w3.org/XML/1998/namespace"/>
    <ds:schemaRef ds:uri="390fc03e-2340-409e-84d2-2a3ab40412e1"/>
    <ds:schemaRef ds:uri="http://purl.org/dc/dcmitype/"/>
    <ds:schemaRef ds:uri="http://purl.org/dc/terms/"/>
  </ds:schemaRefs>
</ds:datastoreItem>
</file>

<file path=customXml/itemProps4.xml><?xml version="1.0" encoding="utf-8"?>
<ds:datastoreItem xmlns:ds="http://schemas.openxmlformats.org/officeDocument/2006/customXml" ds:itemID="{9967351C-6396-408F-8AA2-FA8DCCFDF49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Jessica Elliot</cp:lastModifiedBy>
  <cp:revision>5</cp:revision>
  <cp:lastPrinted>2018-03-29T07:47:00Z</cp:lastPrinted>
  <dcterms:created xsi:type="dcterms:W3CDTF">2021-07-08T14:18:00Z</dcterms:created>
  <dcterms:modified xsi:type="dcterms:W3CDTF">2022-07-19T13:06:55Z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459600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